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A4EAB" w14:textId="77777777" w:rsidR="007D0D64" w:rsidRDefault="007D0D64">
      <w:pPr>
        <w:pStyle w:val="Heading2"/>
        <w:rPr>
          <w:rFonts w:ascii="Calibri" w:eastAsia="Times New Roman" w:hAnsi="Calibri" w:cs="Calibri"/>
          <w:sz w:val="36"/>
          <w:szCs w:val="36"/>
        </w:rPr>
      </w:pPr>
      <w:r>
        <w:rPr>
          <w:rFonts w:ascii="Calibri" w:eastAsia="Times New Roman" w:hAnsi="Calibri" w:cs="Calibri"/>
        </w:rPr>
        <w:t>Job Code: JRP0082</w:t>
      </w:r>
    </w:p>
    <w:p w14:paraId="74E8DE58" w14:textId="77777777" w:rsidR="007D0D64" w:rsidRDefault="007D0D64">
      <w:pPr>
        <w:pStyle w:val="Heading2"/>
        <w:divId w:val="146165188"/>
        <w:rPr>
          <w:rFonts w:ascii="Calibri" w:eastAsia="Times New Roman" w:hAnsi="Calibri" w:cs="Calibri"/>
          <w:color w:val="000000"/>
        </w:rPr>
      </w:pPr>
      <w:r>
        <w:rPr>
          <w:rFonts w:ascii="Calibri" w:eastAsia="Times New Roman" w:hAnsi="Calibri" w:cs="Calibri"/>
          <w:color w:val="000000"/>
        </w:rPr>
        <w:t>Role Purpose</w:t>
      </w:r>
    </w:p>
    <w:p w14:paraId="24A6C936" w14:textId="77777777" w:rsidR="007D0D64" w:rsidRDefault="007D0D64">
      <w:pPr>
        <w:divId w:val="508452137"/>
        <w:rPr>
          <w:rFonts w:ascii="Calibri" w:eastAsiaTheme="minorEastAsia" w:hAnsi="Calibri" w:cs="Calibri"/>
          <w:color w:val="000000"/>
        </w:rPr>
      </w:pPr>
      <w:r>
        <w:rPr>
          <w:rFonts w:ascii="Calibri" w:hAnsi="Calibri" w:cs="Calibri"/>
          <w:color w:val="000000"/>
        </w:rPr>
        <w:t>The role holder leads the management of equity investments, joint ventures, and partnership portfolios, ensuring delivery of housing and budget spend through complex financial structures.</w:t>
      </w:r>
    </w:p>
    <w:p w14:paraId="2D81DE2E" w14:textId="77777777" w:rsidR="007D0D64" w:rsidRDefault="007D0D64">
      <w:pPr>
        <w:divId w:val="508452137"/>
        <w:rPr>
          <w:rFonts w:ascii="Calibri" w:hAnsi="Calibri" w:cs="Calibri"/>
          <w:color w:val="000000"/>
        </w:rPr>
      </w:pPr>
      <w:r>
        <w:rPr>
          <w:rFonts w:ascii="Calibri" w:hAnsi="Calibri" w:cs="Calibri"/>
          <w:color w:val="000000"/>
        </w:rPr>
        <w:t>The role holder leads high-value transactions, maintains strong relationships with investment partners, and ensures robust governance, risk management, and continuous improvement. </w:t>
      </w:r>
    </w:p>
    <w:p w14:paraId="6A356213" w14:textId="27B624A0" w:rsidR="007D0D64" w:rsidRDefault="007D0D64">
      <w:pPr>
        <w:divId w:val="508452137"/>
        <w:rPr>
          <w:rFonts w:ascii="Calibri" w:hAnsi="Calibri" w:cs="Calibri"/>
          <w:color w:val="000000"/>
        </w:rPr>
      </w:pPr>
      <w:r>
        <w:rPr>
          <w:rFonts w:ascii="Calibri" w:hAnsi="Calibri" w:cs="Calibri"/>
          <w:color w:val="000000"/>
        </w:rPr>
        <w:t xml:space="preserve">The role holder oversees a national team and collaborates with internal and external stakeholders, ensuring investments are aligned with the </w:t>
      </w:r>
      <w:proofErr w:type="spellStart"/>
      <w:r w:rsidR="005D5A94">
        <w:rPr>
          <w:rFonts w:ascii="Calibri" w:hAnsi="Calibri" w:cs="Calibri"/>
          <w:color w:val="000000"/>
        </w:rPr>
        <w:t>NHB’s</w:t>
      </w:r>
      <w:proofErr w:type="spellEnd"/>
      <w:r>
        <w:rPr>
          <w:rFonts w:ascii="Calibri" w:hAnsi="Calibri" w:cs="Calibri"/>
          <w:color w:val="000000"/>
        </w:rPr>
        <w:t xml:space="preserve"> risk appetite.</w:t>
      </w:r>
    </w:p>
    <w:p w14:paraId="1D006B2A" w14:textId="77777777" w:rsidR="007D0D64" w:rsidRDefault="007D0D64">
      <w:pPr>
        <w:divId w:val="508452137"/>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341BF231" w14:textId="77777777" w:rsidR="007D0D64" w:rsidRDefault="007D0D64">
      <w:pPr>
        <w:pStyle w:val="Heading2"/>
        <w:rPr>
          <w:rFonts w:ascii="Calibri" w:eastAsia="Times New Roman" w:hAnsi="Calibri" w:cs="Calibri"/>
        </w:rPr>
      </w:pPr>
      <w:r>
        <w:rPr>
          <w:rFonts w:ascii="Calibri" w:eastAsia="Times New Roman" w:hAnsi="Calibri" w:cs="Calibri"/>
        </w:rPr>
        <w:t>Responsibilities</w:t>
      </w:r>
    </w:p>
    <w:p w14:paraId="2F2703AA" w14:textId="77777777"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Oversee the performance and risk profile of complex equity and joint venture transactions.</w:t>
      </w:r>
    </w:p>
    <w:p w14:paraId="06C45DA3" w14:textId="77777777"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Approve and recommend committee papers, payments, and legal documentation within delegated authority and to high standards.</w:t>
      </w:r>
    </w:p>
    <w:p w14:paraId="3648F7A1" w14:textId="77777777"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compliance with transaction agreements, including timely drawdowns, payments, and reporting obligations.</w:t>
      </w:r>
    </w:p>
    <w:p w14:paraId="2850A4EB" w14:textId="77777777"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and report on asset performance metrics, providing assurance and stewardship across the equity portfolio.</w:t>
      </w:r>
    </w:p>
    <w:p w14:paraId="38D3A583" w14:textId="77777777"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and sustain strong relationships with investment partners, developers, and industry stakeholders to support strategic delivery.</w:t>
      </w:r>
    </w:p>
    <w:p w14:paraId="2A8159C6" w14:textId="77777777"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with internal teams to share lessons learned and support commercial structuring, financial modelling, and governance.</w:t>
      </w:r>
    </w:p>
    <w:p w14:paraId="3F5DC9D6" w14:textId="77777777"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Drive continuous improvement in portfolio performance policies and procedures, recommending and implementing changes where needed.</w:t>
      </w:r>
    </w:p>
    <w:p w14:paraId="0C14E678" w14:textId="1126EB00"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Represent the </w:t>
      </w:r>
      <w:r w:rsidR="005D5A94">
        <w:rPr>
          <w:rFonts w:ascii="Calibri" w:eastAsia="Times New Roman" w:hAnsi="Calibri" w:cs="Calibri"/>
        </w:rPr>
        <w:t xml:space="preserve">NHB </w:t>
      </w:r>
      <w:r>
        <w:rPr>
          <w:rFonts w:ascii="Calibri" w:eastAsia="Times New Roman" w:hAnsi="Calibri" w:cs="Calibri"/>
        </w:rPr>
        <w:t xml:space="preserve"> externally, influencing policy and promoting financial flexibility through senior-level engagement.</w:t>
      </w:r>
    </w:p>
    <w:p w14:paraId="18DA4743" w14:textId="77777777"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Foster a high-performing, inclusive team culture focused on development, knowledge sharing, and delivery excellence.</w:t>
      </w:r>
    </w:p>
    <w:p w14:paraId="08EC9BA0" w14:textId="77777777" w:rsidR="007D0D64" w:rsidRDefault="007D0D64">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Engage with senior management at Board and Governance Committee level.</w:t>
      </w:r>
    </w:p>
    <w:p w14:paraId="781B0B22" w14:textId="77777777" w:rsidR="007D0D64" w:rsidRDefault="007D0D64">
      <w:pPr>
        <w:pStyle w:val="Heading2"/>
        <w:rPr>
          <w:rFonts w:ascii="Calibri" w:eastAsia="Times New Roman" w:hAnsi="Calibri" w:cs="Calibri"/>
        </w:rPr>
      </w:pPr>
      <w:r>
        <w:rPr>
          <w:rFonts w:ascii="Calibri" w:eastAsia="Times New Roman" w:hAnsi="Calibri" w:cs="Calibri"/>
        </w:rPr>
        <w:t>Additional information</w:t>
      </w:r>
    </w:p>
    <w:p w14:paraId="40871887" w14:textId="77777777" w:rsidR="007D0D64" w:rsidRDefault="007D0D64">
      <w:pPr>
        <w:pStyle w:val="Heading3"/>
        <w:rPr>
          <w:rFonts w:ascii="Calibri" w:eastAsia="Times New Roman" w:hAnsi="Calibri" w:cs="Calibri"/>
        </w:rPr>
      </w:pPr>
      <w:r>
        <w:rPr>
          <w:rFonts w:ascii="Calibri" w:eastAsia="Times New Roman" w:hAnsi="Calibri" w:cs="Calibri"/>
        </w:rPr>
        <w:t>Qualifications, knowledge and experience</w:t>
      </w:r>
    </w:p>
    <w:p w14:paraId="19C4D294" w14:textId="59DDC7FF" w:rsidR="007D0D64" w:rsidRDefault="007D0D64">
      <w:pPr>
        <w:numPr>
          <w:ilvl w:val="0"/>
          <w:numId w:val="2"/>
        </w:numPr>
        <w:spacing w:before="100" w:beforeAutospacing="1" w:after="100" w:afterAutospacing="1"/>
        <w:divId w:val="2019455348"/>
        <w:rPr>
          <w:rFonts w:ascii="Calibri" w:eastAsia="Times New Roman" w:hAnsi="Calibri" w:cs="Calibri"/>
        </w:rPr>
      </w:pPr>
      <w:r>
        <w:rPr>
          <w:rFonts w:ascii="Calibri" w:eastAsia="Times New Roman" w:hAnsi="Calibri" w:cs="Calibri"/>
        </w:rPr>
        <w:t xml:space="preserve">Degree level qualification or equivalent experience in industry professions (e.g., </w:t>
      </w:r>
      <w:r w:rsidR="00A432B4">
        <w:rPr>
          <w:rFonts w:ascii="Calibri" w:eastAsia="Times New Roman" w:hAnsi="Calibri" w:cs="Calibri"/>
        </w:rPr>
        <w:t>Portfolio Manager</w:t>
      </w:r>
      <w:r>
        <w:rPr>
          <w:rFonts w:ascii="Calibri" w:eastAsia="Times New Roman" w:hAnsi="Calibri" w:cs="Calibri"/>
        </w:rPr>
        <w:t>, Accountant, Surveyor, Lawyer).</w:t>
      </w:r>
    </w:p>
    <w:p w14:paraId="2ECF41F2" w14:textId="77777777" w:rsidR="007D0D64" w:rsidRDefault="007D0D64">
      <w:pPr>
        <w:numPr>
          <w:ilvl w:val="0"/>
          <w:numId w:val="2"/>
        </w:numPr>
        <w:spacing w:before="100" w:beforeAutospacing="1" w:after="100" w:afterAutospacing="1"/>
        <w:divId w:val="2019455348"/>
        <w:rPr>
          <w:rFonts w:ascii="Calibri" w:eastAsia="Times New Roman" w:hAnsi="Calibri" w:cs="Calibri"/>
        </w:rPr>
      </w:pPr>
      <w:r>
        <w:rPr>
          <w:rFonts w:ascii="Calibri" w:eastAsia="Times New Roman" w:hAnsi="Calibri" w:cs="Calibri"/>
        </w:rPr>
        <w:t>Proven leadership and line management experience in a complex, multi-stakeholder environment.</w:t>
      </w:r>
    </w:p>
    <w:p w14:paraId="6021B402" w14:textId="02D9DD1A" w:rsidR="007D0D64" w:rsidRDefault="007D0D64">
      <w:pPr>
        <w:numPr>
          <w:ilvl w:val="0"/>
          <w:numId w:val="2"/>
        </w:numPr>
        <w:spacing w:before="100" w:beforeAutospacing="1" w:after="100" w:afterAutospacing="1"/>
        <w:divId w:val="2019455348"/>
        <w:rPr>
          <w:rFonts w:ascii="Calibri" w:eastAsia="Times New Roman" w:hAnsi="Calibri" w:cs="Calibri"/>
        </w:rPr>
      </w:pPr>
      <w:r>
        <w:rPr>
          <w:rFonts w:ascii="Calibri" w:eastAsia="Times New Roman" w:hAnsi="Calibri" w:cs="Calibri"/>
        </w:rPr>
        <w:t xml:space="preserve">Strong understanding of equity investment, joint ventures, and </w:t>
      </w:r>
      <w:r w:rsidR="00F42F65">
        <w:rPr>
          <w:rFonts w:ascii="Calibri" w:eastAsia="Times New Roman" w:hAnsi="Calibri" w:cs="Calibri"/>
        </w:rPr>
        <w:t xml:space="preserve">Fund </w:t>
      </w:r>
      <w:r>
        <w:rPr>
          <w:rFonts w:ascii="Calibri" w:eastAsia="Times New Roman" w:hAnsi="Calibri" w:cs="Calibri"/>
        </w:rPr>
        <w:t>partnership structures in the real estate sector.</w:t>
      </w:r>
    </w:p>
    <w:p w14:paraId="08039B6E" w14:textId="77777777" w:rsidR="007D0D64" w:rsidRDefault="007D0D64">
      <w:pPr>
        <w:numPr>
          <w:ilvl w:val="0"/>
          <w:numId w:val="2"/>
        </w:numPr>
        <w:spacing w:before="100" w:beforeAutospacing="1" w:after="100" w:afterAutospacing="1"/>
        <w:divId w:val="2019455348"/>
        <w:rPr>
          <w:rFonts w:ascii="Calibri" w:eastAsia="Times New Roman" w:hAnsi="Calibri" w:cs="Calibri"/>
        </w:rPr>
      </w:pPr>
      <w:r>
        <w:rPr>
          <w:rFonts w:ascii="Calibri" w:eastAsia="Times New Roman" w:hAnsi="Calibri" w:cs="Calibri"/>
        </w:rPr>
        <w:t>Experience in risk management, governance, and assurance within financial or housing investment portfolios.</w:t>
      </w:r>
    </w:p>
    <w:p w14:paraId="0D6E7141" w14:textId="77777777" w:rsidR="007D0D64" w:rsidRDefault="007D0D64">
      <w:pPr>
        <w:numPr>
          <w:ilvl w:val="0"/>
          <w:numId w:val="2"/>
        </w:numPr>
        <w:spacing w:before="100" w:beforeAutospacing="1" w:after="100" w:afterAutospacing="1"/>
        <w:divId w:val="2019455348"/>
        <w:rPr>
          <w:rFonts w:ascii="Calibri" w:eastAsia="Times New Roman" w:hAnsi="Calibri" w:cs="Calibri"/>
        </w:rPr>
      </w:pPr>
      <w:r>
        <w:rPr>
          <w:rFonts w:ascii="Calibri" w:eastAsia="Times New Roman" w:hAnsi="Calibri" w:cs="Calibri"/>
        </w:rPr>
        <w:lastRenderedPageBreak/>
        <w:t>Demonstrated ability to manage underperforming transactions and recovery strategies.</w:t>
      </w:r>
    </w:p>
    <w:p w14:paraId="60FB771E" w14:textId="77777777" w:rsidR="007D0D64" w:rsidRDefault="007D0D64">
      <w:pPr>
        <w:numPr>
          <w:ilvl w:val="0"/>
          <w:numId w:val="2"/>
        </w:numPr>
        <w:spacing w:before="100" w:beforeAutospacing="1" w:after="100" w:afterAutospacing="1"/>
        <w:divId w:val="2019455348"/>
        <w:rPr>
          <w:rFonts w:ascii="Calibri" w:eastAsia="Times New Roman" w:hAnsi="Calibri" w:cs="Calibri"/>
        </w:rPr>
      </w:pPr>
      <w:r>
        <w:rPr>
          <w:rFonts w:ascii="Calibri" w:eastAsia="Times New Roman" w:hAnsi="Calibri" w:cs="Calibri"/>
        </w:rPr>
        <w:t>Experience working with legal, finance, risk, and operational teams to support deal structuring.</w:t>
      </w:r>
    </w:p>
    <w:p w14:paraId="2A15B60E" w14:textId="77777777" w:rsidR="007D0D64" w:rsidRDefault="007D0D64">
      <w:pPr>
        <w:numPr>
          <w:ilvl w:val="0"/>
          <w:numId w:val="2"/>
        </w:numPr>
        <w:spacing w:before="100" w:beforeAutospacing="1" w:after="100" w:afterAutospacing="1"/>
        <w:divId w:val="2019455348"/>
        <w:rPr>
          <w:rFonts w:ascii="Calibri" w:eastAsia="Times New Roman" w:hAnsi="Calibri" w:cs="Calibri"/>
        </w:rPr>
      </w:pPr>
      <w:r>
        <w:rPr>
          <w:rFonts w:ascii="Calibri" w:eastAsia="Times New Roman" w:hAnsi="Calibri" w:cs="Calibri"/>
        </w:rPr>
        <w:t>Experience influencing senior stakeholders and representing organisational interests externally.</w:t>
      </w:r>
    </w:p>
    <w:p w14:paraId="1DF6101A" w14:textId="77777777" w:rsidR="007D0D64" w:rsidRDefault="007D0D64">
      <w:pPr>
        <w:numPr>
          <w:ilvl w:val="0"/>
          <w:numId w:val="2"/>
        </w:numPr>
        <w:spacing w:before="100" w:beforeAutospacing="1" w:after="100" w:afterAutospacing="1"/>
        <w:divId w:val="2019455348"/>
        <w:rPr>
          <w:rFonts w:ascii="Calibri" w:eastAsia="Times New Roman" w:hAnsi="Calibri" w:cs="Calibri"/>
        </w:rPr>
      </w:pPr>
      <w:r>
        <w:rPr>
          <w:rFonts w:ascii="Calibri" w:eastAsia="Times New Roman" w:hAnsi="Calibri" w:cs="Calibri"/>
        </w:rPr>
        <w:t>Experience in developing and maintaining strategic industry relationships.</w:t>
      </w:r>
    </w:p>
    <w:p w14:paraId="03D48732" w14:textId="77777777" w:rsidR="007D0D64" w:rsidRDefault="007D0D64">
      <w:pPr>
        <w:pStyle w:val="Heading2"/>
        <w:divId w:val="1868325919"/>
        <w:rPr>
          <w:rFonts w:ascii="Calibri" w:eastAsia="Times New Roman" w:hAnsi="Calibri" w:cs="Calibri"/>
          <w:sz w:val="36"/>
          <w:szCs w:val="36"/>
        </w:rPr>
      </w:pPr>
      <w:r>
        <w:rPr>
          <w:rFonts w:ascii="Calibri" w:eastAsia="Times New Roman" w:hAnsi="Calibri" w:cs="Calibri"/>
        </w:rPr>
        <w:t>Job Function / Family</w:t>
      </w:r>
    </w:p>
    <w:p w14:paraId="0B534329" w14:textId="5F50BDEB" w:rsidR="007D0D64" w:rsidRDefault="007D0D64">
      <w:pPr>
        <w:divId w:val="1868325919"/>
        <w:rPr>
          <w:rFonts w:ascii="Calibri" w:eastAsiaTheme="minorEastAsia" w:hAnsi="Calibri" w:cs="Calibri"/>
        </w:rPr>
      </w:pPr>
      <w:r>
        <w:rPr>
          <w:rFonts w:ascii="Calibri" w:hAnsi="Calibri" w:cs="Calibri"/>
          <w:b/>
          <w:bCs/>
        </w:rPr>
        <w:t xml:space="preserve">Equity Portfolio </w:t>
      </w:r>
      <w:proofErr w:type="spellStart"/>
      <w:r>
        <w:rPr>
          <w:rFonts w:ascii="Calibri" w:hAnsi="Calibri" w:cs="Calibri"/>
          <w:b/>
          <w:bCs/>
        </w:rPr>
        <w:t>Mgmt</w:t>
      </w:r>
      <w:proofErr w:type="spellEnd"/>
      <w:r>
        <w:rPr>
          <w:rFonts w:ascii="Calibri" w:hAnsi="Calibri" w:cs="Calibri"/>
        </w:rPr>
        <w:t xml:space="preserve"> : We identify and manage emerging risks, including undertaking risk assessments covering delivery, liquidity, and reputational risk across a portfolio of equity deals. We lead on investor protection matters and shareholder risk management as well as general corporate finance activities. We maintain client relationships and must have excellent communication and client relationship management skills. We also report periodically to senior stakeholders of </w:t>
      </w:r>
      <w:r w:rsidR="00A170DB">
        <w:rPr>
          <w:rFonts w:ascii="Calibri" w:hAnsi="Calibri" w:cs="Calibri"/>
        </w:rPr>
        <w:t xml:space="preserve">NHB </w:t>
      </w:r>
      <w:r>
        <w:rPr>
          <w:rFonts w:ascii="Calibri" w:hAnsi="Calibri" w:cs="Calibri"/>
        </w:rPr>
        <w:t xml:space="preserve"> at both </w:t>
      </w:r>
      <w:r w:rsidR="00A170DB">
        <w:rPr>
          <w:rFonts w:ascii="Calibri" w:hAnsi="Calibri" w:cs="Calibri"/>
        </w:rPr>
        <w:t>N</w:t>
      </w:r>
      <w:r w:rsidR="00791C2F">
        <w:rPr>
          <w:rFonts w:ascii="Calibri" w:hAnsi="Calibri" w:cs="Calibri"/>
        </w:rPr>
        <w:t xml:space="preserve">HB EIC </w:t>
      </w:r>
      <w:r>
        <w:rPr>
          <w:rFonts w:ascii="Calibri" w:hAnsi="Calibri" w:cs="Calibri"/>
        </w:rPr>
        <w:t xml:space="preserve"> and </w:t>
      </w:r>
      <w:r w:rsidR="00791C2F">
        <w:rPr>
          <w:rFonts w:ascii="Calibri" w:hAnsi="Calibri" w:cs="Calibri"/>
        </w:rPr>
        <w:t xml:space="preserve">Board </w:t>
      </w:r>
      <w:r>
        <w:rPr>
          <w:rFonts w:ascii="Calibri" w:hAnsi="Calibri" w:cs="Calibri"/>
        </w:rPr>
        <w:t xml:space="preserve">on overall portfolio performance and emerging risks. We deal with the day-to-day monitoring of portfolio schemes including site visits, reviewing of management information (including financial models), undertaking variations from terms, running stress tests, managing the drawdown and repayment process, assessing recovery rates, and maintaining internal records, including preparing and submitting reports to </w:t>
      </w:r>
      <w:r w:rsidR="00791C2F">
        <w:rPr>
          <w:rFonts w:ascii="Calibri" w:hAnsi="Calibri" w:cs="Calibri"/>
        </w:rPr>
        <w:t>NHB EIC.</w:t>
      </w:r>
    </w:p>
    <w:p w14:paraId="14444600" w14:textId="77777777" w:rsidR="007D0D64" w:rsidRDefault="007D0D64">
      <w:pPr>
        <w:pStyle w:val="Heading2"/>
        <w:divId w:val="1868325919"/>
        <w:rPr>
          <w:rFonts w:ascii="Calibri" w:eastAsia="Times New Roman" w:hAnsi="Calibri" w:cs="Calibri"/>
        </w:rPr>
      </w:pPr>
      <w:r>
        <w:rPr>
          <w:rFonts w:ascii="Calibri" w:eastAsia="Times New Roman" w:hAnsi="Calibri" w:cs="Calibri"/>
        </w:rPr>
        <w:t>Role Classification</w:t>
      </w:r>
    </w:p>
    <w:p w14:paraId="1A3E3A21" w14:textId="77777777" w:rsidR="007D0D64" w:rsidRDefault="007D0D64">
      <w:pPr>
        <w:divId w:val="1868325919"/>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18</w:t>
      </w:r>
      <w:r>
        <w:rPr>
          <w:rFonts w:ascii="Calibri" w:hAnsi="Calibri" w:cs="Calibri"/>
        </w:rPr>
        <w:t xml:space="preserve"> </w:t>
      </w:r>
    </w:p>
    <w:p w14:paraId="6048CC71" w14:textId="77777777" w:rsidR="007D0D64" w:rsidRDefault="007D0D64">
      <w:pPr>
        <w:divId w:val="1868325919"/>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of leaders</w:t>
      </w:r>
      <w:r>
        <w:rPr>
          <w:rFonts w:ascii="Calibri" w:hAnsi="Calibri" w:cs="Calibri"/>
        </w:rPr>
        <w:t xml:space="preserve"> </w:t>
      </w:r>
      <w:r>
        <w:rPr>
          <w:rFonts w:ascii="Calibri" w:hAnsi="Calibri" w:cs="Calibri"/>
        </w:rPr>
        <w:br/>
        <w:t xml:space="preserve">Additional behaviours aspired to by colleagues who lead teams of managers (i.e. heads of team, assistant directors, programme managers, those who lead an area of technical expertise). </w:t>
      </w:r>
    </w:p>
    <w:p w14:paraId="63D7FDB0" w14:textId="77777777" w:rsidR="007D0D64" w:rsidRDefault="007D0D64">
      <w:pPr>
        <w:spacing w:after="0"/>
        <w:divId w:val="92895383"/>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CC1BBD" w14:paraId="3B404B0C" w14:textId="77777777">
        <w:trPr>
          <w:divId w:val="92895383"/>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CC1BBD" w14:paraId="230AD141"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C1BBD" w14:paraId="6D7A81B2" w14:textId="77777777">
                    <w:tc>
                      <w:tcPr>
                        <w:tcW w:w="0" w:type="auto"/>
                        <w:vAlign w:val="center"/>
                        <w:hideMark/>
                      </w:tcPr>
                      <w:p w14:paraId="702C45B1" w14:textId="77777777" w:rsidR="007D0D64" w:rsidRDefault="007D0D64">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0FCE872C" w14:textId="77777777" w:rsidR="007D0D64" w:rsidRDefault="007D0D64">
                  <w:pPr>
                    <w:pStyle w:val="legend-table"/>
                    <w:rPr>
                      <w:rFonts w:ascii="Calibri" w:eastAsia="Times New Roman" w:hAnsi="Calibri" w:cs="Calibri"/>
                    </w:rPr>
                  </w:pPr>
                </w:p>
              </w:tc>
              <w:tc>
                <w:tcPr>
                  <w:tcW w:w="0" w:type="auto"/>
                  <w:vAlign w:val="center"/>
                  <w:hideMark/>
                </w:tcPr>
                <w:p w14:paraId="0124600E" w14:textId="77777777" w:rsidR="007D0D64" w:rsidRDefault="007D0D64">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C1BBD" w14:paraId="02707F88" w14:textId="77777777">
                    <w:tc>
                      <w:tcPr>
                        <w:tcW w:w="0" w:type="auto"/>
                        <w:vAlign w:val="center"/>
                        <w:hideMark/>
                      </w:tcPr>
                      <w:p w14:paraId="6B85ADFC" w14:textId="77777777" w:rsidR="007D0D64" w:rsidRDefault="007D0D64">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30D94179" w14:textId="77777777" w:rsidR="007D0D64" w:rsidRDefault="007D0D64">
                  <w:pPr>
                    <w:pStyle w:val="legend-table"/>
                    <w:rPr>
                      <w:rFonts w:ascii="Calibri" w:eastAsia="Times New Roman" w:hAnsi="Calibri" w:cs="Calibri"/>
                    </w:rPr>
                  </w:pPr>
                </w:p>
              </w:tc>
              <w:tc>
                <w:tcPr>
                  <w:tcW w:w="0" w:type="auto"/>
                  <w:vAlign w:val="center"/>
                  <w:hideMark/>
                </w:tcPr>
                <w:p w14:paraId="19B19A3A" w14:textId="77777777" w:rsidR="007D0D64" w:rsidRDefault="007D0D64">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C1BBD" w14:paraId="4EF47544" w14:textId="77777777">
                    <w:tc>
                      <w:tcPr>
                        <w:tcW w:w="0" w:type="auto"/>
                        <w:vAlign w:val="center"/>
                        <w:hideMark/>
                      </w:tcPr>
                      <w:p w14:paraId="4D765054" w14:textId="77777777" w:rsidR="007D0D64" w:rsidRDefault="007D0D64">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134387E0" w14:textId="77777777" w:rsidR="007D0D64" w:rsidRDefault="007D0D64">
                  <w:pPr>
                    <w:pStyle w:val="legend-table"/>
                    <w:rPr>
                      <w:rFonts w:ascii="Calibri" w:eastAsia="Times New Roman" w:hAnsi="Calibri" w:cs="Calibri"/>
                    </w:rPr>
                  </w:pPr>
                </w:p>
              </w:tc>
              <w:tc>
                <w:tcPr>
                  <w:tcW w:w="0" w:type="auto"/>
                  <w:vAlign w:val="center"/>
                  <w:hideMark/>
                </w:tcPr>
                <w:p w14:paraId="20C04B82" w14:textId="77777777" w:rsidR="007D0D64" w:rsidRDefault="007D0D64">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CC1BBD" w14:paraId="61793361" w14:textId="77777777">
                    <w:tc>
                      <w:tcPr>
                        <w:tcW w:w="0" w:type="auto"/>
                        <w:vAlign w:val="center"/>
                        <w:hideMark/>
                      </w:tcPr>
                      <w:p w14:paraId="0C1D775F" w14:textId="77777777" w:rsidR="007D0D64" w:rsidRDefault="007D0D64">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01B4EF1A" w14:textId="77777777" w:rsidR="007D0D64" w:rsidRDefault="007D0D64">
                  <w:pPr>
                    <w:pStyle w:val="legend-table"/>
                    <w:rPr>
                      <w:rFonts w:ascii="Calibri" w:eastAsia="Times New Roman" w:hAnsi="Calibri" w:cs="Calibri"/>
                    </w:rPr>
                  </w:pPr>
                </w:p>
              </w:tc>
              <w:tc>
                <w:tcPr>
                  <w:tcW w:w="0" w:type="auto"/>
                  <w:vAlign w:val="center"/>
                  <w:hideMark/>
                </w:tcPr>
                <w:p w14:paraId="15456A47" w14:textId="77777777" w:rsidR="007D0D64" w:rsidRDefault="007D0D64">
                  <w:pPr>
                    <w:pStyle w:val="legend-table"/>
                    <w:rPr>
                      <w:rFonts w:ascii="Calibri" w:eastAsia="Times New Roman" w:hAnsi="Calibri" w:cs="Calibri"/>
                    </w:rPr>
                  </w:pPr>
                  <w:r>
                    <w:rPr>
                      <w:rFonts w:ascii="Calibri" w:eastAsia="Times New Roman" w:hAnsi="Calibri" w:cs="Calibri"/>
                    </w:rPr>
                    <w:t>Not assessable</w:t>
                  </w:r>
                </w:p>
              </w:tc>
            </w:tr>
          </w:tbl>
          <w:p w14:paraId="710A8294" w14:textId="77777777" w:rsidR="007D0D64" w:rsidRDefault="007D0D64">
            <w:pPr>
              <w:spacing w:after="0"/>
              <w:rPr>
                <w:rFonts w:ascii="Calibri" w:hAnsi="Calibri" w:cs="Calibri"/>
              </w:rPr>
            </w:pPr>
          </w:p>
        </w:tc>
      </w:tr>
    </w:tbl>
    <w:p w14:paraId="2C8BD8C3" w14:textId="77777777" w:rsidR="007D0D64" w:rsidRDefault="007D0D64">
      <w:pPr>
        <w:spacing w:after="0"/>
        <w:divId w:val="92895383"/>
        <w:rPr>
          <w:rFonts w:eastAsia="Times New Roman"/>
        </w:rPr>
      </w:pPr>
    </w:p>
    <w:p w14:paraId="0C077CAC" w14:textId="77777777" w:rsidR="009678A9" w:rsidRDefault="009678A9">
      <w:r>
        <w:br w:type="page"/>
      </w:r>
    </w:p>
    <w:p w14:paraId="16467F12" w14:textId="77777777" w:rsidR="007D0D64" w:rsidRDefault="007D0D64">
      <w:pPr>
        <w:pStyle w:val="Heading2"/>
        <w:divId w:val="79913814"/>
        <w:rPr>
          <w:rFonts w:ascii="Calibri" w:eastAsia="Times New Roman" w:hAnsi="Calibri" w:cs="Calibri"/>
          <w:sz w:val="36"/>
          <w:szCs w:val="36"/>
        </w:rPr>
      </w:pPr>
      <w:r>
        <w:rPr>
          <w:rFonts w:ascii="Calibri" w:eastAsia="Times New Roman" w:hAnsi="Calibri" w:cs="Calibri"/>
        </w:rPr>
        <w:lastRenderedPageBreak/>
        <w:t>Technical Skills</w:t>
      </w:r>
    </w:p>
    <w:p w14:paraId="29858BF0" w14:textId="77777777" w:rsidR="007D0D64" w:rsidRDefault="007D0D64">
      <w:pPr>
        <w:divId w:val="79913814"/>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CC1BBD" w14:paraId="0B2C520F" w14:textId="77777777">
        <w:trPr>
          <w:divId w:val="37626313"/>
          <w:trHeight w:val="400"/>
        </w:trPr>
        <w:tc>
          <w:tcPr>
            <w:tcW w:w="0" w:type="auto"/>
            <w:shd w:val="clear" w:color="auto" w:fill="5B9A35"/>
            <w:vAlign w:val="center"/>
            <w:hideMark/>
          </w:tcPr>
          <w:p w14:paraId="03564B16" w14:textId="77777777" w:rsidR="007D0D64" w:rsidRDefault="007D0D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Banking Regulatory and Compliance</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208B36C1"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7C04097"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457A965B"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0AE6EF10"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586DEFA9"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C8FFEBD" w14:textId="77777777" w:rsidR="007D0D64" w:rsidRDefault="007D0D64">
            <w:pPr>
              <w:spacing w:after="0"/>
              <w:jc w:val="center"/>
              <w:rPr>
                <w:rFonts w:ascii="Calibri" w:eastAsia="Times New Roman" w:hAnsi="Calibri" w:cs="Calibri"/>
                <w:b/>
                <w:bCs/>
                <w:color w:val="FFFFFF"/>
                <w:sz w:val="20"/>
                <w:szCs w:val="20"/>
              </w:rPr>
            </w:pPr>
          </w:p>
        </w:tc>
      </w:tr>
      <w:tr w:rsidR="00CC1BBD" w14:paraId="7D40825A" w14:textId="77777777">
        <w:trPr>
          <w:divId w:val="3762631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E54C22C"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Risk Monitoring and Identification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4A9D8B7"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2EBD04E"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BA3026B"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7A0CB04"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E9933F1"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66A7613" w14:textId="77777777" w:rsidR="007D0D64" w:rsidRDefault="007D0D64">
            <w:pPr>
              <w:spacing w:after="0"/>
              <w:divId w:val="1916233796"/>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CC1BBD" w14:paraId="359D933F" w14:textId="77777777">
        <w:trPr>
          <w:divId w:val="37626313"/>
          <w:trHeight w:val="400"/>
        </w:trPr>
        <w:tc>
          <w:tcPr>
            <w:tcW w:w="0" w:type="auto"/>
            <w:shd w:val="clear" w:color="auto" w:fill="5B9A35"/>
            <w:vAlign w:val="center"/>
            <w:hideMark/>
          </w:tcPr>
          <w:p w14:paraId="2ED5B387" w14:textId="77777777" w:rsidR="007D0D64" w:rsidRDefault="007D0D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Corporate Finance</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7550D32"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74E8181E"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06F238C1"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1577EF5A"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3525FBC1"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D37ED77" w14:textId="77777777" w:rsidR="007D0D64" w:rsidRDefault="007D0D64">
            <w:pPr>
              <w:spacing w:after="0"/>
              <w:jc w:val="center"/>
              <w:rPr>
                <w:rFonts w:ascii="Calibri" w:eastAsia="Times New Roman" w:hAnsi="Calibri" w:cs="Calibri"/>
                <w:b/>
                <w:bCs/>
                <w:color w:val="FFFFFF"/>
                <w:sz w:val="20"/>
                <w:szCs w:val="20"/>
              </w:rPr>
            </w:pPr>
          </w:p>
        </w:tc>
      </w:tr>
      <w:tr w:rsidR="00CC1BBD" w14:paraId="6B81F059" w14:textId="77777777">
        <w:trPr>
          <w:divId w:val="3762631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926A762"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Financial Analysis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AF05016"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03D5500"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BF2C840"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BF924A2"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FFF051C"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573EE19" w14:textId="77777777" w:rsidR="007D0D64" w:rsidRDefault="007D0D64">
            <w:pPr>
              <w:spacing w:after="0"/>
              <w:divId w:val="320888600"/>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CC1BBD" w14:paraId="64413670" w14:textId="77777777">
        <w:trPr>
          <w:divId w:val="37626313"/>
          <w:trHeight w:val="400"/>
        </w:trPr>
        <w:tc>
          <w:tcPr>
            <w:tcW w:w="0" w:type="auto"/>
            <w:shd w:val="clear" w:color="auto" w:fill="5B9A35"/>
            <w:vAlign w:val="center"/>
            <w:hideMark/>
          </w:tcPr>
          <w:p w14:paraId="72EE7A2B" w14:textId="77777777" w:rsidR="007D0D64" w:rsidRDefault="007D0D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Investment Management Services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41D1BCEE"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2649D34D"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93BE678"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0A057DF6"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0FBDFD4B"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6AADF32" w14:textId="77777777" w:rsidR="007D0D64" w:rsidRDefault="007D0D64">
            <w:pPr>
              <w:spacing w:after="0"/>
              <w:jc w:val="center"/>
              <w:rPr>
                <w:rFonts w:ascii="Calibri" w:eastAsia="Times New Roman" w:hAnsi="Calibri" w:cs="Calibri"/>
                <w:b/>
                <w:bCs/>
                <w:color w:val="FFFFFF"/>
                <w:sz w:val="20"/>
                <w:szCs w:val="20"/>
              </w:rPr>
            </w:pPr>
          </w:p>
        </w:tc>
      </w:tr>
      <w:tr w:rsidR="00CC1BBD" w14:paraId="65B4F8F6" w14:textId="77777777">
        <w:trPr>
          <w:divId w:val="3762631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4D24626"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Equity Investment Monitoring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1D9E305"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EE6E7AC"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B527573"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5707D97"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78EE845"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0714D73" w14:textId="77777777" w:rsidR="007D0D64" w:rsidRDefault="007D0D64">
            <w:pPr>
              <w:spacing w:after="0"/>
              <w:divId w:val="1056857502"/>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CC1BBD" w14:paraId="23EEF746" w14:textId="77777777">
        <w:trPr>
          <w:divId w:val="37626313"/>
          <w:trHeight w:val="400"/>
        </w:trPr>
        <w:tc>
          <w:tcPr>
            <w:tcW w:w="0" w:type="auto"/>
            <w:shd w:val="clear" w:color="auto" w:fill="5B9A35"/>
            <w:vAlign w:val="center"/>
            <w:hideMark/>
          </w:tcPr>
          <w:p w14:paraId="6ABFDA71" w14:textId="77777777" w:rsidR="007D0D64" w:rsidRDefault="007D0D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Project and Program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D2C2287"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01356A17"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7933AE0C"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4EA8FD51"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440AF4A7"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7358778B" w14:textId="77777777" w:rsidR="007D0D64" w:rsidRDefault="007D0D64">
            <w:pPr>
              <w:spacing w:after="0"/>
              <w:jc w:val="center"/>
              <w:rPr>
                <w:rFonts w:ascii="Calibri" w:eastAsia="Times New Roman" w:hAnsi="Calibri" w:cs="Calibri"/>
                <w:b/>
                <w:bCs/>
                <w:color w:val="FFFFFF"/>
                <w:sz w:val="20"/>
                <w:szCs w:val="20"/>
              </w:rPr>
            </w:pPr>
          </w:p>
        </w:tc>
      </w:tr>
      <w:tr w:rsidR="00CC1BBD" w14:paraId="23A0B6D5" w14:textId="77777777">
        <w:trPr>
          <w:divId w:val="37626313"/>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19101F0"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Governance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3040EEE"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DBDA9E2"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02B32BE"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4469597"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2E59148"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C033F4F" w14:textId="77777777" w:rsidR="007D0D64" w:rsidRDefault="007D0D64">
            <w:pPr>
              <w:spacing w:after="0"/>
              <w:divId w:val="710963712"/>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bl>
    <w:p w14:paraId="6792CA0A" w14:textId="77777777" w:rsidR="007D0D64" w:rsidRDefault="007D0D64">
      <w:pPr>
        <w:pStyle w:val="Heading2"/>
        <w:divId w:val="79913814"/>
        <w:rPr>
          <w:rFonts w:ascii="Calibri" w:eastAsia="Times New Roman" w:hAnsi="Calibri" w:cs="Calibri"/>
          <w:sz w:val="36"/>
          <w:szCs w:val="36"/>
        </w:rPr>
      </w:pPr>
      <w:r>
        <w:rPr>
          <w:rFonts w:ascii="Calibri" w:eastAsia="Times New Roman" w:hAnsi="Calibri" w:cs="Calibri"/>
        </w:rPr>
        <w:t>Skill Descriptors</w:t>
      </w:r>
    </w:p>
    <w:p w14:paraId="055DD879" w14:textId="77777777" w:rsidR="007D0D64" w:rsidRDefault="007D0D64">
      <w:pPr>
        <w:pStyle w:val="Heading3"/>
        <w:divId w:val="79913814"/>
        <w:rPr>
          <w:rFonts w:ascii="Calibri" w:eastAsia="Times New Roman" w:hAnsi="Calibri" w:cs="Calibri"/>
        </w:rPr>
      </w:pPr>
      <w:r>
        <w:rPr>
          <w:rFonts w:ascii="Calibri" w:eastAsia="Times New Roman" w:hAnsi="Calibri" w:cs="Calibri"/>
        </w:rPr>
        <w:t>Banking Regulatory and Compliance</w:t>
      </w:r>
    </w:p>
    <w:p w14:paraId="7C465094" w14:textId="77777777" w:rsidR="007D0D64" w:rsidRDefault="007D0D64">
      <w:pPr>
        <w:divId w:val="79913814"/>
        <w:rPr>
          <w:rFonts w:ascii="Calibri" w:eastAsiaTheme="minorEastAsia" w:hAnsi="Calibri" w:cs="Calibri"/>
        </w:rPr>
      </w:pPr>
      <w:r>
        <w:rPr>
          <w:rFonts w:ascii="Calibri" w:hAnsi="Calibri" w:cs="Calibri"/>
          <w:b/>
          <w:bCs/>
        </w:rPr>
        <w:t>Risk Monitoring and Identification:</w:t>
      </w:r>
      <w:r>
        <w:rPr>
          <w:rFonts w:ascii="Calibri" w:hAnsi="Calibri" w:cs="Calibri"/>
        </w:rPr>
        <w:t xml:space="preserve"> Monitors, identifies and assesses sources of financial systems risk.</w:t>
      </w:r>
    </w:p>
    <w:p w14:paraId="308E2791" w14:textId="77777777" w:rsidR="007D0D64" w:rsidRDefault="007D0D64">
      <w:pPr>
        <w:spacing w:after="0"/>
        <w:ind w:left="142"/>
        <w:divId w:val="799138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5890AB6F" w14:textId="77777777" w:rsidR="007D0D64" w:rsidRDefault="007D0D64">
      <w:pPr>
        <w:numPr>
          <w:ilvl w:val="0"/>
          <w:numId w:val="3"/>
        </w:numPr>
        <w:spacing w:after="100" w:afterAutospacing="1"/>
        <w:divId w:val="79913814"/>
        <w:rPr>
          <w:rFonts w:ascii="Calibri" w:eastAsia="Times New Roman" w:hAnsi="Calibri" w:cs="Calibri"/>
        </w:rPr>
      </w:pPr>
      <w:r>
        <w:rPr>
          <w:rFonts w:ascii="Calibri" w:eastAsia="Times New Roman" w:hAnsi="Calibri" w:cs="Calibri"/>
        </w:rPr>
        <w:t>Develops consistent processes for identifying and managing potential financial risk events, quantifying the likelihood of occurrence and the business impact.</w:t>
      </w:r>
    </w:p>
    <w:p w14:paraId="410D9F49" w14:textId="77777777" w:rsidR="007D0D64" w:rsidRDefault="007D0D64">
      <w:pPr>
        <w:numPr>
          <w:ilvl w:val="0"/>
          <w:numId w:val="3"/>
        </w:numPr>
        <w:spacing w:after="100" w:afterAutospacing="1"/>
        <w:divId w:val="79913814"/>
        <w:rPr>
          <w:rFonts w:ascii="Calibri" w:eastAsia="Times New Roman" w:hAnsi="Calibri" w:cs="Calibri"/>
        </w:rPr>
      </w:pPr>
      <w:r>
        <w:rPr>
          <w:rFonts w:ascii="Calibri" w:eastAsia="Times New Roman" w:hAnsi="Calibri" w:cs="Calibri"/>
        </w:rPr>
        <w:t>Evaluates latest advances in financial risk management tools and technologies for real-time monitoring and assessment.</w:t>
      </w:r>
    </w:p>
    <w:p w14:paraId="42A484D1" w14:textId="77777777" w:rsidR="007D0D64" w:rsidRDefault="007D0D64">
      <w:pPr>
        <w:numPr>
          <w:ilvl w:val="0"/>
          <w:numId w:val="3"/>
        </w:numPr>
        <w:spacing w:after="100" w:afterAutospacing="1"/>
        <w:divId w:val="79913814"/>
        <w:rPr>
          <w:rFonts w:ascii="Calibri" w:eastAsia="Times New Roman" w:hAnsi="Calibri" w:cs="Calibri"/>
        </w:rPr>
      </w:pPr>
      <w:r>
        <w:rPr>
          <w:rFonts w:ascii="Calibri" w:eastAsia="Times New Roman" w:hAnsi="Calibri" w:cs="Calibri"/>
        </w:rPr>
        <w:t>Makes informed recommendations for mitigating financial risk and develops appropriate outcomes and contingency plans.</w:t>
      </w:r>
    </w:p>
    <w:p w14:paraId="3C8822D6" w14:textId="77777777" w:rsidR="007D0D64" w:rsidRDefault="007D0D64">
      <w:pPr>
        <w:numPr>
          <w:ilvl w:val="0"/>
          <w:numId w:val="3"/>
        </w:numPr>
        <w:spacing w:after="100" w:afterAutospacing="1"/>
        <w:divId w:val="79913814"/>
        <w:rPr>
          <w:rFonts w:ascii="Calibri" w:eastAsia="Times New Roman" w:hAnsi="Calibri" w:cs="Calibri"/>
        </w:rPr>
      </w:pPr>
      <w:r>
        <w:rPr>
          <w:rFonts w:ascii="Calibri" w:eastAsia="Times New Roman" w:hAnsi="Calibri" w:cs="Calibri"/>
        </w:rPr>
        <w:t>Advises on the boundaries of acceptable risk to the organisation, develops risk analysis guidelines and ensures their application informs decision-making.</w:t>
      </w:r>
    </w:p>
    <w:p w14:paraId="4DAD4E92" w14:textId="77777777" w:rsidR="007D0D64" w:rsidRDefault="007D0D64">
      <w:pPr>
        <w:numPr>
          <w:ilvl w:val="0"/>
          <w:numId w:val="3"/>
        </w:numPr>
        <w:spacing w:after="100" w:afterAutospacing="1"/>
        <w:divId w:val="79913814"/>
        <w:rPr>
          <w:rFonts w:ascii="Calibri" w:eastAsia="Times New Roman" w:hAnsi="Calibri" w:cs="Calibri"/>
        </w:rPr>
      </w:pPr>
      <w:r>
        <w:rPr>
          <w:rFonts w:ascii="Calibri" w:eastAsia="Times New Roman" w:hAnsi="Calibri" w:cs="Calibri"/>
        </w:rPr>
        <w:t>Identifies key process issues with risk analysis and mobilises projects to address them.</w:t>
      </w:r>
    </w:p>
    <w:p w14:paraId="0CAC2749" w14:textId="77777777" w:rsidR="007D0D64" w:rsidRDefault="007D0D64">
      <w:pPr>
        <w:pStyle w:val="Heading3"/>
        <w:divId w:val="79913814"/>
        <w:rPr>
          <w:rFonts w:ascii="Calibri" w:eastAsia="Times New Roman" w:hAnsi="Calibri" w:cs="Calibri"/>
        </w:rPr>
      </w:pPr>
      <w:r>
        <w:rPr>
          <w:rFonts w:ascii="Calibri" w:eastAsia="Times New Roman" w:hAnsi="Calibri" w:cs="Calibri"/>
        </w:rPr>
        <w:t>Corporate Finance</w:t>
      </w:r>
    </w:p>
    <w:p w14:paraId="436BD2BE" w14:textId="77777777" w:rsidR="007D0D64" w:rsidRDefault="007D0D64">
      <w:pPr>
        <w:divId w:val="79913814"/>
        <w:rPr>
          <w:rFonts w:ascii="Calibri" w:eastAsiaTheme="minorEastAsia" w:hAnsi="Calibri" w:cs="Calibri"/>
        </w:rPr>
      </w:pPr>
      <w:r>
        <w:rPr>
          <w:rFonts w:ascii="Calibri" w:hAnsi="Calibri" w:cs="Calibri"/>
          <w:b/>
          <w:bCs/>
        </w:rPr>
        <w:t>Financial Analysis:</w:t>
      </w:r>
      <w:r>
        <w:rPr>
          <w:rFonts w:ascii="Calibri" w:hAnsi="Calibri" w:cs="Calibri"/>
        </w:rPr>
        <w:t xml:space="preserve"> Analyses financial data to provide insights and recommendations for decision-making.</w:t>
      </w:r>
    </w:p>
    <w:p w14:paraId="1A8097D8" w14:textId="77777777" w:rsidR="007D0D64" w:rsidRDefault="007D0D64">
      <w:pPr>
        <w:spacing w:after="0"/>
        <w:ind w:left="142"/>
        <w:divId w:val="799138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524E049F" w14:textId="77777777" w:rsidR="007D0D64" w:rsidRDefault="007D0D64">
      <w:pPr>
        <w:numPr>
          <w:ilvl w:val="0"/>
          <w:numId w:val="4"/>
        </w:numPr>
        <w:spacing w:after="100" w:afterAutospacing="1"/>
        <w:divId w:val="79913814"/>
        <w:rPr>
          <w:rFonts w:ascii="Calibri" w:eastAsia="Times New Roman" w:hAnsi="Calibri" w:cs="Calibri"/>
        </w:rPr>
      </w:pPr>
      <w:r>
        <w:rPr>
          <w:rFonts w:ascii="Calibri" w:eastAsia="Times New Roman" w:hAnsi="Calibri" w:cs="Calibri"/>
        </w:rPr>
        <w:t>Analyses financial data to identify trends and patterns.</w:t>
      </w:r>
    </w:p>
    <w:p w14:paraId="161428B9" w14:textId="77777777" w:rsidR="007D0D64" w:rsidRDefault="007D0D64">
      <w:pPr>
        <w:numPr>
          <w:ilvl w:val="0"/>
          <w:numId w:val="4"/>
        </w:numPr>
        <w:spacing w:after="100" w:afterAutospacing="1"/>
        <w:divId w:val="79913814"/>
        <w:rPr>
          <w:rFonts w:ascii="Calibri" w:eastAsia="Times New Roman" w:hAnsi="Calibri" w:cs="Calibri"/>
        </w:rPr>
      </w:pPr>
      <w:r>
        <w:rPr>
          <w:rFonts w:ascii="Calibri" w:eastAsia="Times New Roman" w:hAnsi="Calibri" w:cs="Calibri"/>
        </w:rPr>
        <w:t>Evaluates financial risks and opportunities for the organisation.</w:t>
      </w:r>
    </w:p>
    <w:p w14:paraId="1E6AF655" w14:textId="77777777" w:rsidR="007D0D64" w:rsidRDefault="007D0D64">
      <w:pPr>
        <w:numPr>
          <w:ilvl w:val="0"/>
          <w:numId w:val="4"/>
        </w:numPr>
        <w:spacing w:after="100" w:afterAutospacing="1"/>
        <w:divId w:val="79913814"/>
        <w:rPr>
          <w:rFonts w:ascii="Calibri" w:eastAsia="Times New Roman" w:hAnsi="Calibri" w:cs="Calibri"/>
        </w:rPr>
      </w:pPr>
      <w:r>
        <w:rPr>
          <w:rFonts w:ascii="Calibri" w:eastAsia="Times New Roman" w:hAnsi="Calibri" w:cs="Calibri"/>
        </w:rPr>
        <w:t>Develops financial models to support decision-making processes.</w:t>
      </w:r>
    </w:p>
    <w:p w14:paraId="0878EC68" w14:textId="77777777" w:rsidR="007D0D64" w:rsidRDefault="007D0D64">
      <w:pPr>
        <w:numPr>
          <w:ilvl w:val="0"/>
          <w:numId w:val="4"/>
        </w:numPr>
        <w:spacing w:after="100" w:afterAutospacing="1"/>
        <w:divId w:val="79913814"/>
        <w:rPr>
          <w:rFonts w:ascii="Calibri" w:eastAsia="Times New Roman" w:hAnsi="Calibri" w:cs="Calibri"/>
        </w:rPr>
      </w:pPr>
      <w:r>
        <w:rPr>
          <w:rFonts w:ascii="Calibri" w:eastAsia="Times New Roman" w:hAnsi="Calibri" w:cs="Calibri"/>
        </w:rPr>
        <w:t>Conducts variance analysis to explain deviations from budgeted figures.</w:t>
      </w:r>
    </w:p>
    <w:p w14:paraId="2211F6DF" w14:textId="77777777" w:rsidR="007D0D64" w:rsidRDefault="007D0D64">
      <w:pPr>
        <w:numPr>
          <w:ilvl w:val="0"/>
          <w:numId w:val="4"/>
        </w:numPr>
        <w:spacing w:after="100" w:afterAutospacing="1"/>
        <w:divId w:val="79913814"/>
        <w:rPr>
          <w:rFonts w:ascii="Calibri" w:eastAsia="Times New Roman" w:hAnsi="Calibri" w:cs="Calibri"/>
        </w:rPr>
      </w:pPr>
      <w:r>
        <w:rPr>
          <w:rFonts w:ascii="Calibri" w:eastAsia="Times New Roman" w:hAnsi="Calibri" w:cs="Calibri"/>
        </w:rPr>
        <w:t>Assesses the financial impact of proposed business strategies.</w:t>
      </w:r>
    </w:p>
    <w:p w14:paraId="26389F7B" w14:textId="77777777" w:rsidR="007D0D64" w:rsidRDefault="007D0D64">
      <w:pPr>
        <w:pStyle w:val="Heading3"/>
        <w:divId w:val="79913814"/>
        <w:rPr>
          <w:rFonts w:ascii="Calibri" w:eastAsia="Times New Roman" w:hAnsi="Calibri" w:cs="Calibri"/>
        </w:rPr>
      </w:pPr>
      <w:r>
        <w:rPr>
          <w:rFonts w:ascii="Calibri" w:eastAsia="Times New Roman" w:hAnsi="Calibri" w:cs="Calibri"/>
        </w:rPr>
        <w:t>Investment Management Services</w:t>
      </w:r>
    </w:p>
    <w:p w14:paraId="654AFCAF" w14:textId="77777777" w:rsidR="007D0D64" w:rsidRDefault="007D0D64">
      <w:pPr>
        <w:divId w:val="79913814"/>
        <w:rPr>
          <w:rFonts w:ascii="Calibri" w:eastAsiaTheme="minorEastAsia" w:hAnsi="Calibri" w:cs="Calibri"/>
        </w:rPr>
      </w:pPr>
      <w:r>
        <w:rPr>
          <w:rFonts w:ascii="Calibri" w:hAnsi="Calibri" w:cs="Calibri"/>
          <w:b/>
          <w:bCs/>
        </w:rPr>
        <w:t>Equity Investment Monitoring:</w:t>
      </w:r>
      <w:r>
        <w:rPr>
          <w:rFonts w:ascii="Calibri" w:hAnsi="Calibri" w:cs="Calibri"/>
        </w:rPr>
        <w:t xml:space="preserve"> Monitors equity investments to assess performance and risks.</w:t>
      </w:r>
    </w:p>
    <w:p w14:paraId="08CCBEF6" w14:textId="77777777" w:rsidR="007D0D64" w:rsidRDefault="007D0D64">
      <w:pPr>
        <w:spacing w:after="0"/>
        <w:ind w:left="142"/>
        <w:divId w:val="79913814"/>
        <w:rPr>
          <w:rFonts w:ascii="Calibri" w:hAnsi="Calibri" w:cs="Calibri"/>
        </w:rPr>
      </w:pPr>
      <w:r>
        <w:rPr>
          <w:rFonts w:ascii="Segoe UI Symbol" w:hAnsi="Segoe UI Symbol" w:cs="Segoe UI Symbol"/>
        </w:rPr>
        <w:lastRenderedPageBreak/>
        <w:t>★</w:t>
      </w:r>
      <w:r>
        <w:rPr>
          <w:rFonts w:ascii="Calibri" w:hAnsi="Calibri" w:cs="Calibri"/>
        </w:rPr>
        <w:t xml:space="preserve"> </w:t>
      </w:r>
      <w:r>
        <w:rPr>
          <w:rFonts w:ascii="Calibri" w:hAnsi="Calibri" w:cs="Calibri"/>
          <w:b/>
          <w:bCs/>
        </w:rPr>
        <w:t>Required level: Practitioner: Extensive and diverse experience; coaching and consulting. (3)</w:t>
      </w:r>
    </w:p>
    <w:p w14:paraId="31C6A0BC" w14:textId="77777777" w:rsidR="007D0D64" w:rsidRDefault="007D0D64">
      <w:pPr>
        <w:numPr>
          <w:ilvl w:val="0"/>
          <w:numId w:val="5"/>
        </w:numPr>
        <w:spacing w:after="100" w:afterAutospacing="1"/>
        <w:divId w:val="79913814"/>
        <w:rPr>
          <w:rFonts w:ascii="Calibri" w:eastAsia="Times New Roman" w:hAnsi="Calibri" w:cs="Calibri"/>
        </w:rPr>
      </w:pPr>
      <w:r>
        <w:rPr>
          <w:rFonts w:ascii="Calibri" w:eastAsia="Times New Roman" w:hAnsi="Calibri" w:cs="Calibri"/>
        </w:rPr>
        <w:t>Evaluates the performance of equity investments to identify trends and patterns.</w:t>
      </w:r>
    </w:p>
    <w:p w14:paraId="2C111D12" w14:textId="77777777" w:rsidR="007D0D64" w:rsidRDefault="007D0D64">
      <w:pPr>
        <w:numPr>
          <w:ilvl w:val="0"/>
          <w:numId w:val="5"/>
        </w:numPr>
        <w:spacing w:after="100" w:afterAutospacing="1"/>
        <w:divId w:val="79913814"/>
        <w:rPr>
          <w:rFonts w:ascii="Calibri" w:eastAsia="Times New Roman" w:hAnsi="Calibri" w:cs="Calibri"/>
        </w:rPr>
      </w:pPr>
      <w:r>
        <w:rPr>
          <w:rFonts w:ascii="Calibri" w:eastAsia="Times New Roman" w:hAnsi="Calibri" w:cs="Calibri"/>
        </w:rPr>
        <w:t>Analyses financial statements and market data to assess the health of equity investments.</w:t>
      </w:r>
    </w:p>
    <w:p w14:paraId="27950E09" w14:textId="77777777" w:rsidR="007D0D64" w:rsidRDefault="007D0D64">
      <w:pPr>
        <w:numPr>
          <w:ilvl w:val="0"/>
          <w:numId w:val="5"/>
        </w:numPr>
        <w:spacing w:after="100" w:afterAutospacing="1"/>
        <w:divId w:val="79913814"/>
        <w:rPr>
          <w:rFonts w:ascii="Calibri" w:eastAsia="Times New Roman" w:hAnsi="Calibri" w:cs="Calibri"/>
        </w:rPr>
      </w:pPr>
      <w:r>
        <w:rPr>
          <w:rFonts w:ascii="Calibri" w:eastAsia="Times New Roman" w:hAnsi="Calibri" w:cs="Calibri"/>
        </w:rPr>
        <w:t>Monitors changes in market conditions and regulatory environment to anticipate potential impacts on equity investments.</w:t>
      </w:r>
    </w:p>
    <w:p w14:paraId="1C484896" w14:textId="77777777" w:rsidR="007D0D64" w:rsidRDefault="007D0D64">
      <w:pPr>
        <w:numPr>
          <w:ilvl w:val="0"/>
          <w:numId w:val="5"/>
        </w:numPr>
        <w:spacing w:after="100" w:afterAutospacing="1"/>
        <w:divId w:val="79913814"/>
        <w:rPr>
          <w:rFonts w:ascii="Calibri" w:eastAsia="Times New Roman" w:hAnsi="Calibri" w:cs="Calibri"/>
        </w:rPr>
      </w:pPr>
      <w:r>
        <w:rPr>
          <w:rFonts w:ascii="Calibri" w:eastAsia="Times New Roman" w:hAnsi="Calibri" w:cs="Calibri"/>
        </w:rPr>
        <w:t>Conducts in-depth research on companies and industries to inform investment decisions related to equities.</w:t>
      </w:r>
    </w:p>
    <w:p w14:paraId="1C1569C0" w14:textId="77777777" w:rsidR="007D0D64" w:rsidRDefault="007D0D64">
      <w:pPr>
        <w:numPr>
          <w:ilvl w:val="0"/>
          <w:numId w:val="5"/>
        </w:numPr>
        <w:spacing w:after="100" w:afterAutospacing="1"/>
        <w:divId w:val="79913814"/>
        <w:rPr>
          <w:rFonts w:ascii="Calibri" w:eastAsia="Times New Roman" w:hAnsi="Calibri" w:cs="Calibri"/>
        </w:rPr>
      </w:pPr>
      <w:r>
        <w:rPr>
          <w:rFonts w:ascii="Calibri" w:eastAsia="Times New Roman" w:hAnsi="Calibri" w:cs="Calibri"/>
        </w:rPr>
        <w:t>Collaborates with investment team members to share insights and recommendations on equity investment strategies.</w:t>
      </w:r>
    </w:p>
    <w:p w14:paraId="7C86BA9F" w14:textId="77777777" w:rsidR="007D0D64" w:rsidRDefault="007D0D64">
      <w:pPr>
        <w:pStyle w:val="Heading3"/>
        <w:divId w:val="79913814"/>
        <w:rPr>
          <w:rFonts w:ascii="Calibri" w:eastAsia="Times New Roman" w:hAnsi="Calibri" w:cs="Calibri"/>
        </w:rPr>
      </w:pPr>
      <w:r>
        <w:rPr>
          <w:rFonts w:ascii="Calibri" w:eastAsia="Times New Roman" w:hAnsi="Calibri" w:cs="Calibri"/>
        </w:rPr>
        <w:t>Project and Program Management</w:t>
      </w:r>
    </w:p>
    <w:p w14:paraId="57B257BA" w14:textId="77777777" w:rsidR="007D0D64" w:rsidRDefault="007D0D64">
      <w:pPr>
        <w:divId w:val="79913814"/>
        <w:rPr>
          <w:rFonts w:ascii="Calibri" w:eastAsiaTheme="minorEastAsia" w:hAnsi="Calibri" w:cs="Calibri"/>
        </w:rPr>
      </w:pPr>
      <w:r>
        <w:rPr>
          <w:rFonts w:ascii="Calibri" w:hAnsi="Calibri" w:cs="Calibri"/>
          <w:b/>
          <w:bCs/>
        </w:rPr>
        <w:t>Governance:</w:t>
      </w:r>
      <w:r>
        <w:rPr>
          <w:rFonts w:ascii="Calibri" w:hAnsi="Calibri" w:cs="Calibri"/>
        </w:rPr>
        <w:t xml:space="preserve"> Defines roles, responsibilities and accountabilities and establishes controls and approval routes appropriate to each stage of the project to monitor project progress and compliance.</w:t>
      </w:r>
    </w:p>
    <w:p w14:paraId="6FDC5F0C" w14:textId="77777777" w:rsidR="007D0D64" w:rsidRDefault="007D0D64">
      <w:pPr>
        <w:spacing w:after="0"/>
        <w:ind w:left="142"/>
        <w:divId w:val="799138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74373F73" w14:textId="77777777" w:rsidR="007D0D64" w:rsidRDefault="007D0D64">
      <w:pPr>
        <w:numPr>
          <w:ilvl w:val="0"/>
          <w:numId w:val="6"/>
        </w:numPr>
        <w:spacing w:after="100" w:afterAutospacing="1"/>
        <w:divId w:val="79913814"/>
        <w:rPr>
          <w:rFonts w:ascii="Calibri" w:eastAsia="Times New Roman" w:hAnsi="Calibri" w:cs="Calibri"/>
        </w:rPr>
      </w:pPr>
      <w:r>
        <w:rPr>
          <w:rFonts w:ascii="Calibri" w:eastAsia="Times New Roman" w:hAnsi="Calibri" w:cs="Calibri"/>
        </w:rPr>
        <w:t>Develops and maintains guidance and best practice on understanding and managing the levels of stakeholder influence.</w:t>
      </w:r>
    </w:p>
    <w:p w14:paraId="068A14CB" w14:textId="77777777" w:rsidR="007D0D64" w:rsidRDefault="007D0D64">
      <w:pPr>
        <w:numPr>
          <w:ilvl w:val="0"/>
          <w:numId w:val="6"/>
        </w:numPr>
        <w:spacing w:after="100" w:afterAutospacing="1"/>
        <w:divId w:val="79913814"/>
        <w:rPr>
          <w:rFonts w:ascii="Calibri" w:eastAsia="Times New Roman" w:hAnsi="Calibri" w:cs="Calibri"/>
        </w:rPr>
      </w:pPr>
      <w:r>
        <w:rPr>
          <w:rFonts w:ascii="Calibri" w:eastAsia="Times New Roman" w:hAnsi="Calibri" w:cs="Calibri"/>
        </w:rPr>
        <w:t>Lead teams in supporting how and when a project or programme interacts with the organisation’s governance structure.</w:t>
      </w:r>
    </w:p>
    <w:p w14:paraId="7A4C6684" w14:textId="77777777" w:rsidR="007D0D64" w:rsidRDefault="007D0D64">
      <w:pPr>
        <w:numPr>
          <w:ilvl w:val="0"/>
          <w:numId w:val="6"/>
        </w:numPr>
        <w:spacing w:after="100" w:afterAutospacing="1"/>
        <w:divId w:val="79913814"/>
        <w:rPr>
          <w:rFonts w:ascii="Calibri" w:eastAsia="Times New Roman" w:hAnsi="Calibri" w:cs="Calibri"/>
        </w:rPr>
      </w:pPr>
      <w:r>
        <w:rPr>
          <w:rFonts w:ascii="Calibri" w:eastAsia="Times New Roman" w:hAnsi="Calibri" w:cs="Calibri"/>
        </w:rPr>
        <w:t xml:space="preserve">Designs the frequency and methods of </w:t>
      </w:r>
      <w:proofErr w:type="spellStart"/>
      <w:r>
        <w:rPr>
          <w:rFonts w:ascii="Calibri" w:eastAsia="Times New Roman" w:hAnsi="Calibri" w:cs="Calibri"/>
        </w:rPr>
        <w:t>reporting.and</w:t>
      </w:r>
      <w:proofErr w:type="spellEnd"/>
      <w:r>
        <w:rPr>
          <w:rFonts w:ascii="Calibri" w:eastAsia="Times New Roman" w:hAnsi="Calibri" w:cs="Calibri"/>
        </w:rPr>
        <w:t xml:space="preserve"> mechanisms for detecting and addressing deviations, exceptions and agreed escalation routes.</w:t>
      </w:r>
    </w:p>
    <w:p w14:paraId="6005CDB0" w14:textId="77777777" w:rsidR="007D0D64" w:rsidRDefault="007D0D64">
      <w:pPr>
        <w:numPr>
          <w:ilvl w:val="0"/>
          <w:numId w:val="6"/>
        </w:numPr>
        <w:spacing w:after="100" w:afterAutospacing="1"/>
        <w:divId w:val="79913814"/>
        <w:rPr>
          <w:rFonts w:ascii="Calibri" w:eastAsia="Times New Roman" w:hAnsi="Calibri" w:cs="Calibri"/>
        </w:rPr>
      </w:pPr>
      <w:r>
        <w:rPr>
          <w:rFonts w:ascii="Calibri" w:eastAsia="Times New Roman" w:hAnsi="Calibri" w:cs="Calibri"/>
        </w:rPr>
        <w:t>Designs the strategy for adopting a project or programme governance framework, establishing costs and delivery capabilities, while understanding delegated authority limits and knowing when and where to escalate.</w:t>
      </w:r>
    </w:p>
    <w:p w14:paraId="59B0BCF7" w14:textId="77777777" w:rsidR="007D0D64" w:rsidRDefault="007D0D64">
      <w:pPr>
        <w:numPr>
          <w:ilvl w:val="0"/>
          <w:numId w:val="6"/>
        </w:numPr>
        <w:spacing w:after="100" w:afterAutospacing="1"/>
        <w:divId w:val="79913814"/>
        <w:rPr>
          <w:rFonts w:ascii="Calibri" w:eastAsia="Times New Roman" w:hAnsi="Calibri" w:cs="Calibri"/>
        </w:rPr>
      </w:pPr>
      <w:r>
        <w:rPr>
          <w:rFonts w:ascii="Calibri" w:eastAsia="Times New Roman" w:hAnsi="Calibri" w:cs="Calibri"/>
        </w:rPr>
        <w:t>Coaches and advises teams in the interpretation and implementation of project and programme governance standards, while influencing and collaborating with teams to adopt organisation governance standards appropriately, ensuring compliance.</w:t>
      </w:r>
    </w:p>
    <w:p w14:paraId="6C4E3C60" w14:textId="77777777" w:rsidR="007D0D64" w:rsidRDefault="007D0D64">
      <w:pPr>
        <w:pStyle w:val="Heading2"/>
        <w:divId w:val="79913814"/>
        <w:rPr>
          <w:rFonts w:ascii="Calibri" w:eastAsia="Times New Roman" w:hAnsi="Calibri" w:cs="Calibri"/>
        </w:rPr>
      </w:pPr>
      <w:r>
        <w:rPr>
          <w:rFonts w:ascii="Calibri" w:eastAsia="Times New Roman" w:hAnsi="Calibri" w:cs="Calibri"/>
        </w:rPr>
        <w:t>Generic Skills</w:t>
      </w:r>
    </w:p>
    <w:p w14:paraId="106F1741" w14:textId="77777777" w:rsidR="007D0D64" w:rsidRDefault="007D0D64">
      <w:pPr>
        <w:divId w:val="79913814"/>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CC1BBD" w14:paraId="654E7937" w14:textId="77777777">
        <w:trPr>
          <w:divId w:val="800876798"/>
          <w:trHeight w:val="400"/>
        </w:trPr>
        <w:tc>
          <w:tcPr>
            <w:tcW w:w="0" w:type="auto"/>
            <w:shd w:val="clear" w:color="auto" w:fill="5B9A35"/>
            <w:vAlign w:val="center"/>
            <w:hideMark/>
          </w:tcPr>
          <w:p w14:paraId="10DBCD24" w14:textId="77777777" w:rsidR="007D0D64" w:rsidRDefault="007D0D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B599E37"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8179068"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B0B92E3"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660EF5A4"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66F272FC"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7E3228A7" w14:textId="77777777" w:rsidR="007D0D64" w:rsidRDefault="007D0D64">
            <w:pPr>
              <w:spacing w:after="0"/>
              <w:jc w:val="center"/>
              <w:rPr>
                <w:rFonts w:ascii="Calibri" w:eastAsia="Times New Roman" w:hAnsi="Calibri" w:cs="Calibri"/>
                <w:b/>
                <w:bCs/>
                <w:color w:val="FFFFFF"/>
                <w:sz w:val="20"/>
                <w:szCs w:val="20"/>
              </w:rPr>
            </w:pPr>
          </w:p>
        </w:tc>
      </w:tr>
      <w:tr w:rsidR="00CC1BBD" w14:paraId="2EC5B505" w14:textId="77777777">
        <w:trPr>
          <w:divId w:val="8008767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E8D1836"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5E6924D"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9878724"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F582A86"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464243B"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0CEC532"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770003B" w14:textId="77777777" w:rsidR="007D0D64" w:rsidRDefault="007D0D64">
            <w:pPr>
              <w:spacing w:after="0"/>
              <w:divId w:val="64230139"/>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CC1BBD" w14:paraId="4D8CB26E" w14:textId="77777777">
        <w:trPr>
          <w:divId w:val="800876798"/>
          <w:trHeight w:val="400"/>
        </w:trPr>
        <w:tc>
          <w:tcPr>
            <w:tcW w:w="0" w:type="auto"/>
            <w:shd w:val="clear" w:color="auto" w:fill="5B9A35"/>
            <w:vAlign w:val="center"/>
            <w:hideMark/>
          </w:tcPr>
          <w:p w14:paraId="71BE55A2" w14:textId="77777777" w:rsidR="007D0D64" w:rsidRDefault="007D0D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2DE8195F"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3C220C2E"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013A232C"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E63F606"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4BE21002"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A8CFB2D" w14:textId="77777777" w:rsidR="007D0D64" w:rsidRDefault="007D0D64">
            <w:pPr>
              <w:spacing w:after="0"/>
              <w:jc w:val="center"/>
              <w:rPr>
                <w:rFonts w:ascii="Calibri" w:eastAsia="Times New Roman" w:hAnsi="Calibri" w:cs="Calibri"/>
                <w:b/>
                <w:bCs/>
                <w:color w:val="FFFFFF"/>
                <w:sz w:val="20"/>
                <w:szCs w:val="20"/>
              </w:rPr>
            </w:pPr>
          </w:p>
        </w:tc>
      </w:tr>
      <w:tr w:rsidR="00CC1BBD" w14:paraId="2ECFE39D" w14:textId="77777777">
        <w:trPr>
          <w:divId w:val="8008767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9A611EF"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Leadership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30ACDD9"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087D75F"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65E33AC"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6F1375C"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EE59126"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7FE38A5" w14:textId="77777777" w:rsidR="007D0D64" w:rsidRDefault="007D0D64">
            <w:pPr>
              <w:spacing w:after="0"/>
              <w:divId w:val="729234520"/>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CC1BBD" w14:paraId="28A61CD1" w14:textId="77777777">
        <w:trPr>
          <w:divId w:val="8008767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785BD76C"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Team Building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6643ED2"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ECAF067"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A7591D5"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B68804F"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30F07B5"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2A7564A" w14:textId="77777777" w:rsidR="007D0D64" w:rsidRDefault="007D0D64">
            <w:pPr>
              <w:spacing w:after="0"/>
              <w:divId w:val="88355581"/>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CC1BBD" w14:paraId="23318C76" w14:textId="77777777">
        <w:trPr>
          <w:divId w:val="800876798"/>
          <w:trHeight w:val="400"/>
        </w:trPr>
        <w:tc>
          <w:tcPr>
            <w:tcW w:w="0" w:type="auto"/>
            <w:shd w:val="clear" w:color="auto" w:fill="5B9A35"/>
            <w:vAlign w:val="center"/>
            <w:hideMark/>
          </w:tcPr>
          <w:p w14:paraId="07AC3FCB" w14:textId="77777777" w:rsidR="007D0D64" w:rsidRDefault="007D0D64">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7617F542"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028CCC1"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0843D19F"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2CCD7B82"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6207ED49" w14:textId="77777777" w:rsidR="007D0D64" w:rsidRDefault="007D0D64">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6526F929" w14:textId="77777777" w:rsidR="007D0D64" w:rsidRDefault="007D0D64">
            <w:pPr>
              <w:spacing w:after="0"/>
              <w:jc w:val="center"/>
              <w:rPr>
                <w:rFonts w:ascii="Calibri" w:eastAsia="Times New Roman" w:hAnsi="Calibri" w:cs="Calibri"/>
                <w:b/>
                <w:bCs/>
                <w:color w:val="FFFFFF"/>
                <w:sz w:val="20"/>
                <w:szCs w:val="20"/>
              </w:rPr>
            </w:pPr>
          </w:p>
        </w:tc>
      </w:tr>
      <w:tr w:rsidR="00CC1BBD" w14:paraId="31EA46D0" w14:textId="77777777">
        <w:trPr>
          <w:divId w:val="8008767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EE65A4B"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Analytical Thinking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622B767"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CE2C130"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21A0EF3"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CBC692C"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31BC893"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3BEA9887" w14:textId="77777777" w:rsidR="007D0D64" w:rsidRDefault="007D0D64">
            <w:pPr>
              <w:spacing w:after="0"/>
              <w:divId w:val="875507959"/>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CC1BBD" w14:paraId="667118EF" w14:textId="77777777">
        <w:trPr>
          <w:divId w:val="8008767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3AB7641"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Communication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3E4432C"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6F1EB97"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9E7DC51"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FBEECF"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2055DCF"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2EC832D" w14:textId="77777777" w:rsidR="007D0D64" w:rsidRDefault="007D0D64">
            <w:pPr>
              <w:spacing w:after="0"/>
              <w:divId w:val="141653259"/>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CC1BBD" w14:paraId="52BFB733" w14:textId="77777777">
        <w:trPr>
          <w:divId w:val="8008767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BD67386" w14:textId="77777777" w:rsidR="007D0D64" w:rsidRDefault="007D0D64">
            <w:pPr>
              <w:spacing w:after="0"/>
              <w:rPr>
                <w:rFonts w:ascii="Calibri" w:eastAsia="Times New Roman" w:hAnsi="Calibri" w:cs="Calibri"/>
                <w:sz w:val="16"/>
                <w:szCs w:val="16"/>
              </w:rPr>
            </w:pPr>
            <w:r>
              <w:rPr>
                <w:rFonts w:ascii="Calibri" w:eastAsia="Times New Roman" w:hAnsi="Calibri" w:cs="Calibri"/>
                <w:sz w:val="16"/>
                <w:szCs w:val="16"/>
              </w:rPr>
              <w:t xml:space="preserve">  Problem Solving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D1AA856"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2B897C0"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A2768C"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9AA8B84" w14:textId="77777777" w:rsidR="007D0D64" w:rsidRDefault="007D0D64">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EB6F256" w14:textId="77777777" w:rsidR="007D0D64" w:rsidRDefault="007D0D64">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B7BAD99" w14:textId="77777777" w:rsidR="007D0D64" w:rsidRDefault="007D0D64">
            <w:pPr>
              <w:spacing w:after="0"/>
              <w:divId w:val="1201940262"/>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bl>
    <w:p w14:paraId="1FE3F9AB" w14:textId="77777777" w:rsidR="007D0D64" w:rsidRDefault="007D0D64">
      <w:pPr>
        <w:pStyle w:val="Heading2"/>
        <w:divId w:val="79913814"/>
        <w:rPr>
          <w:rFonts w:ascii="Calibri" w:eastAsia="Times New Roman" w:hAnsi="Calibri" w:cs="Calibri"/>
          <w:sz w:val="36"/>
          <w:szCs w:val="36"/>
        </w:rPr>
      </w:pPr>
      <w:r>
        <w:rPr>
          <w:rFonts w:ascii="Calibri" w:eastAsia="Times New Roman" w:hAnsi="Calibri" w:cs="Calibri"/>
        </w:rPr>
        <w:lastRenderedPageBreak/>
        <w:t>Skill Descriptors</w:t>
      </w:r>
    </w:p>
    <w:p w14:paraId="07EDDC4F" w14:textId="77777777" w:rsidR="007D0D64" w:rsidRDefault="007D0D64">
      <w:pPr>
        <w:pStyle w:val="Heading3"/>
        <w:divId w:val="79913814"/>
        <w:rPr>
          <w:rFonts w:ascii="Calibri" w:eastAsia="Times New Roman" w:hAnsi="Calibri" w:cs="Calibri"/>
        </w:rPr>
      </w:pPr>
      <w:r>
        <w:rPr>
          <w:rFonts w:ascii="Calibri" w:eastAsia="Times New Roman" w:hAnsi="Calibri" w:cs="Calibri"/>
        </w:rPr>
        <w:t>Business</w:t>
      </w:r>
    </w:p>
    <w:p w14:paraId="4B29653E" w14:textId="77777777" w:rsidR="007D0D64" w:rsidRDefault="007D0D64">
      <w:pPr>
        <w:divId w:val="79913814"/>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0E1DCB40" w14:textId="77777777" w:rsidR="007D0D64" w:rsidRDefault="007D0D64">
      <w:pPr>
        <w:spacing w:after="0"/>
        <w:ind w:left="142"/>
        <w:divId w:val="799138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280B13EB" w14:textId="77777777" w:rsidR="007D0D64" w:rsidRDefault="007D0D64">
      <w:pPr>
        <w:numPr>
          <w:ilvl w:val="0"/>
          <w:numId w:val="7"/>
        </w:numPr>
        <w:spacing w:after="100" w:afterAutospacing="1"/>
        <w:divId w:val="79913814"/>
        <w:rPr>
          <w:rFonts w:ascii="Calibri" w:eastAsia="Times New Roman" w:hAnsi="Calibri" w:cs="Calibri"/>
        </w:rPr>
      </w:pPr>
      <w:r>
        <w:rPr>
          <w:rFonts w:ascii="Calibri" w:eastAsia="Times New Roman" w:hAnsi="Calibri" w:cs="Calibri"/>
        </w:rPr>
        <w:t>Develops credible relationships with executives and board members that enable providing candid opinions, advice and feedback.</w:t>
      </w:r>
    </w:p>
    <w:p w14:paraId="4C07E4A7" w14:textId="77777777" w:rsidR="007D0D64" w:rsidRDefault="007D0D64">
      <w:pPr>
        <w:numPr>
          <w:ilvl w:val="0"/>
          <w:numId w:val="7"/>
        </w:numPr>
        <w:spacing w:after="100" w:afterAutospacing="1"/>
        <w:divId w:val="79913814"/>
        <w:rPr>
          <w:rFonts w:ascii="Calibri" w:eastAsia="Times New Roman" w:hAnsi="Calibri" w:cs="Calibri"/>
        </w:rPr>
      </w:pPr>
      <w:r>
        <w:rPr>
          <w:rFonts w:ascii="Calibri" w:eastAsia="Times New Roman" w:hAnsi="Calibri" w:cs="Calibri"/>
        </w:rPr>
        <w:t>Develops trust and credibility with key external influencers that enable access to information and influence related to the organisation's interests.</w:t>
      </w:r>
    </w:p>
    <w:p w14:paraId="65DBC30B" w14:textId="77777777" w:rsidR="007D0D64" w:rsidRDefault="007D0D64">
      <w:pPr>
        <w:numPr>
          <w:ilvl w:val="0"/>
          <w:numId w:val="7"/>
        </w:numPr>
        <w:spacing w:after="100" w:afterAutospacing="1"/>
        <w:divId w:val="79913814"/>
        <w:rPr>
          <w:rFonts w:ascii="Calibri" w:eastAsia="Times New Roman" w:hAnsi="Calibri" w:cs="Calibri"/>
        </w:rPr>
      </w:pPr>
      <w:r>
        <w:rPr>
          <w:rFonts w:ascii="Calibri" w:eastAsia="Times New Roman" w:hAnsi="Calibri" w:cs="Calibri"/>
        </w:rPr>
        <w:t>Coaches others about group dynamics and culture, and how to be effective within a group setting.</w:t>
      </w:r>
    </w:p>
    <w:p w14:paraId="3AD657CF" w14:textId="77777777" w:rsidR="007D0D64" w:rsidRDefault="007D0D64">
      <w:pPr>
        <w:numPr>
          <w:ilvl w:val="0"/>
          <w:numId w:val="7"/>
        </w:numPr>
        <w:spacing w:after="100" w:afterAutospacing="1"/>
        <w:divId w:val="79913814"/>
        <w:rPr>
          <w:rFonts w:ascii="Calibri" w:eastAsia="Times New Roman" w:hAnsi="Calibri" w:cs="Calibri"/>
        </w:rPr>
      </w:pPr>
      <w:r>
        <w:rPr>
          <w:rFonts w:ascii="Calibri" w:eastAsia="Times New Roman" w:hAnsi="Calibri" w:cs="Calibri"/>
        </w:rPr>
        <w:t>Develops a relationship management approach that identifies and leverages key external relationships.</w:t>
      </w:r>
    </w:p>
    <w:p w14:paraId="4BF37FBB" w14:textId="77777777" w:rsidR="007D0D64" w:rsidRDefault="007D0D64">
      <w:pPr>
        <w:numPr>
          <w:ilvl w:val="0"/>
          <w:numId w:val="7"/>
        </w:numPr>
        <w:spacing w:after="100" w:afterAutospacing="1"/>
        <w:divId w:val="79913814"/>
        <w:rPr>
          <w:rFonts w:ascii="Calibri" w:eastAsia="Times New Roman" w:hAnsi="Calibri" w:cs="Calibri"/>
        </w:rPr>
      </w:pPr>
      <w:r>
        <w:rPr>
          <w:rFonts w:ascii="Calibri" w:eastAsia="Times New Roman" w:hAnsi="Calibri" w:cs="Calibri"/>
        </w:rPr>
        <w:t>Uses an understanding of external constituency issues and culture to advise internal teams to adapt messages and value proposition to fit their needs.</w:t>
      </w:r>
    </w:p>
    <w:p w14:paraId="5778197A" w14:textId="77777777" w:rsidR="007D0D64" w:rsidRDefault="007D0D64">
      <w:pPr>
        <w:pStyle w:val="Heading3"/>
        <w:divId w:val="79913814"/>
        <w:rPr>
          <w:rFonts w:ascii="Calibri" w:eastAsia="Times New Roman" w:hAnsi="Calibri" w:cs="Calibri"/>
        </w:rPr>
      </w:pPr>
      <w:r>
        <w:rPr>
          <w:rFonts w:ascii="Calibri" w:eastAsia="Times New Roman" w:hAnsi="Calibri" w:cs="Calibri"/>
        </w:rPr>
        <w:t>Leadership and Management</w:t>
      </w:r>
    </w:p>
    <w:p w14:paraId="3576306B" w14:textId="77777777" w:rsidR="007D0D64" w:rsidRDefault="007D0D64">
      <w:pPr>
        <w:divId w:val="79913814"/>
        <w:rPr>
          <w:rFonts w:ascii="Calibri" w:eastAsiaTheme="minorEastAsia" w:hAnsi="Calibri" w:cs="Calibri"/>
        </w:rPr>
      </w:pPr>
      <w:r>
        <w:rPr>
          <w:rFonts w:ascii="Calibri" w:hAnsi="Calibri" w:cs="Calibri"/>
          <w:b/>
          <w:bCs/>
        </w:rPr>
        <w:t>Leadership:</w:t>
      </w:r>
      <w:r>
        <w:rPr>
          <w:rFonts w:ascii="Calibri" w:hAnsi="Calibri" w:cs="Calibri"/>
        </w:rPr>
        <w:t xml:space="preserve"> Creates a motivating vision, serves as a role model, rallies others in support of the chosen direction, and motivates people to embrace and lead change.</w:t>
      </w:r>
    </w:p>
    <w:p w14:paraId="122C3D35" w14:textId="77777777" w:rsidR="007D0D64" w:rsidRDefault="007D0D64">
      <w:pPr>
        <w:spacing w:after="0"/>
        <w:ind w:left="142"/>
        <w:divId w:val="799138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4634E6E8" w14:textId="77777777" w:rsidR="007D0D64" w:rsidRDefault="007D0D64">
      <w:pPr>
        <w:numPr>
          <w:ilvl w:val="0"/>
          <w:numId w:val="8"/>
        </w:numPr>
        <w:spacing w:after="100" w:afterAutospacing="1"/>
        <w:divId w:val="79913814"/>
        <w:rPr>
          <w:rFonts w:ascii="Calibri" w:eastAsia="Times New Roman" w:hAnsi="Calibri" w:cs="Calibri"/>
        </w:rPr>
      </w:pPr>
      <w:r>
        <w:rPr>
          <w:rFonts w:ascii="Calibri" w:eastAsia="Times New Roman" w:hAnsi="Calibri" w:cs="Calibri"/>
        </w:rPr>
        <w:t>Creates a positive team environment through celebrating successes and driving the team to excel.</w:t>
      </w:r>
    </w:p>
    <w:p w14:paraId="768B2526" w14:textId="77777777" w:rsidR="007D0D64" w:rsidRDefault="007D0D64">
      <w:pPr>
        <w:numPr>
          <w:ilvl w:val="0"/>
          <w:numId w:val="8"/>
        </w:numPr>
        <w:spacing w:after="100" w:afterAutospacing="1"/>
        <w:divId w:val="79913814"/>
        <w:rPr>
          <w:rFonts w:ascii="Calibri" w:eastAsia="Times New Roman" w:hAnsi="Calibri" w:cs="Calibri"/>
        </w:rPr>
      </w:pPr>
      <w:r>
        <w:rPr>
          <w:rFonts w:ascii="Calibri" w:eastAsia="Times New Roman" w:hAnsi="Calibri" w:cs="Calibri"/>
        </w:rPr>
        <w:t>Engages team members to help them to commit to vision and strategy through supporting participation, dialogue and open communication.</w:t>
      </w:r>
    </w:p>
    <w:p w14:paraId="531D1EF6" w14:textId="77777777" w:rsidR="007D0D64" w:rsidRDefault="007D0D64">
      <w:pPr>
        <w:numPr>
          <w:ilvl w:val="0"/>
          <w:numId w:val="8"/>
        </w:numPr>
        <w:spacing w:after="100" w:afterAutospacing="1"/>
        <w:divId w:val="79913814"/>
        <w:rPr>
          <w:rFonts w:ascii="Calibri" w:eastAsia="Times New Roman" w:hAnsi="Calibri" w:cs="Calibri"/>
        </w:rPr>
      </w:pPr>
      <w:r>
        <w:rPr>
          <w:rFonts w:ascii="Calibri" w:eastAsia="Times New Roman" w:hAnsi="Calibri" w:cs="Calibri"/>
        </w:rPr>
        <w:t>Leads teams transparently and accessibly.</w:t>
      </w:r>
    </w:p>
    <w:p w14:paraId="1F399C76" w14:textId="77777777" w:rsidR="007D0D64" w:rsidRDefault="007D0D64">
      <w:pPr>
        <w:numPr>
          <w:ilvl w:val="0"/>
          <w:numId w:val="8"/>
        </w:numPr>
        <w:spacing w:after="100" w:afterAutospacing="1"/>
        <w:divId w:val="79913814"/>
        <w:rPr>
          <w:rFonts w:ascii="Calibri" w:eastAsia="Times New Roman" w:hAnsi="Calibri" w:cs="Calibri"/>
        </w:rPr>
      </w:pPr>
      <w:r>
        <w:rPr>
          <w:rFonts w:ascii="Calibri" w:eastAsia="Times New Roman" w:hAnsi="Calibri" w:cs="Calibri"/>
        </w:rPr>
        <w:t>Establishes trusting relationships and uses the underlying dynamic and interactions in teams to build strong working groups.</w:t>
      </w:r>
    </w:p>
    <w:p w14:paraId="00340D39" w14:textId="77777777" w:rsidR="007D0D64" w:rsidRDefault="007D0D64">
      <w:pPr>
        <w:numPr>
          <w:ilvl w:val="0"/>
          <w:numId w:val="8"/>
        </w:numPr>
        <w:spacing w:after="100" w:afterAutospacing="1"/>
        <w:divId w:val="79913814"/>
        <w:rPr>
          <w:rFonts w:ascii="Calibri" w:eastAsia="Times New Roman" w:hAnsi="Calibri" w:cs="Calibri"/>
        </w:rPr>
      </w:pPr>
      <w:r>
        <w:rPr>
          <w:rFonts w:ascii="Calibri" w:eastAsia="Times New Roman" w:hAnsi="Calibri" w:cs="Calibri"/>
        </w:rPr>
        <w:t>Promotes organisational culture, values and practices.</w:t>
      </w:r>
    </w:p>
    <w:p w14:paraId="67EBF994" w14:textId="77777777" w:rsidR="007D0D64" w:rsidRDefault="007D0D64">
      <w:pPr>
        <w:numPr>
          <w:ilvl w:val="0"/>
          <w:numId w:val="8"/>
        </w:numPr>
        <w:spacing w:after="100" w:afterAutospacing="1"/>
        <w:divId w:val="79913814"/>
        <w:rPr>
          <w:rFonts w:ascii="Calibri" w:eastAsia="Times New Roman" w:hAnsi="Calibri" w:cs="Calibri"/>
        </w:rPr>
      </w:pPr>
      <w:r>
        <w:rPr>
          <w:rFonts w:ascii="Calibri" w:eastAsia="Times New Roman" w:hAnsi="Calibri" w:cs="Calibri"/>
        </w:rPr>
        <w:t>Provides people support and advice when they need it, especially during periods of setback and change.</w:t>
      </w:r>
    </w:p>
    <w:p w14:paraId="62D2939B" w14:textId="77777777" w:rsidR="007D0D64" w:rsidRDefault="007D0D64">
      <w:pPr>
        <w:divId w:val="79913814"/>
        <w:rPr>
          <w:rFonts w:ascii="Calibri" w:eastAsiaTheme="minorEastAsia" w:hAnsi="Calibri" w:cs="Calibri"/>
        </w:rPr>
      </w:pPr>
      <w:r>
        <w:rPr>
          <w:rFonts w:ascii="Calibri" w:hAnsi="Calibri" w:cs="Calibri"/>
          <w:b/>
          <w:bCs/>
        </w:rPr>
        <w:t>Team Building:</w:t>
      </w:r>
      <w:r>
        <w:rPr>
          <w:rFonts w:ascii="Calibri" w:hAnsi="Calibri" w:cs="Calibri"/>
        </w:rPr>
        <w:t xml:space="preserve"> Builds a team with the talent to optimise performance and a desire to work together cooperatively.</w:t>
      </w:r>
    </w:p>
    <w:p w14:paraId="43759EAA" w14:textId="77777777" w:rsidR="007D0D64" w:rsidRDefault="007D0D64">
      <w:pPr>
        <w:spacing w:after="0"/>
        <w:ind w:left="142"/>
        <w:divId w:val="799138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1254B52E" w14:textId="77777777" w:rsidR="007D0D64" w:rsidRDefault="007D0D64">
      <w:pPr>
        <w:numPr>
          <w:ilvl w:val="0"/>
          <w:numId w:val="9"/>
        </w:numPr>
        <w:spacing w:after="100" w:afterAutospacing="1"/>
        <w:divId w:val="79913814"/>
        <w:rPr>
          <w:rFonts w:ascii="Calibri" w:eastAsia="Times New Roman" w:hAnsi="Calibri" w:cs="Calibri"/>
        </w:rPr>
      </w:pPr>
      <w:r>
        <w:rPr>
          <w:rFonts w:ascii="Calibri" w:eastAsia="Times New Roman" w:hAnsi="Calibri" w:cs="Calibri"/>
        </w:rPr>
        <w:t>Assembles the right team to achieve business goals by creating the right mix of skills and the right conditions.</w:t>
      </w:r>
    </w:p>
    <w:p w14:paraId="56B75BE2" w14:textId="77777777" w:rsidR="007D0D64" w:rsidRDefault="007D0D64">
      <w:pPr>
        <w:numPr>
          <w:ilvl w:val="0"/>
          <w:numId w:val="9"/>
        </w:numPr>
        <w:spacing w:after="100" w:afterAutospacing="1"/>
        <w:divId w:val="79913814"/>
        <w:rPr>
          <w:rFonts w:ascii="Calibri" w:eastAsia="Times New Roman" w:hAnsi="Calibri" w:cs="Calibri"/>
        </w:rPr>
      </w:pPr>
      <w:r>
        <w:rPr>
          <w:rFonts w:ascii="Calibri" w:eastAsia="Times New Roman" w:hAnsi="Calibri" w:cs="Calibri"/>
        </w:rPr>
        <w:t>Designs operating parameters for teams consistent with organisational vision and culture.</w:t>
      </w:r>
    </w:p>
    <w:p w14:paraId="534CD374" w14:textId="77777777" w:rsidR="007D0D64" w:rsidRDefault="007D0D64">
      <w:pPr>
        <w:numPr>
          <w:ilvl w:val="0"/>
          <w:numId w:val="9"/>
        </w:numPr>
        <w:spacing w:after="100" w:afterAutospacing="1"/>
        <w:divId w:val="79913814"/>
        <w:rPr>
          <w:rFonts w:ascii="Calibri" w:eastAsia="Times New Roman" w:hAnsi="Calibri" w:cs="Calibri"/>
        </w:rPr>
      </w:pPr>
      <w:r>
        <w:rPr>
          <w:rFonts w:ascii="Calibri" w:eastAsia="Times New Roman" w:hAnsi="Calibri" w:cs="Calibri"/>
        </w:rPr>
        <w:t>Develops teams and business units with the talents and skills needed to accomplish goals.</w:t>
      </w:r>
    </w:p>
    <w:p w14:paraId="4558E7A0" w14:textId="77777777" w:rsidR="007D0D64" w:rsidRDefault="007D0D64">
      <w:pPr>
        <w:numPr>
          <w:ilvl w:val="0"/>
          <w:numId w:val="9"/>
        </w:numPr>
        <w:spacing w:after="100" w:afterAutospacing="1"/>
        <w:divId w:val="79913814"/>
        <w:rPr>
          <w:rFonts w:ascii="Calibri" w:eastAsia="Times New Roman" w:hAnsi="Calibri" w:cs="Calibri"/>
        </w:rPr>
      </w:pPr>
      <w:r>
        <w:rPr>
          <w:rFonts w:ascii="Calibri" w:eastAsia="Times New Roman" w:hAnsi="Calibri" w:cs="Calibri"/>
        </w:rPr>
        <w:t>Promotes a team culture that balances individual initiative and team collaboration and sharing of successes.</w:t>
      </w:r>
    </w:p>
    <w:p w14:paraId="7EBAC0D5" w14:textId="77777777" w:rsidR="007D0D64" w:rsidRDefault="007D0D64">
      <w:pPr>
        <w:numPr>
          <w:ilvl w:val="0"/>
          <w:numId w:val="9"/>
        </w:numPr>
        <w:spacing w:after="100" w:afterAutospacing="1"/>
        <w:divId w:val="79913814"/>
        <w:rPr>
          <w:rFonts w:ascii="Calibri" w:eastAsia="Times New Roman" w:hAnsi="Calibri" w:cs="Calibri"/>
        </w:rPr>
      </w:pPr>
      <w:r>
        <w:rPr>
          <w:rFonts w:ascii="Calibri" w:eastAsia="Times New Roman" w:hAnsi="Calibri" w:cs="Calibri"/>
        </w:rPr>
        <w:t>Leverages diverse perspectives by considering diverse ideas and perspective when formulating approaches to work.</w:t>
      </w:r>
    </w:p>
    <w:p w14:paraId="5D84B82B" w14:textId="77777777" w:rsidR="007D0D64" w:rsidRDefault="007D0D64">
      <w:pPr>
        <w:numPr>
          <w:ilvl w:val="0"/>
          <w:numId w:val="9"/>
        </w:numPr>
        <w:spacing w:after="100" w:afterAutospacing="1"/>
        <w:divId w:val="79913814"/>
        <w:rPr>
          <w:rFonts w:ascii="Calibri" w:eastAsia="Times New Roman" w:hAnsi="Calibri" w:cs="Calibri"/>
        </w:rPr>
      </w:pPr>
      <w:r>
        <w:rPr>
          <w:rFonts w:ascii="Calibri" w:eastAsia="Times New Roman" w:hAnsi="Calibri" w:cs="Calibri"/>
        </w:rPr>
        <w:t>Guides teams to resolve conflicts without external mediation where appropriate.</w:t>
      </w:r>
    </w:p>
    <w:p w14:paraId="479A2F26" w14:textId="77777777" w:rsidR="007D0D64" w:rsidRDefault="007D0D64">
      <w:pPr>
        <w:pStyle w:val="Heading3"/>
        <w:divId w:val="79913814"/>
        <w:rPr>
          <w:rFonts w:ascii="Calibri" w:eastAsia="Times New Roman" w:hAnsi="Calibri" w:cs="Calibri"/>
        </w:rPr>
      </w:pPr>
      <w:r>
        <w:rPr>
          <w:rFonts w:ascii="Calibri" w:eastAsia="Times New Roman" w:hAnsi="Calibri" w:cs="Calibri"/>
        </w:rPr>
        <w:t>Personal</w:t>
      </w:r>
    </w:p>
    <w:p w14:paraId="010FA35E" w14:textId="77777777" w:rsidR="007D0D64" w:rsidRDefault="007D0D64">
      <w:pPr>
        <w:divId w:val="79913814"/>
        <w:rPr>
          <w:rFonts w:ascii="Calibri" w:eastAsiaTheme="minorEastAsia" w:hAnsi="Calibri" w:cs="Calibri"/>
        </w:rPr>
      </w:pPr>
      <w:r>
        <w:rPr>
          <w:rFonts w:ascii="Calibri" w:hAnsi="Calibri" w:cs="Calibri"/>
          <w:b/>
          <w:bCs/>
        </w:rPr>
        <w:t>Analytical Thinking:</w:t>
      </w:r>
      <w:r>
        <w:rPr>
          <w:rFonts w:ascii="Calibri" w:hAnsi="Calibri" w:cs="Calibri"/>
        </w:rPr>
        <w:t xml:space="preserve"> Generates and analyses information to improve the clarity of ideas and approaches.</w:t>
      </w:r>
    </w:p>
    <w:p w14:paraId="4FFB0977" w14:textId="77777777" w:rsidR="007D0D64" w:rsidRDefault="007D0D64">
      <w:pPr>
        <w:spacing w:after="0"/>
        <w:ind w:left="142"/>
        <w:divId w:val="799138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6CA6FC89" w14:textId="77777777" w:rsidR="007D0D64" w:rsidRDefault="007D0D64">
      <w:pPr>
        <w:numPr>
          <w:ilvl w:val="0"/>
          <w:numId w:val="10"/>
        </w:numPr>
        <w:spacing w:after="100" w:afterAutospacing="1"/>
        <w:divId w:val="79913814"/>
        <w:rPr>
          <w:rFonts w:ascii="Calibri" w:eastAsia="Times New Roman" w:hAnsi="Calibri" w:cs="Calibri"/>
        </w:rPr>
      </w:pPr>
      <w:r>
        <w:rPr>
          <w:rFonts w:ascii="Calibri" w:eastAsia="Times New Roman" w:hAnsi="Calibri" w:cs="Calibri"/>
        </w:rPr>
        <w:t>Integrates information from diverse sources, often involving large amounts of information.</w:t>
      </w:r>
    </w:p>
    <w:p w14:paraId="5D33050F" w14:textId="77777777" w:rsidR="007D0D64" w:rsidRDefault="007D0D64">
      <w:pPr>
        <w:numPr>
          <w:ilvl w:val="0"/>
          <w:numId w:val="10"/>
        </w:numPr>
        <w:spacing w:after="100" w:afterAutospacing="1"/>
        <w:divId w:val="79913814"/>
        <w:rPr>
          <w:rFonts w:ascii="Calibri" w:eastAsia="Times New Roman" w:hAnsi="Calibri" w:cs="Calibri"/>
        </w:rPr>
      </w:pPr>
      <w:r>
        <w:rPr>
          <w:rFonts w:ascii="Calibri" w:eastAsia="Times New Roman" w:hAnsi="Calibri" w:cs="Calibri"/>
        </w:rPr>
        <w:lastRenderedPageBreak/>
        <w:t>Resolves inconsistencies in data sets and measures outcomes at multiple intervals to enable meaningful comparisons.</w:t>
      </w:r>
    </w:p>
    <w:p w14:paraId="095602DE" w14:textId="77777777" w:rsidR="007D0D64" w:rsidRDefault="007D0D64">
      <w:pPr>
        <w:numPr>
          <w:ilvl w:val="0"/>
          <w:numId w:val="10"/>
        </w:numPr>
        <w:spacing w:after="100" w:afterAutospacing="1"/>
        <w:divId w:val="79913814"/>
        <w:rPr>
          <w:rFonts w:ascii="Calibri" w:eastAsia="Times New Roman" w:hAnsi="Calibri" w:cs="Calibri"/>
        </w:rPr>
      </w:pPr>
      <w:r>
        <w:rPr>
          <w:rFonts w:ascii="Calibri" w:eastAsia="Times New Roman" w:hAnsi="Calibri" w:cs="Calibri"/>
        </w:rPr>
        <w:t>Models a consistently analytical approach for decision-making.</w:t>
      </w:r>
    </w:p>
    <w:p w14:paraId="43B8C023" w14:textId="77777777" w:rsidR="007D0D64" w:rsidRDefault="007D0D64">
      <w:pPr>
        <w:numPr>
          <w:ilvl w:val="0"/>
          <w:numId w:val="10"/>
        </w:numPr>
        <w:spacing w:after="100" w:afterAutospacing="1"/>
        <w:divId w:val="79913814"/>
        <w:rPr>
          <w:rFonts w:ascii="Calibri" w:eastAsia="Times New Roman" w:hAnsi="Calibri" w:cs="Calibri"/>
        </w:rPr>
      </w:pPr>
      <w:r>
        <w:rPr>
          <w:rFonts w:ascii="Calibri" w:eastAsia="Times New Roman" w:hAnsi="Calibri" w:cs="Calibri"/>
        </w:rPr>
        <w:t>Anticipates potential problems and develops solutions needed to resolve them.</w:t>
      </w:r>
    </w:p>
    <w:p w14:paraId="21AFCF1D" w14:textId="77777777" w:rsidR="007D0D64" w:rsidRDefault="007D0D64">
      <w:pPr>
        <w:numPr>
          <w:ilvl w:val="0"/>
          <w:numId w:val="10"/>
        </w:numPr>
        <w:spacing w:after="100" w:afterAutospacing="1"/>
        <w:divId w:val="79913814"/>
        <w:rPr>
          <w:rFonts w:ascii="Calibri" w:eastAsia="Times New Roman" w:hAnsi="Calibri" w:cs="Calibri"/>
        </w:rPr>
      </w:pPr>
      <w:r>
        <w:rPr>
          <w:rFonts w:ascii="Calibri" w:eastAsia="Times New Roman" w:hAnsi="Calibri" w:cs="Calibri"/>
        </w:rPr>
        <w:t>Facilitates testing of improvements made by using accepted methods.</w:t>
      </w:r>
    </w:p>
    <w:p w14:paraId="70A9618D" w14:textId="77777777" w:rsidR="007D0D64" w:rsidRDefault="007D0D64">
      <w:pPr>
        <w:numPr>
          <w:ilvl w:val="0"/>
          <w:numId w:val="10"/>
        </w:numPr>
        <w:spacing w:after="100" w:afterAutospacing="1"/>
        <w:divId w:val="79913814"/>
        <w:rPr>
          <w:rFonts w:ascii="Calibri" w:eastAsia="Times New Roman" w:hAnsi="Calibri" w:cs="Calibri"/>
        </w:rPr>
      </w:pPr>
      <w:r>
        <w:rPr>
          <w:rFonts w:ascii="Calibri" w:eastAsia="Times New Roman" w:hAnsi="Calibri" w:cs="Calibri"/>
        </w:rPr>
        <w:t>Constructs defensible, well documented business cases.</w:t>
      </w:r>
    </w:p>
    <w:p w14:paraId="2D104C25" w14:textId="77777777" w:rsidR="007D0D64" w:rsidRDefault="007D0D64">
      <w:pPr>
        <w:divId w:val="79913814"/>
        <w:rPr>
          <w:rFonts w:ascii="Calibri" w:eastAsiaTheme="minorEastAsia" w:hAnsi="Calibri" w:cs="Calibri"/>
        </w:rPr>
      </w:pPr>
      <w:r>
        <w:rPr>
          <w:rFonts w:ascii="Calibri" w:hAnsi="Calibri" w:cs="Calibri"/>
          <w:b/>
          <w:bCs/>
        </w:rPr>
        <w:t>Communication:</w:t>
      </w:r>
      <w:r>
        <w:rPr>
          <w:rFonts w:ascii="Calibri" w:hAnsi="Calibri" w:cs="Calibri"/>
        </w:rPr>
        <w:t xml:space="preserve"> Provides information and messages in a way that produces clarity and impact.</w:t>
      </w:r>
    </w:p>
    <w:p w14:paraId="6545ECE6" w14:textId="77777777" w:rsidR="007D0D64" w:rsidRDefault="007D0D64">
      <w:pPr>
        <w:spacing w:after="0"/>
        <w:ind w:left="142"/>
        <w:divId w:val="799138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469E1C01" w14:textId="77777777" w:rsidR="007D0D64" w:rsidRDefault="007D0D64">
      <w:pPr>
        <w:numPr>
          <w:ilvl w:val="0"/>
          <w:numId w:val="11"/>
        </w:numPr>
        <w:spacing w:after="100" w:afterAutospacing="1"/>
        <w:divId w:val="79913814"/>
        <w:rPr>
          <w:rFonts w:ascii="Calibri" w:eastAsia="Times New Roman" w:hAnsi="Calibri" w:cs="Calibri"/>
        </w:rPr>
      </w:pPr>
      <w:r>
        <w:rPr>
          <w:rFonts w:ascii="Calibri" w:eastAsia="Times New Roman" w:hAnsi="Calibri" w:cs="Calibri"/>
        </w:rPr>
        <w:t>Inspires trust and openness by being reliable, discreet and respecting confidentiality.</w:t>
      </w:r>
    </w:p>
    <w:p w14:paraId="3AA53425" w14:textId="77777777" w:rsidR="007D0D64" w:rsidRDefault="007D0D64">
      <w:pPr>
        <w:numPr>
          <w:ilvl w:val="0"/>
          <w:numId w:val="11"/>
        </w:numPr>
        <w:spacing w:after="100" w:afterAutospacing="1"/>
        <w:divId w:val="79913814"/>
        <w:rPr>
          <w:rFonts w:ascii="Calibri" w:eastAsia="Times New Roman" w:hAnsi="Calibri" w:cs="Calibri"/>
        </w:rPr>
      </w:pPr>
      <w:r>
        <w:rPr>
          <w:rFonts w:ascii="Calibri" w:eastAsia="Times New Roman" w:hAnsi="Calibri" w:cs="Calibri"/>
        </w:rPr>
        <w:t>Adapts influencing tactics to the motives and style of others (e.g. logical appeal, emotional appeal, etc.).</w:t>
      </w:r>
    </w:p>
    <w:p w14:paraId="6ECE4ADA" w14:textId="77777777" w:rsidR="007D0D64" w:rsidRDefault="007D0D64">
      <w:pPr>
        <w:numPr>
          <w:ilvl w:val="0"/>
          <w:numId w:val="11"/>
        </w:numPr>
        <w:spacing w:after="100" w:afterAutospacing="1"/>
        <w:divId w:val="79913814"/>
        <w:rPr>
          <w:rFonts w:ascii="Calibri" w:eastAsia="Times New Roman" w:hAnsi="Calibri" w:cs="Calibri"/>
        </w:rPr>
      </w:pPr>
      <w:r>
        <w:rPr>
          <w:rFonts w:ascii="Calibri" w:eastAsia="Times New Roman" w:hAnsi="Calibri" w:cs="Calibri"/>
        </w:rPr>
        <w:t>Identifies and directs gathering the most critical information to inform development of opinions and insights.</w:t>
      </w:r>
    </w:p>
    <w:p w14:paraId="7B1A7E1C" w14:textId="77777777" w:rsidR="007D0D64" w:rsidRDefault="007D0D64">
      <w:pPr>
        <w:numPr>
          <w:ilvl w:val="0"/>
          <w:numId w:val="11"/>
        </w:numPr>
        <w:spacing w:after="100" w:afterAutospacing="1"/>
        <w:divId w:val="79913814"/>
        <w:rPr>
          <w:rFonts w:ascii="Calibri" w:eastAsia="Times New Roman" w:hAnsi="Calibri" w:cs="Calibri"/>
        </w:rPr>
      </w:pPr>
      <w:r>
        <w:rPr>
          <w:rFonts w:ascii="Calibri" w:eastAsia="Times New Roman" w:hAnsi="Calibri" w:cs="Calibri"/>
        </w:rPr>
        <w:t>Analyses others' perspectives and needs and develops influence strategies and communications that create mutual benefits.</w:t>
      </w:r>
    </w:p>
    <w:p w14:paraId="4264EE2F" w14:textId="77777777" w:rsidR="007D0D64" w:rsidRDefault="007D0D64">
      <w:pPr>
        <w:numPr>
          <w:ilvl w:val="0"/>
          <w:numId w:val="11"/>
        </w:numPr>
        <w:spacing w:after="100" w:afterAutospacing="1"/>
        <w:divId w:val="79913814"/>
        <w:rPr>
          <w:rFonts w:ascii="Calibri" w:eastAsia="Times New Roman" w:hAnsi="Calibri" w:cs="Calibri"/>
        </w:rPr>
      </w:pPr>
      <w:r>
        <w:rPr>
          <w:rFonts w:ascii="Calibri" w:eastAsia="Times New Roman" w:hAnsi="Calibri" w:cs="Calibri"/>
        </w:rPr>
        <w:t>Presents complex and difficult messages skilfully, using a variety of media and methods.</w:t>
      </w:r>
    </w:p>
    <w:p w14:paraId="35125E36" w14:textId="77777777" w:rsidR="007D0D64" w:rsidRDefault="007D0D64">
      <w:pPr>
        <w:numPr>
          <w:ilvl w:val="0"/>
          <w:numId w:val="11"/>
        </w:numPr>
        <w:spacing w:after="100" w:afterAutospacing="1"/>
        <w:divId w:val="79913814"/>
        <w:rPr>
          <w:rFonts w:ascii="Calibri" w:eastAsia="Times New Roman" w:hAnsi="Calibri" w:cs="Calibri"/>
        </w:rPr>
      </w:pPr>
      <w:r>
        <w:rPr>
          <w:rFonts w:ascii="Calibri" w:eastAsia="Times New Roman" w:hAnsi="Calibri" w:cs="Calibri"/>
        </w:rPr>
        <w:t>Advises on team members' writing and speaking skills.</w:t>
      </w:r>
    </w:p>
    <w:p w14:paraId="1CB50EFE" w14:textId="77777777" w:rsidR="007D0D64" w:rsidRDefault="007D0D64">
      <w:pPr>
        <w:numPr>
          <w:ilvl w:val="0"/>
          <w:numId w:val="11"/>
        </w:numPr>
        <w:spacing w:after="100" w:afterAutospacing="1"/>
        <w:divId w:val="79913814"/>
        <w:rPr>
          <w:rFonts w:ascii="Calibri" w:eastAsia="Times New Roman" w:hAnsi="Calibri" w:cs="Calibri"/>
        </w:rPr>
      </w:pPr>
      <w:r>
        <w:rPr>
          <w:rFonts w:ascii="Calibri" w:eastAsia="Times New Roman" w:hAnsi="Calibri" w:cs="Calibri"/>
        </w:rPr>
        <w:t>Delivers written and oral communications that engages audience participants and has impact.</w:t>
      </w:r>
    </w:p>
    <w:p w14:paraId="690CE3CA" w14:textId="77777777" w:rsidR="007D0D64" w:rsidRDefault="007D0D64">
      <w:pPr>
        <w:divId w:val="79913814"/>
        <w:rPr>
          <w:rFonts w:ascii="Calibri" w:eastAsiaTheme="minorEastAsia" w:hAnsi="Calibri" w:cs="Calibri"/>
        </w:rPr>
      </w:pPr>
      <w:r>
        <w:rPr>
          <w:rFonts w:ascii="Calibri" w:hAnsi="Calibri" w:cs="Calibri"/>
          <w:b/>
          <w:bCs/>
        </w:rPr>
        <w:t>Problem Solving:</w:t>
      </w:r>
      <w:r>
        <w:rPr>
          <w:rFonts w:ascii="Calibri" w:hAnsi="Calibri" w:cs="Calibri"/>
        </w:rPr>
        <w:t xml:space="preserve"> Applies problem-solving techniques and tools to resolve problems effectively.</w:t>
      </w:r>
    </w:p>
    <w:p w14:paraId="2E8B9B18" w14:textId="77777777" w:rsidR="007D0D64" w:rsidRDefault="007D0D64">
      <w:pPr>
        <w:spacing w:after="0"/>
        <w:ind w:left="142"/>
        <w:divId w:val="79913814"/>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3CC9B1F9" w14:textId="77777777" w:rsidR="007D0D64" w:rsidRDefault="007D0D64">
      <w:pPr>
        <w:numPr>
          <w:ilvl w:val="0"/>
          <w:numId w:val="12"/>
        </w:numPr>
        <w:spacing w:after="100" w:afterAutospacing="1"/>
        <w:divId w:val="79913814"/>
        <w:rPr>
          <w:rFonts w:ascii="Calibri" w:eastAsia="Times New Roman" w:hAnsi="Calibri" w:cs="Calibri"/>
        </w:rPr>
      </w:pPr>
      <w:r>
        <w:rPr>
          <w:rFonts w:ascii="Calibri" w:eastAsia="Times New Roman" w:hAnsi="Calibri" w:cs="Calibri"/>
        </w:rPr>
        <w:t>Advises on root cause analysis principles to resolve key problems.</w:t>
      </w:r>
    </w:p>
    <w:p w14:paraId="20BD7786" w14:textId="77777777" w:rsidR="007D0D64" w:rsidRDefault="007D0D64">
      <w:pPr>
        <w:numPr>
          <w:ilvl w:val="0"/>
          <w:numId w:val="12"/>
        </w:numPr>
        <w:spacing w:after="100" w:afterAutospacing="1"/>
        <w:divId w:val="79913814"/>
        <w:rPr>
          <w:rFonts w:ascii="Calibri" w:eastAsia="Times New Roman" w:hAnsi="Calibri" w:cs="Calibri"/>
        </w:rPr>
      </w:pPr>
      <w:r>
        <w:rPr>
          <w:rFonts w:ascii="Calibri" w:eastAsia="Times New Roman" w:hAnsi="Calibri" w:cs="Calibri"/>
        </w:rPr>
        <w:t>Coaches team members in problem solving methods and practices.</w:t>
      </w:r>
    </w:p>
    <w:p w14:paraId="1F9F0FE5" w14:textId="77777777" w:rsidR="007D0D64" w:rsidRDefault="007D0D64">
      <w:pPr>
        <w:numPr>
          <w:ilvl w:val="0"/>
          <w:numId w:val="12"/>
        </w:numPr>
        <w:spacing w:after="100" w:afterAutospacing="1"/>
        <w:divId w:val="79913814"/>
        <w:rPr>
          <w:rFonts w:ascii="Calibri" w:eastAsia="Times New Roman" w:hAnsi="Calibri" w:cs="Calibri"/>
        </w:rPr>
      </w:pPr>
      <w:r>
        <w:rPr>
          <w:rFonts w:ascii="Calibri" w:eastAsia="Times New Roman" w:hAnsi="Calibri" w:cs="Calibri"/>
        </w:rPr>
        <w:t>Transforms problems into opportunities for organisational learning.</w:t>
      </w:r>
    </w:p>
    <w:p w14:paraId="34319138" w14:textId="77777777" w:rsidR="007D0D64" w:rsidRDefault="007D0D64">
      <w:pPr>
        <w:numPr>
          <w:ilvl w:val="0"/>
          <w:numId w:val="12"/>
        </w:numPr>
        <w:spacing w:after="100" w:afterAutospacing="1"/>
        <w:divId w:val="79913814"/>
        <w:rPr>
          <w:rFonts w:ascii="Calibri" w:eastAsia="Times New Roman" w:hAnsi="Calibri" w:cs="Calibri"/>
        </w:rPr>
      </w:pPr>
      <w:r>
        <w:rPr>
          <w:rFonts w:ascii="Calibri" w:eastAsia="Times New Roman" w:hAnsi="Calibri" w:cs="Calibri"/>
        </w:rPr>
        <w:t>Establishes and leads teams to solve complex problems.</w:t>
      </w:r>
    </w:p>
    <w:p w14:paraId="6C9CE0B1" w14:textId="77777777" w:rsidR="007D0D64" w:rsidRDefault="007D0D64">
      <w:pPr>
        <w:numPr>
          <w:ilvl w:val="0"/>
          <w:numId w:val="12"/>
        </w:numPr>
        <w:spacing w:after="100" w:afterAutospacing="1"/>
        <w:divId w:val="79913814"/>
        <w:rPr>
          <w:rFonts w:ascii="Calibri" w:eastAsia="Times New Roman" w:hAnsi="Calibri" w:cs="Calibri"/>
        </w:rPr>
      </w:pPr>
      <w:r>
        <w:rPr>
          <w:rFonts w:ascii="Calibri" w:eastAsia="Times New Roman" w:hAnsi="Calibri" w:cs="Calibri"/>
        </w:rPr>
        <w:t xml:space="preserve">Collaborates across groups to maximise effectiveness of </w:t>
      </w:r>
      <w:proofErr w:type="gramStart"/>
      <w:r>
        <w:rPr>
          <w:rFonts w:ascii="Calibri" w:eastAsia="Times New Roman" w:hAnsi="Calibri" w:cs="Calibri"/>
        </w:rPr>
        <w:t>problem solving</w:t>
      </w:r>
      <w:proofErr w:type="gramEnd"/>
      <w:r>
        <w:rPr>
          <w:rFonts w:ascii="Calibri" w:eastAsia="Times New Roman" w:hAnsi="Calibri" w:cs="Calibri"/>
        </w:rPr>
        <w:t xml:space="preserve"> approaches.</w:t>
      </w:r>
    </w:p>
    <w:p w14:paraId="5964CDDA"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A1865" w14:textId="77777777" w:rsidR="00530B74" w:rsidRDefault="00530B74" w:rsidP="0091124A">
      <w:pPr>
        <w:spacing w:after="0"/>
      </w:pPr>
      <w:r>
        <w:separator/>
      </w:r>
    </w:p>
  </w:endnote>
  <w:endnote w:type="continuationSeparator" w:id="0">
    <w:p w14:paraId="200C54C1" w14:textId="77777777" w:rsidR="00530B74" w:rsidRDefault="00530B74"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2406" w14:textId="4B80143E" w:rsidR="002F3810" w:rsidRDefault="006C4F49">
    <w:pPr>
      <w:pStyle w:val="Footer"/>
    </w:pPr>
    <w:r>
      <w:rPr>
        <w:noProof/>
      </w:rPr>
      <mc:AlternateContent>
        <mc:Choice Requires="wps">
          <w:drawing>
            <wp:anchor distT="0" distB="0" distL="0" distR="0" simplePos="0" relativeHeight="251662336" behindDoc="0" locked="0" layoutInCell="1" allowOverlap="1" wp14:anchorId="0B955BEE" wp14:editId="40F755E3">
              <wp:simplePos x="635" y="635"/>
              <wp:positionH relativeFrom="page">
                <wp:align>center</wp:align>
              </wp:positionH>
              <wp:positionV relativeFrom="page">
                <wp:align>bottom</wp:align>
              </wp:positionV>
              <wp:extent cx="518795" cy="345440"/>
              <wp:effectExtent l="0" t="0" r="14605" b="0"/>
              <wp:wrapNone/>
              <wp:docPr id="106866680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6CBEBD6" w14:textId="5823263D"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955BEE"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06CBEBD6" w14:textId="5823263D"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C7EB0" w14:textId="77777777" w:rsidR="006C4F49" w:rsidRDefault="006C4F49">
    <w:pPr>
      <w:pStyle w:val="Footer"/>
      <w:jc w:val="center"/>
    </w:pPr>
    <w:r>
      <w:rPr>
        <w:noProof/>
      </w:rPr>
      <mc:AlternateContent>
        <mc:Choice Requires="wps">
          <w:drawing>
            <wp:anchor distT="0" distB="0" distL="0" distR="0" simplePos="0" relativeHeight="251663360" behindDoc="0" locked="0" layoutInCell="1" allowOverlap="1" wp14:anchorId="0D5ED502" wp14:editId="3ADE63C4">
              <wp:simplePos x="457200" y="9648825"/>
              <wp:positionH relativeFrom="page">
                <wp:align>center</wp:align>
              </wp:positionH>
              <wp:positionV relativeFrom="page">
                <wp:align>bottom</wp:align>
              </wp:positionV>
              <wp:extent cx="518795" cy="345440"/>
              <wp:effectExtent l="0" t="0" r="14605" b="0"/>
              <wp:wrapNone/>
              <wp:docPr id="1598463188"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8744BF5" w14:textId="0092EBCC"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D5ED502"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58744BF5" w14:textId="0092EBCC"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48FE191C" w14:textId="1F6C92E8"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571620DC" w14:textId="16FF2604"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A432B4">
          <w:rPr>
            <w:noProof/>
            <w:color w:val="A6A6A6" w:themeColor="background1" w:themeShade="A6"/>
            <w:sz w:val="16"/>
            <w:szCs w:val="16"/>
          </w:rPr>
          <w:t>2026</w:t>
        </w:r>
        <w:r>
          <w:rPr>
            <w:color w:val="A6A6A6" w:themeColor="background1" w:themeShade="A6"/>
            <w:sz w:val="16"/>
            <w:szCs w:val="16"/>
          </w:rPr>
          <w:fldChar w:fldCharType="end"/>
        </w:r>
      </w:p>
    </w:sdtContent>
  </w:sdt>
  <w:p w14:paraId="06F78206"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32F8" w14:textId="0FFA9F5B" w:rsidR="002F3810" w:rsidRDefault="006C4F49">
    <w:pPr>
      <w:pStyle w:val="Footer"/>
    </w:pPr>
    <w:r>
      <w:rPr>
        <w:noProof/>
      </w:rPr>
      <mc:AlternateContent>
        <mc:Choice Requires="wps">
          <w:drawing>
            <wp:anchor distT="0" distB="0" distL="0" distR="0" simplePos="0" relativeHeight="251661312" behindDoc="0" locked="0" layoutInCell="1" allowOverlap="1" wp14:anchorId="1CC029A5" wp14:editId="04228F5A">
              <wp:simplePos x="635" y="635"/>
              <wp:positionH relativeFrom="page">
                <wp:align>center</wp:align>
              </wp:positionH>
              <wp:positionV relativeFrom="page">
                <wp:align>bottom</wp:align>
              </wp:positionV>
              <wp:extent cx="518795" cy="345440"/>
              <wp:effectExtent l="0" t="0" r="14605" b="0"/>
              <wp:wrapNone/>
              <wp:docPr id="42271479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6E31EDF" w14:textId="422426E1"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C029A5"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36E31EDF" w14:textId="422426E1"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9BDC3" w14:textId="77777777" w:rsidR="00530B74" w:rsidRDefault="00530B74" w:rsidP="0091124A">
      <w:pPr>
        <w:spacing w:after="0"/>
      </w:pPr>
      <w:r>
        <w:separator/>
      </w:r>
    </w:p>
  </w:footnote>
  <w:footnote w:type="continuationSeparator" w:id="0">
    <w:p w14:paraId="123626C4" w14:textId="77777777" w:rsidR="00530B74" w:rsidRDefault="00530B74"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1BABA" w14:textId="42CA942F" w:rsidR="002F3810" w:rsidRDefault="006C4F49">
    <w:pPr>
      <w:pStyle w:val="Header"/>
    </w:pPr>
    <w:r>
      <w:rPr>
        <w:noProof/>
      </w:rPr>
      <mc:AlternateContent>
        <mc:Choice Requires="wps">
          <w:drawing>
            <wp:anchor distT="0" distB="0" distL="0" distR="0" simplePos="0" relativeHeight="251659264" behindDoc="0" locked="0" layoutInCell="1" allowOverlap="1" wp14:anchorId="70A3B533" wp14:editId="4AF4D1B1">
              <wp:simplePos x="635" y="635"/>
              <wp:positionH relativeFrom="page">
                <wp:align>center</wp:align>
              </wp:positionH>
              <wp:positionV relativeFrom="page">
                <wp:align>top</wp:align>
              </wp:positionV>
              <wp:extent cx="518795" cy="345440"/>
              <wp:effectExtent l="0" t="0" r="14605" b="16510"/>
              <wp:wrapNone/>
              <wp:docPr id="5779935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31D792B" w14:textId="0CBE2809"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A3B533"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331D792B" w14:textId="0CBE2809"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2D315BFC" w14:textId="77777777" w:rsidTr="003F426E">
      <w:tc>
        <w:tcPr>
          <w:tcW w:w="2442" w:type="pct"/>
          <w:tcBorders>
            <w:bottom w:val="single" w:sz="4" w:space="0" w:color="auto"/>
          </w:tcBorders>
        </w:tcPr>
        <w:p w14:paraId="623B38A4" w14:textId="5B7AE957" w:rsidR="001A4FDD" w:rsidRPr="004D5782" w:rsidRDefault="006C4F49"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15568BAB" wp14:editId="0B4DA88E">
                    <wp:simplePos x="523875" y="447675"/>
                    <wp:positionH relativeFrom="page">
                      <wp:align>center</wp:align>
                    </wp:positionH>
                    <wp:positionV relativeFrom="page">
                      <wp:align>top</wp:align>
                    </wp:positionV>
                    <wp:extent cx="518795" cy="345440"/>
                    <wp:effectExtent l="0" t="0" r="14605" b="16510"/>
                    <wp:wrapNone/>
                    <wp:docPr id="51257535"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73E6E8C" w14:textId="7123BEA2"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568BAB"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373E6E8C" w14:textId="7123BEA2"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14F8CE43"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Equity, Joint Venture and Partnerships Portfolio Management - Head</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280D9C49"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052143B8" wp14:editId="682FA230">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59A2A69D"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69841" w14:textId="407D4BC5" w:rsidR="002F3810" w:rsidRDefault="006C4F49">
    <w:pPr>
      <w:pStyle w:val="Header"/>
    </w:pPr>
    <w:r>
      <w:rPr>
        <w:noProof/>
      </w:rPr>
      <mc:AlternateContent>
        <mc:Choice Requires="wps">
          <w:drawing>
            <wp:anchor distT="0" distB="0" distL="0" distR="0" simplePos="0" relativeHeight="251658240" behindDoc="0" locked="0" layoutInCell="1" allowOverlap="1" wp14:anchorId="21D0A5D3" wp14:editId="5A198EAC">
              <wp:simplePos x="635" y="635"/>
              <wp:positionH relativeFrom="page">
                <wp:align>center</wp:align>
              </wp:positionH>
              <wp:positionV relativeFrom="page">
                <wp:align>top</wp:align>
              </wp:positionV>
              <wp:extent cx="518795" cy="345440"/>
              <wp:effectExtent l="0" t="0" r="14605" b="16510"/>
              <wp:wrapNone/>
              <wp:docPr id="53999834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13C97B5" w14:textId="7C94C322"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1D0A5D3"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313C97B5" w14:textId="7C94C322" w:rsidR="006C4F49" w:rsidRPr="006C4F49" w:rsidRDefault="006C4F49" w:rsidP="006C4F49">
                    <w:pPr>
                      <w:spacing w:after="0"/>
                      <w:rPr>
                        <w:rFonts w:ascii="Aptos" w:eastAsia="Aptos" w:hAnsi="Aptos" w:cs="Aptos"/>
                        <w:noProof/>
                        <w:color w:val="000000"/>
                        <w:sz w:val="20"/>
                        <w:szCs w:val="20"/>
                      </w:rPr>
                    </w:pPr>
                    <w:r w:rsidRPr="006C4F49">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96B2E"/>
    <w:multiLevelType w:val="multilevel"/>
    <w:tmpl w:val="440A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A67223"/>
    <w:multiLevelType w:val="multilevel"/>
    <w:tmpl w:val="0A1E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333E9"/>
    <w:multiLevelType w:val="multilevel"/>
    <w:tmpl w:val="8474C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830DF0"/>
    <w:multiLevelType w:val="multilevel"/>
    <w:tmpl w:val="A83A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C357AA"/>
    <w:multiLevelType w:val="multilevel"/>
    <w:tmpl w:val="C392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600041"/>
    <w:multiLevelType w:val="multilevel"/>
    <w:tmpl w:val="D764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7275ED"/>
    <w:multiLevelType w:val="multilevel"/>
    <w:tmpl w:val="B330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873611"/>
    <w:multiLevelType w:val="multilevel"/>
    <w:tmpl w:val="E5DE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787353"/>
    <w:multiLevelType w:val="multilevel"/>
    <w:tmpl w:val="1346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111279"/>
    <w:multiLevelType w:val="multilevel"/>
    <w:tmpl w:val="C4BCD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E2EF3"/>
    <w:multiLevelType w:val="multilevel"/>
    <w:tmpl w:val="C242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1D7513"/>
    <w:multiLevelType w:val="multilevel"/>
    <w:tmpl w:val="5A64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858991">
    <w:abstractNumId w:val="0"/>
  </w:num>
  <w:num w:numId="2" w16cid:durableId="1028292239">
    <w:abstractNumId w:val="7"/>
  </w:num>
  <w:num w:numId="3" w16cid:durableId="509217237">
    <w:abstractNumId w:val="1"/>
  </w:num>
  <w:num w:numId="4" w16cid:durableId="493572204">
    <w:abstractNumId w:val="6"/>
  </w:num>
  <w:num w:numId="5" w16cid:durableId="1462965173">
    <w:abstractNumId w:val="9"/>
  </w:num>
  <w:num w:numId="6" w16cid:durableId="593393324">
    <w:abstractNumId w:val="4"/>
  </w:num>
  <w:num w:numId="7" w16cid:durableId="1931699704">
    <w:abstractNumId w:val="10"/>
  </w:num>
  <w:num w:numId="8" w16cid:durableId="1064178588">
    <w:abstractNumId w:val="3"/>
  </w:num>
  <w:num w:numId="9" w16cid:durableId="1586677">
    <w:abstractNumId w:val="11"/>
  </w:num>
  <w:num w:numId="10" w16cid:durableId="1483307294">
    <w:abstractNumId w:val="2"/>
  </w:num>
  <w:num w:numId="11" w16cid:durableId="1882549554">
    <w:abstractNumId w:val="5"/>
  </w:num>
  <w:num w:numId="12" w16cid:durableId="13803982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13602"/>
    <w:rsid w:val="001A4F51"/>
    <w:rsid w:val="001A4FDD"/>
    <w:rsid w:val="001B6A9A"/>
    <w:rsid w:val="001C680B"/>
    <w:rsid w:val="0027503F"/>
    <w:rsid w:val="002F3810"/>
    <w:rsid w:val="00335F4C"/>
    <w:rsid w:val="00372C10"/>
    <w:rsid w:val="00373D6A"/>
    <w:rsid w:val="003F09C7"/>
    <w:rsid w:val="003F426E"/>
    <w:rsid w:val="00491DDC"/>
    <w:rsid w:val="004D5782"/>
    <w:rsid w:val="00530B74"/>
    <w:rsid w:val="0054788A"/>
    <w:rsid w:val="00584530"/>
    <w:rsid w:val="005D5A94"/>
    <w:rsid w:val="00604C02"/>
    <w:rsid w:val="00666A8A"/>
    <w:rsid w:val="006C4F49"/>
    <w:rsid w:val="00791C2F"/>
    <w:rsid w:val="007D0D64"/>
    <w:rsid w:val="007D1419"/>
    <w:rsid w:val="0087021E"/>
    <w:rsid w:val="00896053"/>
    <w:rsid w:val="008E1D78"/>
    <w:rsid w:val="008E4BE2"/>
    <w:rsid w:val="0091124A"/>
    <w:rsid w:val="00936274"/>
    <w:rsid w:val="00941D6F"/>
    <w:rsid w:val="009678A9"/>
    <w:rsid w:val="009724A6"/>
    <w:rsid w:val="00A170DB"/>
    <w:rsid w:val="00A432B4"/>
    <w:rsid w:val="00A459A0"/>
    <w:rsid w:val="00A60E80"/>
    <w:rsid w:val="00A718FA"/>
    <w:rsid w:val="00AC1998"/>
    <w:rsid w:val="00B61C92"/>
    <w:rsid w:val="00B67905"/>
    <w:rsid w:val="00BE140C"/>
    <w:rsid w:val="00C93842"/>
    <w:rsid w:val="00CA2036"/>
    <w:rsid w:val="00CC1BBD"/>
    <w:rsid w:val="00CC606A"/>
    <w:rsid w:val="00CC73C7"/>
    <w:rsid w:val="00CF4BE2"/>
    <w:rsid w:val="00E05B7F"/>
    <w:rsid w:val="00E94477"/>
    <w:rsid w:val="00ED0A75"/>
    <w:rsid w:val="00EE1F99"/>
    <w:rsid w:val="00F42F65"/>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23DDA"/>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13814">
      <w:bodyDiv w:val="1"/>
      <w:marLeft w:val="0"/>
      <w:marRight w:val="0"/>
      <w:marTop w:val="0"/>
      <w:marBottom w:val="0"/>
      <w:divBdr>
        <w:top w:val="none" w:sz="0" w:space="0" w:color="auto"/>
        <w:left w:val="none" w:sz="0" w:space="0" w:color="auto"/>
        <w:bottom w:val="none" w:sz="0" w:space="0" w:color="auto"/>
        <w:right w:val="none" w:sz="0" w:space="0" w:color="auto"/>
      </w:divBdr>
      <w:divsChild>
        <w:div w:id="37626313">
          <w:marLeft w:val="0"/>
          <w:marRight w:val="0"/>
          <w:marTop w:val="0"/>
          <w:marBottom w:val="0"/>
          <w:divBdr>
            <w:top w:val="none" w:sz="0" w:space="0" w:color="auto"/>
            <w:left w:val="none" w:sz="0" w:space="0" w:color="auto"/>
            <w:bottom w:val="none" w:sz="0" w:space="0" w:color="auto"/>
            <w:right w:val="none" w:sz="0" w:space="0" w:color="auto"/>
          </w:divBdr>
          <w:divsChild>
            <w:div w:id="1916233796">
              <w:marLeft w:val="0"/>
              <w:marRight w:val="0"/>
              <w:marTop w:val="0"/>
              <w:marBottom w:val="0"/>
              <w:divBdr>
                <w:top w:val="none" w:sz="0" w:space="0" w:color="auto"/>
                <w:left w:val="none" w:sz="0" w:space="0" w:color="auto"/>
                <w:bottom w:val="none" w:sz="0" w:space="0" w:color="auto"/>
                <w:right w:val="none" w:sz="0" w:space="0" w:color="auto"/>
              </w:divBdr>
            </w:div>
            <w:div w:id="320888600">
              <w:marLeft w:val="0"/>
              <w:marRight w:val="0"/>
              <w:marTop w:val="0"/>
              <w:marBottom w:val="0"/>
              <w:divBdr>
                <w:top w:val="none" w:sz="0" w:space="0" w:color="auto"/>
                <w:left w:val="none" w:sz="0" w:space="0" w:color="auto"/>
                <w:bottom w:val="none" w:sz="0" w:space="0" w:color="auto"/>
                <w:right w:val="none" w:sz="0" w:space="0" w:color="auto"/>
              </w:divBdr>
            </w:div>
            <w:div w:id="1056857502">
              <w:marLeft w:val="0"/>
              <w:marRight w:val="0"/>
              <w:marTop w:val="0"/>
              <w:marBottom w:val="0"/>
              <w:divBdr>
                <w:top w:val="none" w:sz="0" w:space="0" w:color="auto"/>
                <w:left w:val="none" w:sz="0" w:space="0" w:color="auto"/>
                <w:bottom w:val="none" w:sz="0" w:space="0" w:color="auto"/>
                <w:right w:val="none" w:sz="0" w:space="0" w:color="auto"/>
              </w:divBdr>
            </w:div>
            <w:div w:id="710963712">
              <w:marLeft w:val="0"/>
              <w:marRight w:val="0"/>
              <w:marTop w:val="0"/>
              <w:marBottom w:val="0"/>
              <w:divBdr>
                <w:top w:val="none" w:sz="0" w:space="0" w:color="auto"/>
                <w:left w:val="none" w:sz="0" w:space="0" w:color="auto"/>
                <w:bottom w:val="none" w:sz="0" w:space="0" w:color="auto"/>
                <w:right w:val="none" w:sz="0" w:space="0" w:color="auto"/>
              </w:divBdr>
            </w:div>
          </w:divsChild>
        </w:div>
        <w:div w:id="800876798">
          <w:marLeft w:val="0"/>
          <w:marRight w:val="0"/>
          <w:marTop w:val="0"/>
          <w:marBottom w:val="0"/>
          <w:divBdr>
            <w:top w:val="none" w:sz="0" w:space="0" w:color="auto"/>
            <w:left w:val="none" w:sz="0" w:space="0" w:color="auto"/>
            <w:bottom w:val="none" w:sz="0" w:space="0" w:color="auto"/>
            <w:right w:val="none" w:sz="0" w:space="0" w:color="auto"/>
          </w:divBdr>
          <w:divsChild>
            <w:div w:id="64230139">
              <w:marLeft w:val="0"/>
              <w:marRight w:val="0"/>
              <w:marTop w:val="0"/>
              <w:marBottom w:val="0"/>
              <w:divBdr>
                <w:top w:val="none" w:sz="0" w:space="0" w:color="auto"/>
                <w:left w:val="none" w:sz="0" w:space="0" w:color="auto"/>
                <w:bottom w:val="none" w:sz="0" w:space="0" w:color="auto"/>
                <w:right w:val="none" w:sz="0" w:space="0" w:color="auto"/>
              </w:divBdr>
            </w:div>
            <w:div w:id="729234520">
              <w:marLeft w:val="0"/>
              <w:marRight w:val="0"/>
              <w:marTop w:val="0"/>
              <w:marBottom w:val="0"/>
              <w:divBdr>
                <w:top w:val="none" w:sz="0" w:space="0" w:color="auto"/>
                <w:left w:val="none" w:sz="0" w:space="0" w:color="auto"/>
                <w:bottom w:val="none" w:sz="0" w:space="0" w:color="auto"/>
                <w:right w:val="none" w:sz="0" w:space="0" w:color="auto"/>
              </w:divBdr>
            </w:div>
            <w:div w:id="88355581">
              <w:marLeft w:val="0"/>
              <w:marRight w:val="0"/>
              <w:marTop w:val="0"/>
              <w:marBottom w:val="0"/>
              <w:divBdr>
                <w:top w:val="none" w:sz="0" w:space="0" w:color="auto"/>
                <w:left w:val="none" w:sz="0" w:space="0" w:color="auto"/>
                <w:bottom w:val="none" w:sz="0" w:space="0" w:color="auto"/>
                <w:right w:val="none" w:sz="0" w:space="0" w:color="auto"/>
              </w:divBdr>
            </w:div>
            <w:div w:id="875507959">
              <w:marLeft w:val="0"/>
              <w:marRight w:val="0"/>
              <w:marTop w:val="0"/>
              <w:marBottom w:val="0"/>
              <w:divBdr>
                <w:top w:val="none" w:sz="0" w:space="0" w:color="auto"/>
                <w:left w:val="none" w:sz="0" w:space="0" w:color="auto"/>
                <w:bottom w:val="none" w:sz="0" w:space="0" w:color="auto"/>
                <w:right w:val="none" w:sz="0" w:space="0" w:color="auto"/>
              </w:divBdr>
            </w:div>
            <w:div w:id="141653259">
              <w:marLeft w:val="0"/>
              <w:marRight w:val="0"/>
              <w:marTop w:val="0"/>
              <w:marBottom w:val="0"/>
              <w:divBdr>
                <w:top w:val="none" w:sz="0" w:space="0" w:color="auto"/>
                <w:left w:val="none" w:sz="0" w:space="0" w:color="auto"/>
                <w:bottom w:val="none" w:sz="0" w:space="0" w:color="auto"/>
                <w:right w:val="none" w:sz="0" w:space="0" w:color="auto"/>
              </w:divBdr>
            </w:div>
            <w:div w:id="120194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5188">
      <w:marLeft w:val="0"/>
      <w:marRight w:val="0"/>
      <w:marTop w:val="0"/>
      <w:marBottom w:val="0"/>
      <w:divBdr>
        <w:top w:val="none" w:sz="0" w:space="0" w:color="auto"/>
        <w:left w:val="none" w:sz="0" w:space="0" w:color="auto"/>
        <w:bottom w:val="none" w:sz="0" w:space="0" w:color="auto"/>
        <w:right w:val="none" w:sz="0" w:space="0" w:color="auto"/>
      </w:divBdr>
      <w:divsChild>
        <w:div w:id="508452137">
          <w:marLeft w:val="0"/>
          <w:marRight w:val="0"/>
          <w:marTop w:val="0"/>
          <w:marBottom w:val="0"/>
          <w:divBdr>
            <w:top w:val="none" w:sz="0" w:space="0" w:color="auto"/>
            <w:left w:val="none" w:sz="0" w:space="0" w:color="auto"/>
            <w:bottom w:val="none" w:sz="0" w:space="0" w:color="auto"/>
            <w:right w:val="none" w:sz="0" w:space="0" w:color="auto"/>
          </w:divBdr>
        </w:div>
      </w:divsChild>
    </w:div>
    <w:div w:id="1652832032">
      <w:bodyDiv w:val="1"/>
      <w:marLeft w:val="0"/>
      <w:marRight w:val="0"/>
      <w:marTop w:val="0"/>
      <w:marBottom w:val="0"/>
      <w:divBdr>
        <w:top w:val="none" w:sz="0" w:space="0" w:color="auto"/>
        <w:left w:val="none" w:sz="0" w:space="0" w:color="auto"/>
        <w:bottom w:val="none" w:sz="0" w:space="0" w:color="auto"/>
        <w:right w:val="none" w:sz="0" w:space="0" w:color="auto"/>
      </w:divBdr>
      <w:divsChild>
        <w:div w:id="92895383">
          <w:marLeft w:val="0"/>
          <w:marRight w:val="0"/>
          <w:marTop w:val="0"/>
          <w:marBottom w:val="0"/>
          <w:divBdr>
            <w:top w:val="none" w:sz="0" w:space="0" w:color="auto"/>
            <w:left w:val="none" w:sz="0" w:space="0" w:color="auto"/>
            <w:bottom w:val="none" w:sz="0" w:space="0" w:color="auto"/>
            <w:right w:val="none" w:sz="0" w:space="0" w:color="auto"/>
          </w:divBdr>
        </w:div>
      </w:divsChild>
    </w:div>
    <w:div w:id="1868325919">
      <w:bodyDiv w:val="1"/>
      <w:marLeft w:val="0"/>
      <w:marRight w:val="0"/>
      <w:marTop w:val="0"/>
      <w:marBottom w:val="0"/>
      <w:divBdr>
        <w:top w:val="none" w:sz="0" w:space="0" w:color="auto"/>
        <w:left w:val="none" w:sz="0" w:space="0" w:color="auto"/>
        <w:bottom w:val="none" w:sz="0" w:space="0" w:color="auto"/>
        <w:right w:val="none" w:sz="0" w:space="0" w:color="auto"/>
      </w:divBdr>
    </w:div>
    <w:div w:id="20194553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2028</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Bundy</dc:creator>
  <cp:keywords/>
  <dc:description/>
  <cp:lastModifiedBy>Philippa Bundy</cp:lastModifiedBy>
  <cp:revision>2</cp:revision>
  <dcterms:created xsi:type="dcterms:W3CDTF">2026-10-19T08:57:00Z</dcterms:created>
  <dcterms:modified xsi:type="dcterms:W3CDTF">2026-10-19T08:57:00Z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202fb884,371f2bf,30e20bf</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19321daa,3fb28fb8,5f469cd4</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2026-10-19T08:49:18Z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ed60f7b7-7c31-4a14-a5bd-14d60022c339</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