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E817B" w14:textId="77777777" w:rsidR="000E2E9D" w:rsidRDefault="000E2E9D">
      <w:pPr>
        <w:pStyle w:val="Heading2"/>
        <w:rPr>
          <w:rFonts w:ascii="Calibri" w:eastAsia="Times New Roman" w:hAnsi="Calibri" w:cs="Calibri"/>
          <w:sz w:val="36"/>
          <w:szCs w:val="36"/>
        </w:rPr>
      </w:pPr>
      <w:r>
        <w:rPr>
          <w:rFonts w:ascii="Calibri" w:eastAsia="Times New Roman" w:hAnsi="Calibri" w:cs="Calibri"/>
        </w:rPr>
        <w:t>Job Code: RM00172</w:t>
      </w:r>
    </w:p>
    <w:p w14:paraId="3EEA1590" w14:textId="77777777" w:rsidR="000E2E9D" w:rsidRDefault="000E2E9D">
      <w:pPr>
        <w:pStyle w:val="Heading2"/>
        <w:divId w:val="959068748"/>
        <w:rPr>
          <w:rFonts w:ascii="Calibri" w:eastAsia="Times New Roman" w:hAnsi="Calibri" w:cs="Calibri"/>
          <w:color w:val="000000"/>
        </w:rPr>
      </w:pPr>
      <w:r>
        <w:rPr>
          <w:rFonts w:ascii="Calibri" w:eastAsia="Times New Roman" w:hAnsi="Calibri" w:cs="Calibri"/>
          <w:color w:val="000000"/>
        </w:rPr>
        <w:t>Role Purpose</w:t>
      </w:r>
    </w:p>
    <w:p w14:paraId="354A12E6" w14:textId="77777777" w:rsidR="000E2E9D" w:rsidRDefault="000E2E9D">
      <w:pPr>
        <w:spacing w:after="0"/>
        <w:divId w:val="1352301954"/>
        <w:rPr>
          <w:rFonts w:ascii="Calibri" w:eastAsia="Times New Roman" w:hAnsi="Calibri" w:cs="Calibri"/>
          <w:color w:val="000000"/>
        </w:rPr>
      </w:pPr>
      <w:r>
        <w:rPr>
          <w:rFonts w:ascii="Calibri" w:eastAsia="Times New Roman" w:hAnsi="Calibri" w:cs="Calibri"/>
          <w:color w:val="000000"/>
        </w:rPr>
        <w:t>The role holder identifies, shapes and progresses opportunities that increase housing supply in priority places. The role holder collaborates with partners, ensuring access to products, expertise and support. </w:t>
      </w:r>
    </w:p>
    <w:p w14:paraId="75C3D65F" w14:textId="77777777" w:rsidR="000E2E9D" w:rsidRDefault="000E2E9D">
      <w:pPr>
        <w:spacing w:after="0"/>
        <w:divId w:val="17123435"/>
        <w:rPr>
          <w:rFonts w:ascii="Calibri" w:eastAsia="Times New Roman" w:hAnsi="Calibri" w:cs="Calibri"/>
          <w:color w:val="000000"/>
        </w:rPr>
      </w:pPr>
      <w:r>
        <w:rPr>
          <w:rFonts w:ascii="Calibri" w:eastAsia="Times New Roman" w:hAnsi="Calibri" w:cs="Calibri"/>
          <w:color w:val="000000"/>
        </w:rPr>
        <w:t> </w:t>
      </w:r>
    </w:p>
    <w:p w14:paraId="7503EC06" w14:textId="77777777" w:rsidR="000E2E9D" w:rsidRDefault="000E2E9D">
      <w:pPr>
        <w:spacing w:after="0"/>
        <w:divId w:val="1080634822"/>
        <w:rPr>
          <w:rFonts w:ascii="Calibri" w:eastAsia="Times New Roman" w:hAnsi="Calibri" w:cs="Calibri"/>
          <w:color w:val="000000"/>
        </w:rPr>
      </w:pPr>
      <w:r>
        <w:rPr>
          <w:rFonts w:ascii="Calibri" w:eastAsia="Times New Roman" w:hAnsi="Calibri" w:cs="Calibri"/>
          <w:color w:val="000000"/>
        </w:rPr>
        <w:t>The role holder enables investment and drives delivery of complex projects. The role holder builds and maintains strong relationships and provides strategic insight. The role holder creates a robust pipeline of development activity, supporting long</w:t>
      </w:r>
      <w:r>
        <w:rPr>
          <w:rFonts w:ascii="Calibri" w:eastAsia="Times New Roman" w:hAnsi="Calibri" w:cs="Calibri"/>
          <w:color w:val="000000"/>
        </w:rPr>
        <w:noBreakHyphen/>
        <w:t>term objectives of local markets and the Agency</w:t>
      </w:r>
    </w:p>
    <w:p w14:paraId="3282A994" w14:textId="77777777" w:rsidR="000E2E9D" w:rsidRDefault="000E2E9D">
      <w:pPr>
        <w:spacing w:after="0"/>
        <w:divId w:val="713506522"/>
        <w:rPr>
          <w:rFonts w:ascii="Calibri" w:eastAsia="Times New Roman" w:hAnsi="Calibri" w:cs="Calibri"/>
          <w:color w:val="000000"/>
        </w:rPr>
      </w:pPr>
      <w:r>
        <w:rPr>
          <w:rFonts w:ascii="Calibri" w:eastAsia="Times New Roman" w:hAnsi="Calibri" w:cs="Calibri"/>
          <w:color w:val="000000"/>
        </w:rPr>
        <w:t> </w:t>
      </w:r>
    </w:p>
    <w:p w14:paraId="59B04EEF" w14:textId="77777777" w:rsidR="000E2E9D" w:rsidRDefault="000E2E9D">
      <w:pPr>
        <w:divId w:val="1235241800"/>
        <w:rPr>
          <w:rFonts w:ascii="Calibri" w:eastAsiaTheme="minorEastAsia"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BD0FB31" w14:textId="77777777" w:rsidR="000E2E9D" w:rsidRDefault="000E2E9D">
      <w:pPr>
        <w:pStyle w:val="Heading2"/>
        <w:rPr>
          <w:rFonts w:ascii="Calibri" w:eastAsia="Times New Roman" w:hAnsi="Calibri" w:cs="Calibri"/>
        </w:rPr>
      </w:pPr>
      <w:r>
        <w:rPr>
          <w:rFonts w:ascii="Calibri" w:eastAsia="Times New Roman" w:hAnsi="Calibri" w:cs="Calibri"/>
        </w:rPr>
        <w:t>Responsibilities</w:t>
      </w:r>
    </w:p>
    <w:p w14:paraId="7B4174D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identification and development of housing opportunities that build a long</w:t>
      </w:r>
      <w:r>
        <w:rPr>
          <w:rFonts w:ascii="Calibri" w:eastAsia="Times New Roman" w:hAnsi="Calibri" w:cs="Calibri"/>
        </w:rPr>
        <w:noBreakHyphen/>
        <w:t>term, high</w:t>
      </w:r>
      <w:r>
        <w:rPr>
          <w:rFonts w:ascii="Calibri" w:eastAsia="Times New Roman" w:hAnsi="Calibri" w:cs="Calibri"/>
        </w:rPr>
        <w:noBreakHyphen/>
        <w:t>quality pipeline of investable projects.</w:t>
      </w:r>
    </w:p>
    <w:p w14:paraId="192D6256"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Guide multi</w:t>
      </w:r>
      <w:r>
        <w:rPr>
          <w:rFonts w:ascii="Calibri" w:eastAsia="Times New Roman" w:hAnsi="Calibri" w:cs="Calibri"/>
        </w:rPr>
        <w:noBreakHyphen/>
        <w:t>disciplinary teams by drawing together the right expertise to progress complex and long</w:t>
      </w:r>
      <w:r>
        <w:rPr>
          <w:rFonts w:ascii="Calibri" w:eastAsia="Times New Roman" w:hAnsi="Calibri" w:cs="Calibri"/>
        </w:rPr>
        <w:noBreakHyphen/>
        <w:t>term development activity</w:t>
      </w:r>
    </w:p>
    <w:p w14:paraId="7D22301D"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Shape and influence partner relationships to generate new opportunities and support consistent, high</w:t>
      </w:r>
      <w:r>
        <w:rPr>
          <w:rFonts w:ascii="Calibri" w:eastAsia="Times New Roman" w:hAnsi="Calibri" w:cs="Calibri"/>
        </w:rPr>
        <w:noBreakHyphen/>
        <w:t>quality engagement across priority places</w:t>
      </w:r>
    </w:p>
    <w:p w14:paraId="239CD58D"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clear guidance, insight and professional support to colleagues, enabling effective decision</w:t>
      </w:r>
      <w:r>
        <w:rPr>
          <w:rFonts w:ascii="Calibri" w:eastAsia="Times New Roman" w:hAnsi="Calibri" w:cs="Calibri"/>
        </w:rPr>
        <w:noBreakHyphen/>
        <w:t>making and alignment across teams</w:t>
      </w:r>
    </w:p>
    <w:p w14:paraId="52B9565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effectively across internal and external networks to drive coordinated action and ensure alignment in complex projects.</w:t>
      </w:r>
    </w:p>
    <w:p w14:paraId="2B332D51"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barriers to growth and apply problem</w:t>
      </w:r>
      <w:r>
        <w:rPr>
          <w:rFonts w:ascii="Calibri" w:eastAsia="Times New Roman" w:hAnsi="Calibri" w:cs="Calibri"/>
        </w:rPr>
        <w:noBreakHyphen/>
        <w:t>solving approaches to unlock development, using the Agency’s full range of tools and funding.</w:t>
      </w:r>
    </w:p>
    <w:p w14:paraId="655E35B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Continuously improve ways of working by adopting agile methods and digital solutions that support an innovative and responsive organisation.</w:t>
      </w:r>
    </w:p>
    <w:p w14:paraId="6A40B880"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project lifecycles through effective management, ensuring alignment between Agency teams and external stakeholders.</w:t>
      </w:r>
    </w:p>
    <w:p w14:paraId="4FF2F7B7"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Communicates clearly and persuasively with internal and external stakeholders to promote the Agency’s mission and objectives.</w:t>
      </w:r>
    </w:p>
    <w:p w14:paraId="371612EE" w14:textId="77777777" w:rsidR="000E2E9D" w:rsidRDefault="000E2E9D">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high</w:t>
      </w:r>
      <w:r>
        <w:rPr>
          <w:rFonts w:ascii="Calibri" w:eastAsia="Times New Roman" w:hAnsi="Calibri" w:cs="Calibri"/>
        </w:rPr>
        <w:noBreakHyphen/>
        <w:t xml:space="preserve">quality briefings, insight and analysis that shape strategic decisions and strengthen organisational understanding of local markets. </w:t>
      </w:r>
    </w:p>
    <w:p w14:paraId="64E0FA11" w14:textId="77777777" w:rsidR="000E2E9D" w:rsidRDefault="000E2E9D">
      <w:pPr>
        <w:pStyle w:val="Heading2"/>
        <w:rPr>
          <w:rFonts w:ascii="Calibri" w:eastAsia="Times New Roman" w:hAnsi="Calibri" w:cs="Calibri"/>
        </w:rPr>
      </w:pPr>
      <w:r>
        <w:rPr>
          <w:rFonts w:ascii="Calibri" w:eastAsia="Times New Roman" w:hAnsi="Calibri" w:cs="Calibri"/>
        </w:rPr>
        <w:t>Additional information</w:t>
      </w:r>
    </w:p>
    <w:p w14:paraId="25E65490" w14:textId="77777777" w:rsidR="000E2E9D" w:rsidRDefault="000E2E9D">
      <w:pPr>
        <w:pStyle w:val="Heading3"/>
        <w:rPr>
          <w:rFonts w:ascii="Calibri" w:eastAsia="Times New Roman" w:hAnsi="Calibri" w:cs="Calibri"/>
        </w:rPr>
      </w:pPr>
      <w:r>
        <w:rPr>
          <w:rFonts w:ascii="Calibri" w:eastAsia="Times New Roman" w:hAnsi="Calibri" w:cs="Calibri"/>
        </w:rPr>
        <w:t>Qualifications, knowledge and experience</w:t>
      </w:r>
    </w:p>
    <w:p w14:paraId="1046F1DB"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Degree or equivalent experience in development, housing policy, town planning, or economic development.</w:t>
      </w:r>
    </w:p>
    <w:p w14:paraId="0CB9145C"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Proven ability to identify, shape and progress complex development opportunities</w:t>
      </w:r>
    </w:p>
    <w:p w14:paraId="334ED0EF"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Strong track record of negotiating with multiple stakeholders to deliver results.</w:t>
      </w:r>
    </w:p>
    <w:p w14:paraId="71B22D8C"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Demonstrated ability to manage complex projects and align diverse interests.</w:t>
      </w:r>
    </w:p>
    <w:p w14:paraId="5B8A540F"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Experience in developing commercial strategies and responding to market changes.</w:t>
      </w:r>
    </w:p>
    <w:p w14:paraId="64C7BB8F"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Experience in identifying and onboarding new delivery partners to expand housing opportunities.</w:t>
      </w:r>
    </w:p>
    <w:p w14:paraId="5D733D4E"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t>Understanding of government housing policy and local market dynamics.</w:t>
      </w:r>
    </w:p>
    <w:p w14:paraId="2903C9CE" w14:textId="77777777" w:rsidR="000E2E9D" w:rsidRDefault="000E2E9D">
      <w:pPr>
        <w:numPr>
          <w:ilvl w:val="0"/>
          <w:numId w:val="2"/>
        </w:numPr>
        <w:spacing w:before="100" w:beforeAutospacing="1" w:after="100" w:afterAutospacing="1"/>
        <w:divId w:val="1909220714"/>
        <w:rPr>
          <w:rFonts w:ascii="Calibri" w:eastAsia="Times New Roman" w:hAnsi="Calibri" w:cs="Calibri"/>
        </w:rPr>
      </w:pPr>
      <w:r>
        <w:rPr>
          <w:rFonts w:ascii="Calibri" w:eastAsia="Times New Roman" w:hAnsi="Calibri" w:cs="Calibri"/>
        </w:rPr>
        <w:lastRenderedPageBreak/>
        <w:t>Ability to provide clear, insightful analysis and briefings to support senior decision</w:t>
      </w:r>
      <w:r>
        <w:rPr>
          <w:rFonts w:ascii="Calibri" w:eastAsia="Times New Roman" w:hAnsi="Calibri" w:cs="Calibri"/>
        </w:rPr>
        <w:noBreakHyphen/>
        <w:t>making. </w:t>
      </w:r>
    </w:p>
    <w:p w14:paraId="1161AFF7" w14:textId="77777777" w:rsidR="000E2E9D" w:rsidRDefault="000E2E9D">
      <w:pPr>
        <w:pStyle w:val="Heading2"/>
        <w:divId w:val="1506673958"/>
        <w:rPr>
          <w:rFonts w:ascii="Calibri" w:eastAsia="Times New Roman" w:hAnsi="Calibri" w:cs="Calibri"/>
          <w:sz w:val="36"/>
          <w:szCs w:val="36"/>
        </w:rPr>
      </w:pPr>
      <w:r>
        <w:rPr>
          <w:rFonts w:ascii="Calibri" w:eastAsia="Times New Roman" w:hAnsi="Calibri" w:cs="Calibri"/>
        </w:rPr>
        <w:t>Job Function / Family</w:t>
      </w:r>
    </w:p>
    <w:p w14:paraId="6BA85F2F" w14:textId="77777777" w:rsidR="000E2E9D" w:rsidRDefault="000E2E9D">
      <w:pPr>
        <w:divId w:val="1506673958"/>
        <w:rPr>
          <w:rFonts w:ascii="Calibri" w:eastAsiaTheme="minorEastAsia" w:hAnsi="Calibri" w:cs="Calibri"/>
        </w:rPr>
      </w:pPr>
      <w:r>
        <w:rPr>
          <w:rFonts w:ascii="Calibri" w:hAnsi="Calibri" w:cs="Calibri"/>
          <w:b/>
          <w:bCs/>
        </w:rPr>
        <w:t xml:space="preserve">Property Strategy &amp; Portfolio </w:t>
      </w:r>
      <w:proofErr w:type="spellStart"/>
      <w:proofErr w:type="gramStart"/>
      <w:r>
        <w:rPr>
          <w:rFonts w:ascii="Calibri" w:hAnsi="Calibri" w:cs="Calibri"/>
          <w:b/>
          <w:bCs/>
        </w:rPr>
        <w:t>Mgmt</w:t>
      </w:r>
      <w:proofErr w:type="spellEnd"/>
      <w:r>
        <w:rPr>
          <w:rFonts w:ascii="Calibri" w:hAnsi="Calibri" w:cs="Calibri"/>
        </w:rPr>
        <w:t xml:space="preserve"> :</w:t>
      </w:r>
      <w:proofErr w:type="gramEnd"/>
      <w:r>
        <w:rPr>
          <w:rFonts w:ascii="Calibri" w:hAnsi="Calibri" w:cs="Calibri"/>
        </w:rPr>
        <w:t xml:space="preserve">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requirements and provide awareness of big picture issues by playing a critical role in the blending of data-driven knowledge and insights with strategic customer insights; channelling these to design and drive forward the Strategic Asset Management Plan. </w:t>
      </w:r>
    </w:p>
    <w:p w14:paraId="355880B7" w14:textId="77777777" w:rsidR="000E2E9D" w:rsidRDefault="000E2E9D">
      <w:pPr>
        <w:pStyle w:val="Heading2"/>
        <w:divId w:val="1506673958"/>
        <w:rPr>
          <w:rFonts w:ascii="Calibri" w:eastAsia="Times New Roman" w:hAnsi="Calibri" w:cs="Calibri"/>
        </w:rPr>
      </w:pPr>
      <w:r>
        <w:rPr>
          <w:rFonts w:ascii="Calibri" w:eastAsia="Times New Roman" w:hAnsi="Calibri" w:cs="Calibri"/>
        </w:rPr>
        <w:t>Role Classification</w:t>
      </w:r>
    </w:p>
    <w:p w14:paraId="1F4EC306" w14:textId="77777777" w:rsidR="000E2E9D" w:rsidRDefault="000E2E9D">
      <w:pPr>
        <w:divId w:val="1506673958"/>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15</w:t>
      </w:r>
      <w:r>
        <w:rPr>
          <w:rFonts w:ascii="Calibri" w:hAnsi="Calibri" w:cs="Calibri"/>
        </w:rPr>
        <w:t xml:space="preserve"> </w:t>
      </w:r>
    </w:p>
    <w:p w14:paraId="2B9C8F27" w14:textId="77777777" w:rsidR="000E2E9D" w:rsidRDefault="000E2E9D">
      <w:pPr>
        <w:divId w:val="1506673958"/>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02C9A12" w14:textId="77777777" w:rsidR="000E2E9D" w:rsidRDefault="000E2E9D">
      <w:pPr>
        <w:spacing w:after="0"/>
        <w:divId w:val="2070155084"/>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365757" w14:paraId="341FDE72" w14:textId="77777777">
        <w:trPr>
          <w:divId w:val="2070155084"/>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365757" w14:paraId="3D585251"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65757" w14:paraId="610A3168" w14:textId="77777777">
                    <w:tc>
                      <w:tcPr>
                        <w:tcW w:w="0" w:type="auto"/>
                        <w:vAlign w:val="center"/>
                        <w:hideMark/>
                      </w:tcPr>
                      <w:p w14:paraId="3A1F6248" w14:textId="77777777" w:rsidR="000E2E9D" w:rsidRDefault="000E2E9D">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5F164709" w14:textId="77777777" w:rsidR="000E2E9D" w:rsidRDefault="000E2E9D">
                  <w:pPr>
                    <w:pStyle w:val="legend-table"/>
                    <w:rPr>
                      <w:rFonts w:ascii="Calibri" w:eastAsia="Times New Roman" w:hAnsi="Calibri" w:cs="Calibri"/>
                    </w:rPr>
                  </w:pPr>
                </w:p>
              </w:tc>
              <w:tc>
                <w:tcPr>
                  <w:tcW w:w="0" w:type="auto"/>
                  <w:vAlign w:val="center"/>
                  <w:hideMark/>
                </w:tcPr>
                <w:p w14:paraId="74AFFF74" w14:textId="77777777" w:rsidR="000E2E9D" w:rsidRDefault="000E2E9D">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65757" w14:paraId="46752EE4" w14:textId="77777777">
                    <w:tc>
                      <w:tcPr>
                        <w:tcW w:w="0" w:type="auto"/>
                        <w:vAlign w:val="center"/>
                        <w:hideMark/>
                      </w:tcPr>
                      <w:p w14:paraId="1EE80785" w14:textId="77777777" w:rsidR="000E2E9D" w:rsidRDefault="000E2E9D">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1894B5CD" w14:textId="77777777" w:rsidR="000E2E9D" w:rsidRDefault="000E2E9D">
                  <w:pPr>
                    <w:pStyle w:val="legend-table"/>
                    <w:rPr>
                      <w:rFonts w:ascii="Calibri" w:eastAsia="Times New Roman" w:hAnsi="Calibri" w:cs="Calibri"/>
                    </w:rPr>
                  </w:pPr>
                </w:p>
              </w:tc>
              <w:tc>
                <w:tcPr>
                  <w:tcW w:w="0" w:type="auto"/>
                  <w:vAlign w:val="center"/>
                  <w:hideMark/>
                </w:tcPr>
                <w:p w14:paraId="1C0F2C34" w14:textId="77777777" w:rsidR="000E2E9D" w:rsidRDefault="000E2E9D">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65757" w14:paraId="0B7B1BC4" w14:textId="77777777">
                    <w:tc>
                      <w:tcPr>
                        <w:tcW w:w="0" w:type="auto"/>
                        <w:vAlign w:val="center"/>
                        <w:hideMark/>
                      </w:tcPr>
                      <w:p w14:paraId="0D1F793F" w14:textId="77777777" w:rsidR="000E2E9D" w:rsidRDefault="000E2E9D">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CE4D252" w14:textId="77777777" w:rsidR="000E2E9D" w:rsidRDefault="000E2E9D">
                  <w:pPr>
                    <w:pStyle w:val="legend-table"/>
                    <w:rPr>
                      <w:rFonts w:ascii="Calibri" w:eastAsia="Times New Roman" w:hAnsi="Calibri" w:cs="Calibri"/>
                    </w:rPr>
                  </w:pPr>
                </w:p>
              </w:tc>
              <w:tc>
                <w:tcPr>
                  <w:tcW w:w="0" w:type="auto"/>
                  <w:vAlign w:val="center"/>
                  <w:hideMark/>
                </w:tcPr>
                <w:p w14:paraId="41655C65" w14:textId="77777777" w:rsidR="000E2E9D" w:rsidRDefault="000E2E9D">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65757" w14:paraId="6D435A6E" w14:textId="77777777">
                    <w:tc>
                      <w:tcPr>
                        <w:tcW w:w="0" w:type="auto"/>
                        <w:vAlign w:val="center"/>
                        <w:hideMark/>
                      </w:tcPr>
                      <w:p w14:paraId="689668E7" w14:textId="77777777" w:rsidR="000E2E9D" w:rsidRDefault="000E2E9D">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BF1191C" w14:textId="77777777" w:rsidR="000E2E9D" w:rsidRDefault="000E2E9D">
                  <w:pPr>
                    <w:pStyle w:val="legend-table"/>
                    <w:rPr>
                      <w:rFonts w:ascii="Calibri" w:eastAsia="Times New Roman" w:hAnsi="Calibri" w:cs="Calibri"/>
                    </w:rPr>
                  </w:pPr>
                </w:p>
              </w:tc>
              <w:tc>
                <w:tcPr>
                  <w:tcW w:w="0" w:type="auto"/>
                  <w:vAlign w:val="center"/>
                  <w:hideMark/>
                </w:tcPr>
                <w:p w14:paraId="7B5D176B" w14:textId="77777777" w:rsidR="000E2E9D" w:rsidRDefault="000E2E9D">
                  <w:pPr>
                    <w:pStyle w:val="legend-table"/>
                    <w:rPr>
                      <w:rFonts w:ascii="Calibri" w:eastAsia="Times New Roman" w:hAnsi="Calibri" w:cs="Calibri"/>
                    </w:rPr>
                  </w:pPr>
                  <w:r>
                    <w:rPr>
                      <w:rFonts w:ascii="Calibri" w:eastAsia="Times New Roman" w:hAnsi="Calibri" w:cs="Calibri"/>
                    </w:rPr>
                    <w:t>Not assessable</w:t>
                  </w:r>
                </w:p>
              </w:tc>
            </w:tr>
          </w:tbl>
          <w:p w14:paraId="005ABD61" w14:textId="77777777" w:rsidR="000E2E9D" w:rsidRDefault="000E2E9D">
            <w:pPr>
              <w:spacing w:after="0"/>
              <w:rPr>
                <w:rFonts w:ascii="Calibri" w:hAnsi="Calibri" w:cs="Calibri"/>
              </w:rPr>
            </w:pPr>
          </w:p>
        </w:tc>
      </w:tr>
    </w:tbl>
    <w:p w14:paraId="45A59BB3" w14:textId="77777777" w:rsidR="000E2E9D" w:rsidRDefault="000E2E9D">
      <w:pPr>
        <w:spacing w:after="0"/>
        <w:divId w:val="2070155084"/>
        <w:rPr>
          <w:rFonts w:eastAsia="Times New Roman"/>
        </w:rPr>
      </w:pPr>
    </w:p>
    <w:p w14:paraId="7D52F38C" w14:textId="77777777" w:rsidR="009678A9" w:rsidRDefault="009678A9">
      <w:r>
        <w:br w:type="page"/>
      </w:r>
    </w:p>
    <w:p w14:paraId="725633A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DAF30" w14:textId="77777777" w:rsidR="00410DD3" w:rsidRDefault="00410DD3" w:rsidP="0091124A">
      <w:pPr>
        <w:spacing w:after="0"/>
      </w:pPr>
      <w:r>
        <w:separator/>
      </w:r>
    </w:p>
  </w:endnote>
  <w:endnote w:type="continuationSeparator" w:id="0">
    <w:p w14:paraId="2D74FEA5" w14:textId="77777777" w:rsidR="00410DD3" w:rsidRDefault="00410DD3"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4574" w14:textId="1476260E" w:rsidR="002F3810" w:rsidRDefault="004357AE">
    <w:pPr>
      <w:pStyle w:val="Footer"/>
    </w:pPr>
    <w:r>
      <w:rPr>
        <w:noProof/>
      </w:rPr>
      <mc:AlternateContent>
        <mc:Choice Requires="wps">
          <w:drawing>
            <wp:anchor distT="0" distB="0" distL="0" distR="0" simplePos="0" relativeHeight="251662336" behindDoc="0" locked="0" layoutInCell="1" allowOverlap="1" wp14:anchorId="139EAE32" wp14:editId="26014B4B">
              <wp:simplePos x="635" y="635"/>
              <wp:positionH relativeFrom="page">
                <wp:align>center</wp:align>
              </wp:positionH>
              <wp:positionV relativeFrom="page">
                <wp:align>bottom</wp:align>
              </wp:positionV>
              <wp:extent cx="518795" cy="345440"/>
              <wp:effectExtent l="0" t="0" r="14605" b="0"/>
              <wp:wrapNone/>
              <wp:docPr id="86515861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5D0D58A" w14:textId="579CD8F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9EAE3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25D0D58A" w14:textId="579CD8F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B730F" w14:textId="77777777" w:rsidR="004357AE" w:rsidRDefault="004357AE">
    <w:pPr>
      <w:pStyle w:val="Footer"/>
      <w:jc w:val="center"/>
    </w:pPr>
    <w:r>
      <w:rPr>
        <w:noProof/>
      </w:rPr>
      <mc:AlternateContent>
        <mc:Choice Requires="wps">
          <w:drawing>
            <wp:anchor distT="0" distB="0" distL="0" distR="0" simplePos="0" relativeHeight="251663360" behindDoc="0" locked="0" layoutInCell="1" allowOverlap="1" wp14:anchorId="65928655" wp14:editId="1B27FB41">
              <wp:simplePos x="457200" y="9652000"/>
              <wp:positionH relativeFrom="page">
                <wp:align>center</wp:align>
              </wp:positionH>
              <wp:positionV relativeFrom="page">
                <wp:align>bottom</wp:align>
              </wp:positionV>
              <wp:extent cx="518795" cy="345440"/>
              <wp:effectExtent l="0" t="0" r="14605" b="0"/>
              <wp:wrapNone/>
              <wp:docPr id="70284177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547D951" w14:textId="4068C98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92865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5547D951" w14:textId="4068C98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CFCD0EB" w14:textId="0F06FB82"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9E79BF6" w14:textId="62BD511A"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813A55">
          <w:rPr>
            <w:noProof/>
            <w:color w:val="A6A6A6" w:themeColor="background1" w:themeShade="A6"/>
            <w:sz w:val="16"/>
            <w:szCs w:val="16"/>
          </w:rPr>
          <w:t>2026</w:t>
        </w:r>
        <w:r>
          <w:rPr>
            <w:color w:val="A6A6A6" w:themeColor="background1" w:themeShade="A6"/>
            <w:sz w:val="16"/>
            <w:szCs w:val="16"/>
          </w:rPr>
          <w:fldChar w:fldCharType="end"/>
        </w:r>
      </w:p>
    </w:sdtContent>
  </w:sdt>
  <w:p w14:paraId="45572F5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908C" w14:textId="146A5AE9" w:rsidR="002F3810" w:rsidRDefault="004357AE">
    <w:pPr>
      <w:pStyle w:val="Footer"/>
    </w:pPr>
    <w:r>
      <w:rPr>
        <w:noProof/>
      </w:rPr>
      <mc:AlternateContent>
        <mc:Choice Requires="wps">
          <w:drawing>
            <wp:anchor distT="0" distB="0" distL="0" distR="0" simplePos="0" relativeHeight="251661312" behindDoc="0" locked="0" layoutInCell="1" allowOverlap="1" wp14:anchorId="4F2E53F1" wp14:editId="57524FDD">
              <wp:simplePos x="635" y="635"/>
              <wp:positionH relativeFrom="page">
                <wp:align>center</wp:align>
              </wp:positionH>
              <wp:positionV relativeFrom="page">
                <wp:align>bottom</wp:align>
              </wp:positionV>
              <wp:extent cx="518795" cy="345440"/>
              <wp:effectExtent l="0" t="0" r="14605" b="0"/>
              <wp:wrapNone/>
              <wp:docPr id="80587472"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66DFE8C" w14:textId="34CB18D4"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2E53F1"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366DFE8C" w14:textId="34CB18D4"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D72F9" w14:textId="77777777" w:rsidR="00410DD3" w:rsidRDefault="00410DD3" w:rsidP="0091124A">
      <w:pPr>
        <w:spacing w:after="0"/>
      </w:pPr>
      <w:r>
        <w:separator/>
      </w:r>
    </w:p>
  </w:footnote>
  <w:footnote w:type="continuationSeparator" w:id="0">
    <w:p w14:paraId="196FC351" w14:textId="77777777" w:rsidR="00410DD3" w:rsidRDefault="00410DD3"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FDFD" w14:textId="5F28E323" w:rsidR="002F3810" w:rsidRDefault="004357AE">
    <w:pPr>
      <w:pStyle w:val="Header"/>
    </w:pPr>
    <w:r>
      <w:rPr>
        <w:noProof/>
      </w:rPr>
      <mc:AlternateContent>
        <mc:Choice Requires="wps">
          <w:drawing>
            <wp:anchor distT="0" distB="0" distL="0" distR="0" simplePos="0" relativeHeight="251659264" behindDoc="0" locked="0" layoutInCell="1" allowOverlap="1" wp14:anchorId="3E9E8D3B" wp14:editId="7FEA7551">
              <wp:simplePos x="635" y="635"/>
              <wp:positionH relativeFrom="page">
                <wp:align>center</wp:align>
              </wp:positionH>
              <wp:positionV relativeFrom="page">
                <wp:align>top</wp:align>
              </wp:positionV>
              <wp:extent cx="518795" cy="345440"/>
              <wp:effectExtent l="0" t="0" r="14605" b="16510"/>
              <wp:wrapNone/>
              <wp:docPr id="186585593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3394318" w14:textId="46CF8F3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E9E8D3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03394318" w14:textId="46CF8F30"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F137E08" w14:textId="77777777" w:rsidTr="003F426E">
      <w:tc>
        <w:tcPr>
          <w:tcW w:w="2442" w:type="pct"/>
          <w:tcBorders>
            <w:bottom w:val="single" w:sz="4" w:space="0" w:color="auto"/>
          </w:tcBorders>
        </w:tcPr>
        <w:p w14:paraId="2E7C3591" w14:textId="00430E00" w:rsidR="001A4FDD" w:rsidRPr="004D5782" w:rsidRDefault="004357AE"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277CBAB7" wp14:editId="73A996EC">
                    <wp:simplePos x="527050" y="450850"/>
                    <wp:positionH relativeFrom="page">
                      <wp:align>center</wp:align>
                    </wp:positionH>
                    <wp:positionV relativeFrom="page">
                      <wp:align>top</wp:align>
                    </wp:positionV>
                    <wp:extent cx="518795" cy="345440"/>
                    <wp:effectExtent l="0" t="0" r="14605" b="16510"/>
                    <wp:wrapNone/>
                    <wp:docPr id="126794993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900AA35" w14:textId="098E909E"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77CBAB7"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5900AA35" w14:textId="098E909E"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E1FBC7C"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28EE5D2"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51BE189" wp14:editId="49A832C4">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9D6E374"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A376" w14:textId="72952906" w:rsidR="002F3810" w:rsidRDefault="004357AE">
    <w:pPr>
      <w:pStyle w:val="Header"/>
    </w:pPr>
    <w:r>
      <w:rPr>
        <w:noProof/>
      </w:rPr>
      <mc:AlternateContent>
        <mc:Choice Requires="wps">
          <w:drawing>
            <wp:anchor distT="0" distB="0" distL="0" distR="0" simplePos="0" relativeHeight="251658240" behindDoc="0" locked="0" layoutInCell="1" allowOverlap="1" wp14:anchorId="5F53B5F3" wp14:editId="50690EF0">
              <wp:simplePos x="635" y="635"/>
              <wp:positionH relativeFrom="page">
                <wp:align>center</wp:align>
              </wp:positionH>
              <wp:positionV relativeFrom="page">
                <wp:align>top</wp:align>
              </wp:positionV>
              <wp:extent cx="518795" cy="345440"/>
              <wp:effectExtent l="0" t="0" r="14605" b="16510"/>
              <wp:wrapNone/>
              <wp:docPr id="211265058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27F946A" w14:textId="136D7C61"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53B5F3"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227F946A" w14:textId="136D7C61" w:rsidR="004357AE" w:rsidRPr="004357AE" w:rsidRDefault="004357AE" w:rsidP="004357AE">
                    <w:pPr>
                      <w:spacing w:after="0"/>
                      <w:rPr>
                        <w:rFonts w:ascii="Aptos" w:eastAsia="Aptos" w:hAnsi="Aptos" w:cs="Aptos"/>
                        <w:noProof/>
                        <w:color w:val="000000"/>
                        <w:sz w:val="20"/>
                        <w:szCs w:val="20"/>
                      </w:rPr>
                    </w:pPr>
                    <w:r w:rsidRPr="004357AE">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6338"/>
    <w:multiLevelType w:val="multilevel"/>
    <w:tmpl w:val="B1EE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3E4C1E"/>
    <w:multiLevelType w:val="multilevel"/>
    <w:tmpl w:val="BB68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156037">
    <w:abstractNumId w:val="0"/>
  </w:num>
  <w:num w:numId="2" w16cid:durableId="2015179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0E2E9D"/>
    <w:rsid w:val="001A4F51"/>
    <w:rsid w:val="001A4FDD"/>
    <w:rsid w:val="001B6A9A"/>
    <w:rsid w:val="001C680B"/>
    <w:rsid w:val="0027503F"/>
    <w:rsid w:val="002F3810"/>
    <w:rsid w:val="00335F4C"/>
    <w:rsid w:val="00365757"/>
    <w:rsid w:val="00372C10"/>
    <w:rsid w:val="00373D6A"/>
    <w:rsid w:val="003F09C7"/>
    <w:rsid w:val="003F426E"/>
    <w:rsid w:val="00410DD3"/>
    <w:rsid w:val="004357AE"/>
    <w:rsid w:val="00491DDC"/>
    <w:rsid w:val="004D5782"/>
    <w:rsid w:val="0054788A"/>
    <w:rsid w:val="00604C02"/>
    <w:rsid w:val="006552BB"/>
    <w:rsid w:val="00666A8A"/>
    <w:rsid w:val="007D1419"/>
    <w:rsid w:val="00813A55"/>
    <w:rsid w:val="0087021E"/>
    <w:rsid w:val="00896053"/>
    <w:rsid w:val="008D49EB"/>
    <w:rsid w:val="008E1D78"/>
    <w:rsid w:val="008E4BE2"/>
    <w:rsid w:val="0091124A"/>
    <w:rsid w:val="00936274"/>
    <w:rsid w:val="00941D6F"/>
    <w:rsid w:val="009678A9"/>
    <w:rsid w:val="009724A6"/>
    <w:rsid w:val="00A459A0"/>
    <w:rsid w:val="00A60E80"/>
    <w:rsid w:val="00A718FA"/>
    <w:rsid w:val="00AC1998"/>
    <w:rsid w:val="00B556A6"/>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85E52"/>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68748">
      <w:marLeft w:val="0"/>
      <w:marRight w:val="0"/>
      <w:marTop w:val="0"/>
      <w:marBottom w:val="0"/>
      <w:divBdr>
        <w:top w:val="none" w:sz="0" w:space="0" w:color="auto"/>
        <w:left w:val="none" w:sz="0" w:space="0" w:color="auto"/>
        <w:bottom w:val="none" w:sz="0" w:space="0" w:color="auto"/>
        <w:right w:val="none" w:sz="0" w:space="0" w:color="auto"/>
      </w:divBdr>
      <w:divsChild>
        <w:div w:id="1235241800">
          <w:marLeft w:val="0"/>
          <w:marRight w:val="0"/>
          <w:marTop w:val="0"/>
          <w:marBottom w:val="0"/>
          <w:divBdr>
            <w:top w:val="none" w:sz="0" w:space="0" w:color="auto"/>
            <w:left w:val="none" w:sz="0" w:space="0" w:color="auto"/>
            <w:bottom w:val="none" w:sz="0" w:space="0" w:color="auto"/>
            <w:right w:val="none" w:sz="0" w:space="0" w:color="auto"/>
          </w:divBdr>
          <w:divsChild>
            <w:div w:id="1352301954">
              <w:marLeft w:val="0"/>
              <w:marRight w:val="0"/>
              <w:marTop w:val="0"/>
              <w:marBottom w:val="0"/>
              <w:divBdr>
                <w:top w:val="none" w:sz="0" w:space="0" w:color="auto"/>
                <w:left w:val="none" w:sz="0" w:space="0" w:color="auto"/>
                <w:bottom w:val="none" w:sz="0" w:space="0" w:color="auto"/>
                <w:right w:val="none" w:sz="0" w:space="0" w:color="auto"/>
              </w:divBdr>
            </w:div>
            <w:div w:id="17123435">
              <w:marLeft w:val="0"/>
              <w:marRight w:val="0"/>
              <w:marTop w:val="0"/>
              <w:marBottom w:val="0"/>
              <w:divBdr>
                <w:top w:val="none" w:sz="0" w:space="0" w:color="auto"/>
                <w:left w:val="none" w:sz="0" w:space="0" w:color="auto"/>
                <w:bottom w:val="none" w:sz="0" w:space="0" w:color="auto"/>
                <w:right w:val="none" w:sz="0" w:space="0" w:color="auto"/>
              </w:divBdr>
            </w:div>
            <w:div w:id="1080634822">
              <w:marLeft w:val="0"/>
              <w:marRight w:val="0"/>
              <w:marTop w:val="0"/>
              <w:marBottom w:val="0"/>
              <w:divBdr>
                <w:top w:val="none" w:sz="0" w:space="0" w:color="auto"/>
                <w:left w:val="none" w:sz="0" w:space="0" w:color="auto"/>
                <w:bottom w:val="none" w:sz="0" w:space="0" w:color="auto"/>
                <w:right w:val="none" w:sz="0" w:space="0" w:color="auto"/>
              </w:divBdr>
            </w:div>
            <w:div w:id="71350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673958">
      <w:bodyDiv w:val="1"/>
      <w:marLeft w:val="0"/>
      <w:marRight w:val="0"/>
      <w:marTop w:val="0"/>
      <w:marBottom w:val="0"/>
      <w:divBdr>
        <w:top w:val="none" w:sz="0" w:space="0" w:color="auto"/>
        <w:left w:val="none" w:sz="0" w:space="0" w:color="auto"/>
        <w:bottom w:val="none" w:sz="0" w:space="0" w:color="auto"/>
        <w:right w:val="none" w:sz="0" w:space="0" w:color="auto"/>
      </w:divBdr>
    </w:div>
    <w:div w:id="1666086487">
      <w:bodyDiv w:val="1"/>
      <w:marLeft w:val="0"/>
      <w:marRight w:val="0"/>
      <w:marTop w:val="0"/>
      <w:marBottom w:val="0"/>
      <w:divBdr>
        <w:top w:val="none" w:sz="0" w:space="0" w:color="auto"/>
        <w:left w:val="none" w:sz="0" w:space="0" w:color="auto"/>
        <w:bottom w:val="none" w:sz="0" w:space="0" w:color="auto"/>
        <w:right w:val="none" w:sz="0" w:space="0" w:color="auto"/>
      </w:divBdr>
      <w:divsChild>
        <w:div w:id="2070155084">
          <w:marLeft w:val="0"/>
          <w:marRight w:val="0"/>
          <w:marTop w:val="0"/>
          <w:marBottom w:val="0"/>
          <w:divBdr>
            <w:top w:val="none" w:sz="0" w:space="0" w:color="auto"/>
            <w:left w:val="none" w:sz="0" w:space="0" w:color="auto"/>
            <w:bottom w:val="none" w:sz="0" w:space="0" w:color="auto"/>
            <w:right w:val="none" w:sz="0" w:space="0" w:color="auto"/>
          </w:divBdr>
        </w:div>
      </w:divsChild>
    </w:div>
    <w:div w:id="19092207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Paul Archibald</cp:lastModifiedBy>
  <cp:revision>2</cp:revision>
  <dcterms:created xsi:type="dcterms:W3CDTF">2026-10-12T12:07:00Z</dcterms:created>
  <dcterms:modified xsi:type="dcterms:W3CDTF">2026-10-12T12:07:00Z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7dec7d5d,6f36b3c1,4b936170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4cdaad0,339145d9,29e483ad</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2026-06-17T17:02:43Z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ebb5cb8f-a0c6-4c40-b60a-0196fe8e61e1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