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4FE03" w14:textId="77777777" w:rsidR="002870C1" w:rsidRDefault="002870C1">
      <w:pPr>
        <w:pStyle w:val="Heading2"/>
        <w:rPr>
          <w:rFonts w:ascii="Calibri" w:eastAsia="Times New Roman" w:hAnsi="Calibri" w:cs="Calibri"/>
          <w:sz w:val="36"/>
          <w:szCs w:val="36"/>
        </w:rPr>
      </w:pPr>
      <w:r>
        <w:rPr>
          <w:rFonts w:ascii="Calibri" w:eastAsia="Times New Roman" w:hAnsi="Calibri" w:cs="Calibri"/>
        </w:rPr>
        <w:t>Job Code: JRP0117</w:t>
      </w:r>
    </w:p>
    <w:p w14:paraId="3271AC68" w14:textId="77777777" w:rsidR="002870C1" w:rsidRDefault="002870C1">
      <w:pPr>
        <w:pStyle w:val="Heading2"/>
        <w:divId w:val="313993344"/>
        <w:rPr>
          <w:rFonts w:ascii="Calibri" w:eastAsia="Times New Roman" w:hAnsi="Calibri" w:cs="Calibri"/>
          <w:color w:val="000000"/>
        </w:rPr>
      </w:pPr>
      <w:r>
        <w:rPr>
          <w:rFonts w:ascii="Calibri" w:eastAsia="Times New Roman" w:hAnsi="Calibri" w:cs="Calibri"/>
          <w:color w:val="000000"/>
        </w:rPr>
        <w:t>Role Purpose</w:t>
      </w:r>
    </w:p>
    <w:p w14:paraId="4DEFDA3D" w14:textId="77777777" w:rsidR="002870C1" w:rsidRDefault="002870C1">
      <w:pPr>
        <w:spacing w:after="0"/>
        <w:divId w:val="637801031"/>
        <w:rPr>
          <w:rFonts w:ascii="Calibri" w:eastAsia="Times New Roman" w:hAnsi="Calibri" w:cs="Calibri"/>
          <w:color w:val="000000"/>
        </w:rPr>
      </w:pPr>
      <w:r>
        <w:rPr>
          <w:rFonts w:ascii="Calibri" w:eastAsia="Times New Roman" w:hAnsi="Calibri" w:cs="Calibri"/>
          <w:color w:val="000000"/>
        </w:rPr>
        <w:t>The role supports the effective management of projects funded through Housing and Infrastructure Grant programmes, ensuring activity aligns with Assurance Frameworks and Grant Funding Agreements (GFAs). It contributes to monitoring project performance by tracking progress, coordinating information, and working with Local Authorities, public bodies, private sector partners and colleagues across the Agency to enable consistent and compliant delivery.</w:t>
      </w:r>
    </w:p>
    <w:p w14:paraId="05942271" w14:textId="77777777" w:rsidR="002870C1" w:rsidRDefault="002870C1">
      <w:pPr>
        <w:spacing w:after="0"/>
        <w:divId w:val="694886214"/>
        <w:rPr>
          <w:rFonts w:ascii="Calibri" w:eastAsia="Times New Roman" w:hAnsi="Calibri" w:cs="Calibri"/>
          <w:color w:val="000000"/>
        </w:rPr>
      </w:pPr>
      <w:r>
        <w:rPr>
          <w:rFonts w:ascii="Calibri" w:eastAsia="Times New Roman" w:hAnsi="Calibri" w:cs="Calibri"/>
          <w:color w:val="000000"/>
        </w:rPr>
        <w:t> </w:t>
      </w:r>
    </w:p>
    <w:p w14:paraId="1EF9F915" w14:textId="77777777" w:rsidR="002870C1" w:rsidRDefault="002870C1">
      <w:pPr>
        <w:spacing w:after="0"/>
        <w:divId w:val="1206258827"/>
        <w:rPr>
          <w:rFonts w:ascii="Calibri" w:eastAsia="Times New Roman" w:hAnsi="Calibri" w:cs="Calibri"/>
          <w:color w:val="000000"/>
        </w:rPr>
      </w:pPr>
      <w:r>
        <w:rPr>
          <w:rFonts w:ascii="Calibri" w:eastAsia="Times New Roman" w:hAnsi="Calibri" w:cs="Calibri"/>
          <w:color w:val="000000"/>
        </w:rPr>
        <w:t>The role supports the development and maintenance of strong working relationships with teams involved in the pipeline of Housing and Infrastructure Grant projects. It also works closely with colleagues leading transactional activity, programme and grant management, and key external stakeholders across government and industry to enable informed decision</w:t>
      </w:r>
      <w:r>
        <w:rPr>
          <w:rFonts w:ascii="Calibri" w:eastAsia="Times New Roman" w:hAnsi="Calibri" w:cs="Calibri"/>
          <w:color w:val="000000"/>
        </w:rPr>
        <w:noBreakHyphen/>
        <w:t>making and high</w:t>
      </w:r>
      <w:r>
        <w:rPr>
          <w:rFonts w:ascii="Calibri" w:eastAsia="Times New Roman" w:hAnsi="Calibri" w:cs="Calibri"/>
          <w:color w:val="000000"/>
        </w:rPr>
        <w:noBreakHyphen/>
        <w:t>quality delivery.</w:t>
      </w:r>
    </w:p>
    <w:p w14:paraId="76D55EA9" w14:textId="77777777" w:rsidR="002870C1" w:rsidRDefault="002870C1">
      <w:pPr>
        <w:spacing w:after="0"/>
        <w:divId w:val="1213151578"/>
        <w:rPr>
          <w:rFonts w:ascii="Calibri" w:eastAsia="Times New Roman" w:hAnsi="Calibri" w:cs="Calibri"/>
          <w:color w:val="000000"/>
        </w:rPr>
      </w:pPr>
      <w:r>
        <w:rPr>
          <w:rFonts w:ascii="Calibri" w:eastAsia="Times New Roman" w:hAnsi="Calibri" w:cs="Calibri"/>
          <w:color w:val="000000"/>
        </w:rPr>
        <w:t> </w:t>
      </w:r>
    </w:p>
    <w:p w14:paraId="729D76E6" w14:textId="77777777" w:rsidR="002870C1" w:rsidRDefault="002870C1">
      <w:pPr>
        <w:spacing w:after="0"/>
        <w:divId w:val="1153180539"/>
        <w:rPr>
          <w:rFonts w:ascii="Calibri" w:eastAsia="Times New Roman" w:hAnsi="Calibri" w:cs="Calibri"/>
          <w:color w:val="000000"/>
        </w:rPr>
      </w:pPr>
      <w:r>
        <w:rPr>
          <w:rFonts w:ascii="Calibri" w:eastAsia="Times New Roman" w:hAnsi="Calibri" w:cs="Calibri"/>
          <w:color w:val="000000"/>
        </w:rPr>
        <w:t>The role consistently demonstrates and embeds the values and behaviours in daily work, contributing to a positive and inclusive culture.</w:t>
      </w:r>
    </w:p>
    <w:p w14:paraId="1DE738FD" w14:textId="77777777" w:rsidR="002870C1" w:rsidRDefault="002870C1">
      <w:pPr>
        <w:pStyle w:val="Heading2"/>
        <w:rPr>
          <w:rFonts w:ascii="Calibri" w:eastAsia="Times New Roman" w:hAnsi="Calibri" w:cs="Calibri"/>
        </w:rPr>
      </w:pPr>
      <w:r>
        <w:rPr>
          <w:rFonts w:ascii="Calibri" w:eastAsia="Times New Roman" w:hAnsi="Calibri" w:cs="Calibri"/>
        </w:rPr>
        <w:t>Responsibilities</w:t>
      </w:r>
    </w:p>
    <w:p w14:paraId="4A81F6E2" w14:textId="77777777" w:rsidR="002870C1" w:rsidRDefault="002870C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management of Housing and Infrastructure Grants to ensure projects progress in line with Assurance Frameworks and Grant Funding Agreements (GFAs).</w:t>
      </w:r>
    </w:p>
    <w:p w14:paraId="76E9260C" w14:textId="77777777" w:rsidR="002870C1" w:rsidRDefault="002870C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processing of grant claims from grant recipients, ensuring compliance with GFAs and coordination with relevant internal teams to maintain accurate and timely payment processes.</w:t>
      </w:r>
    </w:p>
    <w:p w14:paraId="6965946A" w14:textId="77777777" w:rsidR="002870C1" w:rsidRDefault="002870C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Monitor progress of smaller lower complexity grant</w:t>
      </w:r>
      <w:r>
        <w:rPr>
          <w:rFonts w:ascii="Calibri" w:eastAsia="Times New Roman" w:hAnsi="Calibri" w:cs="Calibri"/>
        </w:rPr>
        <w:noBreakHyphen/>
        <w:t>funded infrastructure projects and maintain accurate and consistent reporting across systems.</w:t>
      </w:r>
    </w:p>
    <w:p w14:paraId="78FBA2A9" w14:textId="77777777" w:rsidR="002870C1" w:rsidRDefault="002870C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improving processes and guidance relating to Housing and Infrastructure Grants to support efficient delivery.</w:t>
      </w:r>
    </w:p>
    <w:p w14:paraId="689C2CC5" w14:textId="77777777" w:rsidR="002870C1" w:rsidRDefault="002870C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Maintain and analyse data on Housing and Infrastructure Grants and grant recipients to inform decisions and highlight risks.</w:t>
      </w:r>
    </w:p>
    <w:p w14:paraId="4A6E79AD" w14:textId="77777777" w:rsidR="002870C1" w:rsidRDefault="002870C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Review monitoring information and financial data from grant recipients, providing challenge and completing assessments such as clawback.</w:t>
      </w:r>
    </w:p>
    <w:p w14:paraId="0B3EC236" w14:textId="77777777" w:rsidR="002870C1" w:rsidRDefault="002870C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escalate risks or compliance concerns linked to grant</w:t>
      </w:r>
      <w:r>
        <w:rPr>
          <w:rFonts w:ascii="Calibri" w:eastAsia="Times New Roman" w:hAnsi="Calibri" w:cs="Calibri"/>
        </w:rPr>
        <w:noBreakHyphen/>
        <w:t>funded projects to support resolution and protect investment.</w:t>
      </w:r>
    </w:p>
    <w:p w14:paraId="01AD355D" w14:textId="77777777" w:rsidR="002870C1" w:rsidRDefault="002870C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Carry out performance reviews and site visits to ensure grant</w:t>
      </w:r>
      <w:r>
        <w:rPr>
          <w:rFonts w:ascii="Calibri" w:eastAsia="Times New Roman" w:hAnsi="Calibri" w:cs="Calibri"/>
        </w:rPr>
        <w:noBreakHyphen/>
        <w:t>funded projects continue to meet agreed milestones and expectations.</w:t>
      </w:r>
    </w:p>
    <w:p w14:paraId="6CE4D68C" w14:textId="77777777" w:rsidR="002870C1" w:rsidRDefault="002870C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communication with grant recipients and internal stakeholders by responding to queries and ensuring consistent information.</w:t>
      </w:r>
    </w:p>
    <w:p w14:paraId="2207A7AF" w14:textId="77777777" w:rsidR="002870C1" w:rsidRDefault="002870C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Participate in meetings, site visits and collaborative work with partners and grant recipients to support effective project delivery.</w:t>
      </w:r>
    </w:p>
    <w:p w14:paraId="1AB8A17E" w14:textId="77777777" w:rsidR="002870C1" w:rsidRDefault="002870C1">
      <w:pPr>
        <w:pStyle w:val="Heading2"/>
        <w:rPr>
          <w:rFonts w:ascii="Calibri" w:eastAsia="Times New Roman" w:hAnsi="Calibri" w:cs="Calibri"/>
        </w:rPr>
      </w:pPr>
      <w:r>
        <w:rPr>
          <w:rFonts w:ascii="Calibri" w:eastAsia="Times New Roman" w:hAnsi="Calibri" w:cs="Calibri"/>
        </w:rPr>
        <w:t>Additional information</w:t>
      </w:r>
    </w:p>
    <w:p w14:paraId="38182C1A" w14:textId="77777777" w:rsidR="002870C1" w:rsidRDefault="002870C1">
      <w:pPr>
        <w:pStyle w:val="Heading3"/>
        <w:rPr>
          <w:rFonts w:ascii="Calibri" w:eastAsia="Times New Roman" w:hAnsi="Calibri" w:cs="Calibri"/>
        </w:rPr>
      </w:pPr>
      <w:r>
        <w:rPr>
          <w:rFonts w:ascii="Calibri" w:eastAsia="Times New Roman" w:hAnsi="Calibri" w:cs="Calibri"/>
        </w:rPr>
        <w:t>Qualifications, knowledge and experience</w:t>
      </w:r>
    </w:p>
    <w:p w14:paraId="1260A64F" w14:textId="77777777" w:rsidR="002870C1" w:rsidRDefault="002870C1">
      <w:pPr>
        <w:pStyle w:val="ccc16d0"/>
        <w:numPr>
          <w:ilvl w:val="0"/>
          <w:numId w:val="2"/>
        </w:numPr>
        <w:divId w:val="1650327940"/>
        <w:rPr>
          <w:rFonts w:ascii="Calibri" w:eastAsia="Times New Roman" w:hAnsi="Calibri" w:cs="Calibri"/>
        </w:rPr>
      </w:pPr>
      <w:r>
        <w:rPr>
          <w:rFonts w:ascii="Calibri" w:eastAsia="Times New Roman" w:hAnsi="Calibri" w:cs="Calibri"/>
        </w:rPr>
        <w:t>Relevant higher education/professional qualification or equivalent experience.</w:t>
      </w:r>
    </w:p>
    <w:p w14:paraId="20D8D568" w14:textId="77777777" w:rsidR="002870C1" w:rsidRDefault="002870C1">
      <w:pPr>
        <w:numPr>
          <w:ilvl w:val="0"/>
          <w:numId w:val="2"/>
        </w:numPr>
        <w:spacing w:before="100" w:beforeAutospacing="1" w:after="100" w:afterAutospacing="1"/>
        <w:divId w:val="1650327940"/>
        <w:rPr>
          <w:rFonts w:ascii="Calibri" w:eastAsia="Times New Roman" w:hAnsi="Calibri" w:cs="Calibri"/>
        </w:rPr>
      </w:pPr>
      <w:r>
        <w:rPr>
          <w:rFonts w:ascii="Calibri" w:eastAsia="Times New Roman" w:hAnsi="Calibri" w:cs="Calibri"/>
        </w:rPr>
        <w:t>Knowledge of the UK housing market.</w:t>
      </w:r>
    </w:p>
    <w:p w14:paraId="397FACCE" w14:textId="77777777" w:rsidR="002870C1" w:rsidRDefault="002870C1">
      <w:pPr>
        <w:pStyle w:val="ccc16d0"/>
        <w:numPr>
          <w:ilvl w:val="0"/>
          <w:numId w:val="2"/>
        </w:numPr>
        <w:divId w:val="1650327940"/>
        <w:rPr>
          <w:rFonts w:ascii="Calibri" w:eastAsia="Times New Roman" w:hAnsi="Calibri" w:cs="Calibri"/>
        </w:rPr>
      </w:pPr>
      <w:r>
        <w:rPr>
          <w:rFonts w:ascii="Calibri" w:eastAsia="Times New Roman" w:hAnsi="Calibri" w:cs="Calibri"/>
        </w:rPr>
        <w:t>Experience in business administration.</w:t>
      </w:r>
    </w:p>
    <w:p w14:paraId="72153340" w14:textId="77777777" w:rsidR="002870C1" w:rsidRDefault="002870C1">
      <w:pPr>
        <w:pStyle w:val="ccc16d0"/>
        <w:numPr>
          <w:ilvl w:val="0"/>
          <w:numId w:val="2"/>
        </w:numPr>
        <w:divId w:val="1650327940"/>
        <w:rPr>
          <w:rFonts w:ascii="Calibri" w:eastAsia="Times New Roman" w:hAnsi="Calibri" w:cs="Calibri"/>
        </w:rPr>
      </w:pPr>
      <w:r>
        <w:rPr>
          <w:rFonts w:ascii="Calibri" w:eastAsia="Times New Roman" w:hAnsi="Calibri" w:cs="Calibri"/>
        </w:rPr>
        <w:lastRenderedPageBreak/>
        <w:t>Experience of working to tight deadlines.</w:t>
      </w:r>
    </w:p>
    <w:p w14:paraId="325C04FA" w14:textId="77777777" w:rsidR="002870C1" w:rsidRDefault="002870C1">
      <w:pPr>
        <w:pStyle w:val="Heading2"/>
        <w:divId w:val="1571648114"/>
        <w:rPr>
          <w:rFonts w:ascii="Calibri" w:eastAsia="Times New Roman" w:hAnsi="Calibri" w:cs="Calibri"/>
          <w:sz w:val="36"/>
          <w:szCs w:val="36"/>
        </w:rPr>
      </w:pPr>
      <w:r>
        <w:rPr>
          <w:rFonts w:ascii="Calibri" w:eastAsia="Times New Roman" w:hAnsi="Calibri" w:cs="Calibri"/>
        </w:rPr>
        <w:t>Job Function / Family</w:t>
      </w:r>
    </w:p>
    <w:p w14:paraId="0F37C5DD" w14:textId="77777777" w:rsidR="002870C1" w:rsidRDefault="002870C1">
      <w:pPr>
        <w:divId w:val="1571648114"/>
        <w:rPr>
          <w:rFonts w:ascii="Calibri" w:eastAsiaTheme="minorEastAsia" w:hAnsi="Calibri" w:cs="Calibri"/>
        </w:rPr>
      </w:pPr>
      <w:r>
        <w:rPr>
          <w:rFonts w:ascii="Calibri" w:hAnsi="Calibri" w:cs="Calibri"/>
          <w:b/>
          <w:bCs/>
        </w:rPr>
        <w:t>Property &amp; Construction Projects</w:t>
      </w:r>
      <w:r>
        <w:rPr>
          <w:rFonts w:ascii="Calibri" w:hAnsi="Calibri" w:cs="Calibri"/>
        </w:rPr>
        <w:t xml:space="preserve"> : We oversee project delivery of complex capital infrastructure and construction projects. Our roles are either directly responsible for the end-to-end delivery of a project or are responsible for funding (via financial interventions including grant and hybrid grant), monitoring, contract management and supporting project delivery via our partner organisations under funding agreements. We play a key role in governance </w:t>
      </w:r>
      <w:r>
        <w:rPr>
          <w:rFonts w:ascii="Calibri" w:hAnsi="Calibri" w:cs="Calibri"/>
        </w:rPr>
        <w:t xml:space="preserve">and assurance, collaborating with stakeholders to drive delivery against clearly defined outcomes that are achieved within the agreed time, cost, and quality constraints. Roles managing financial interventions apply their specialist, technical knowledge in multi-disciplinary teams to support housing, regeneration and infrastructure projects, including change management &amp; </w:t>
      </w:r>
      <w:r>
        <w:rPr>
          <w:rFonts w:ascii="Calibri" w:hAnsi="Calibri" w:cs="Calibri"/>
        </w:rPr>
        <w:t xml:space="preserve">contractual variations, carrying out viability appraisals, due diligence and clawback assessments, assessing funding packages to ensure infrastructure, housing and regeneration outputs are delivered. These roles have a key role in the budget management and delivery of national programmes and portfolios, including inputting via a “feedback loop” supporting the contracting of new business. </w:t>
      </w:r>
    </w:p>
    <w:p w14:paraId="69AE56FF" w14:textId="77777777" w:rsidR="002870C1" w:rsidRDefault="002870C1">
      <w:pPr>
        <w:pStyle w:val="Heading2"/>
        <w:divId w:val="1571648114"/>
        <w:rPr>
          <w:rFonts w:ascii="Calibri" w:eastAsia="Times New Roman" w:hAnsi="Calibri" w:cs="Calibri"/>
        </w:rPr>
      </w:pPr>
      <w:r>
        <w:rPr>
          <w:rFonts w:ascii="Calibri" w:eastAsia="Times New Roman" w:hAnsi="Calibri" w:cs="Calibri"/>
        </w:rPr>
        <w:t>Role Classification</w:t>
      </w:r>
    </w:p>
    <w:p w14:paraId="604C58D0" w14:textId="77777777" w:rsidR="002870C1" w:rsidRDefault="002870C1">
      <w:pPr>
        <w:divId w:val="1571648114"/>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14</w:t>
      </w:r>
      <w:r>
        <w:rPr>
          <w:rFonts w:ascii="Calibri" w:hAnsi="Calibri" w:cs="Calibri"/>
        </w:rPr>
        <w:t xml:space="preserve"> </w:t>
      </w:r>
    </w:p>
    <w:p w14:paraId="6BF81E25" w14:textId="77777777" w:rsidR="002870C1" w:rsidRDefault="002870C1">
      <w:pPr>
        <w:divId w:val="1571648114"/>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All colleagues</w:t>
      </w:r>
      <w:r>
        <w:rPr>
          <w:rFonts w:ascii="Calibri" w:hAnsi="Calibri" w:cs="Calibri"/>
        </w:rPr>
        <w:t xml:space="preserve"> </w:t>
      </w:r>
      <w:r>
        <w:rPr>
          <w:rFonts w:ascii="Calibri" w:hAnsi="Calibri" w:cs="Calibri"/>
        </w:rPr>
        <w:br/>
      </w:r>
      <w:r>
        <w:rPr>
          <w:rFonts w:ascii="Calibri" w:hAnsi="Calibri" w:cs="Calibri"/>
        </w:rPr>
        <w:t xml:space="preserve">Core behaviours that everyone within the organisation should aspire to achieve. </w:t>
      </w:r>
    </w:p>
    <w:p w14:paraId="28A95193" w14:textId="77777777" w:rsidR="002870C1" w:rsidRDefault="002870C1">
      <w:pPr>
        <w:spacing w:after="0"/>
        <w:divId w:val="751582832"/>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7015EC5F" w14:textId="77777777">
        <w:trPr>
          <w:divId w:val="751582832"/>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2770C0E5"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12A6F18" w14:textId="77777777">
                    <w:tc>
                      <w:tcPr>
                        <w:tcW w:w="0" w:type="auto"/>
                        <w:vAlign w:val="center"/>
                        <w:hideMark/>
                      </w:tcPr>
                      <w:p w14:paraId="02AB500B" w14:textId="77777777" w:rsidR="002870C1" w:rsidRDefault="002870C1">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53F4AEEE" w14:textId="77777777" w:rsidR="002870C1" w:rsidRDefault="002870C1">
                  <w:pPr>
                    <w:pStyle w:val="legend-table"/>
                    <w:rPr>
                      <w:rFonts w:ascii="Calibri" w:eastAsia="Times New Roman" w:hAnsi="Calibri" w:cs="Calibri"/>
                    </w:rPr>
                  </w:pPr>
                </w:p>
              </w:tc>
              <w:tc>
                <w:tcPr>
                  <w:tcW w:w="0" w:type="auto"/>
                  <w:vAlign w:val="center"/>
                  <w:hideMark/>
                </w:tcPr>
                <w:p w14:paraId="6CE7CEAC" w14:textId="77777777" w:rsidR="002870C1" w:rsidRDefault="002870C1">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EF771DD" w14:textId="77777777">
                    <w:tc>
                      <w:tcPr>
                        <w:tcW w:w="0" w:type="auto"/>
                        <w:vAlign w:val="center"/>
                        <w:hideMark/>
                      </w:tcPr>
                      <w:p w14:paraId="13F09100" w14:textId="77777777" w:rsidR="002870C1" w:rsidRDefault="002870C1">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45D7DBFD" w14:textId="77777777" w:rsidR="002870C1" w:rsidRDefault="002870C1">
                  <w:pPr>
                    <w:pStyle w:val="legend-table"/>
                    <w:rPr>
                      <w:rFonts w:ascii="Calibri" w:eastAsia="Times New Roman" w:hAnsi="Calibri" w:cs="Calibri"/>
                    </w:rPr>
                  </w:pPr>
                </w:p>
              </w:tc>
              <w:tc>
                <w:tcPr>
                  <w:tcW w:w="0" w:type="auto"/>
                  <w:vAlign w:val="center"/>
                  <w:hideMark/>
                </w:tcPr>
                <w:p w14:paraId="051F554D" w14:textId="77777777" w:rsidR="002870C1" w:rsidRDefault="002870C1">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1E1E55E9" w14:textId="77777777">
                    <w:tc>
                      <w:tcPr>
                        <w:tcW w:w="0" w:type="auto"/>
                        <w:vAlign w:val="center"/>
                        <w:hideMark/>
                      </w:tcPr>
                      <w:p w14:paraId="1E181D07" w14:textId="77777777" w:rsidR="002870C1" w:rsidRDefault="002870C1">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0CD2803F" w14:textId="77777777" w:rsidR="002870C1" w:rsidRDefault="002870C1">
                  <w:pPr>
                    <w:pStyle w:val="legend-table"/>
                    <w:rPr>
                      <w:rFonts w:ascii="Calibri" w:eastAsia="Times New Roman" w:hAnsi="Calibri" w:cs="Calibri"/>
                    </w:rPr>
                  </w:pPr>
                </w:p>
              </w:tc>
              <w:tc>
                <w:tcPr>
                  <w:tcW w:w="0" w:type="auto"/>
                  <w:vAlign w:val="center"/>
                  <w:hideMark/>
                </w:tcPr>
                <w:p w14:paraId="028EB7FF" w14:textId="77777777" w:rsidR="002870C1" w:rsidRDefault="002870C1">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759FA23F" w14:textId="77777777">
                    <w:tc>
                      <w:tcPr>
                        <w:tcW w:w="0" w:type="auto"/>
                        <w:vAlign w:val="center"/>
                        <w:hideMark/>
                      </w:tcPr>
                      <w:p w14:paraId="38357393" w14:textId="77777777" w:rsidR="002870C1" w:rsidRDefault="002870C1">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0820458C" w14:textId="77777777" w:rsidR="002870C1" w:rsidRDefault="002870C1">
                  <w:pPr>
                    <w:pStyle w:val="legend-table"/>
                    <w:rPr>
                      <w:rFonts w:ascii="Calibri" w:eastAsia="Times New Roman" w:hAnsi="Calibri" w:cs="Calibri"/>
                    </w:rPr>
                  </w:pPr>
                </w:p>
              </w:tc>
              <w:tc>
                <w:tcPr>
                  <w:tcW w:w="0" w:type="auto"/>
                  <w:vAlign w:val="center"/>
                  <w:hideMark/>
                </w:tcPr>
                <w:p w14:paraId="5918CCAC" w14:textId="77777777" w:rsidR="002870C1" w:rsidRDefault="002870C1">
                  <w:pPr>
                    <w:pStyle w:val="legend-table"/>
                    <w:rPr>
                      <w:rFonts w:ascii="Calibri" w:eastAsia="Times New Roman" w:hAnsi="Calibri" w:cs="Calibri"/>
                    </w:rPr>
                  </w:pPr>
                  <w:r>
                    <w:rPr>
                      <w:rFonts w:ascii="Calibri" w:eastAsia="Times New Roman" w:hAnsi="Calibri" w:cs="Calibri"/>
                    </w:rPr>
                    <w:t>Not assessable</w:t>
                  </w:r>
                </w:p>
              </w:tc>
            </w:tr>
          </w:tbl>
          <w:p w14:paraId="2BA4E5F0" w14:textId="77777777" w:rsidR="002870C1" w:rsidRDefault="002870C1">
            <w:pPr>
              <w:spacing w:after="0"/>
              <w:rPr>
                <w:rFonts w:ascii="Calibri" w:hAnsi="Calibri" w:cs="Calibri"/>
              </w:rPr>
            </w:pPr>
          </w:p>
        </w:tc>
      </w:tr>
    </w:tbl>
    <w:p w14:paraId="1419DD98" w14:textId="77777777" w:rsidR="002870C1" w:rsidRDefault="002870C1">
      <w:pPr>
        <w:spacing w:after="0"/>
        <w:divId w:val="751582832"/>
        <w:rPr>
          <w:rFonts w:eastAsia="Times New Roman"/>
        </w:rPr>
      </w:pPr>
    </w:p>
    <w:p w14:paraId="3F56C50B" w14:textId="77777777" w:rsidR="009678A9" w:rsidRDefault="009678A9">
      <w:r>
        <w:br w:type="page"/>
      </w:r>
    </w:p>
    <w:p w14:paraId="7ED21301" w14:textId="77777777" w:rsidR="002870C1" w:rsidRDefault="002870C1">
      <w:pPr>
        <w:pStyle w:val="Heading2"/>
        <w:divId w:val="1152135274"/>
        <w:rPr>
          <w:rFonts w:ascii="Calibri" w:eastAsia="Times New Roman" w:hAnsi="Calibri" w:cs="Calibri"/>
          <w:sz w:val="36"/>
          <w:szCs w:val="36"/>
        </w:rPr>
      </w:pPr>
      <w:r>
        <w:rPr>
          <w:rFonts w:ascii="Calibri" w:eastAsia="Times New Roman" w:hAnsi="Calibri" w:cs="Calibri"/>
        </w:rPr>
        <w:lastRenderedPageBreak/>
        <w:t>Technical Skills</w:t>
      </w:r>
    </w:p>
    <w:p w14:paraId="5C300FAA" w14:textId="77777777" w:rsidR="002870C1" w:rsidRDefault="002870C1">
      <w:pPr>
        <w:divId w:val="1152135274"/>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2F5D339F" w14:textId="77777777">
        <w:trPr>
          <w:divId w:val="758021759"/>
          <w:trHeight w:val="400"/>
        </w:trPr>
        <w:tc>
          <w:tcPr>
            <w:tcW w:w="0" w:type="auto"/>
            <w:shd w:val="clear" w:color="auto" w:fill="5B9A35"/>
            <w:vAlign w:val="center"/>
            <w:hideMark/>
          </w:tcPr>
          <w:p w14:paraId="3AD5C1CD" w14:textId="77777777" w:rsidR="002870C1" w:rsidRDefault="002870C1">
            <w:pPr>
              <w:spacing w:after="0"/>
              <w:rPr>
                <w:rFonts w:ascii="Calibri" w:eastAsia="Times New Roman" w:hAnsi="Calibri" w:cs="Calibri"/>
                <w:b/>
                <w:bCs/>
                <w:color w:val="FFFFFF"/>
                <w:sz w:val="20"/>
                <w:szCs w:val="20"/>
              </w:rPr>
            </w:pPr>
            <w:r>
              <w:rPr>
                <w:rFonts w:ascii="Calibri" w:hAnsi="Calibri" w:cs="Calibri"/>
              </w:rPr>
              <w:pict w14:anchorId="3C9EFBD0"/>
            </w:r>
            <w:r>
              <w:rPr>
                <w:rStyle w:val="Strong"/>
                <w:rFonts w:ascii="Calibri" w:eastAsia="Times New Roman" w:hAnsi="Calibri" w:cs="Calibri"/>
                <w:color w:val="FFFFFF"/>
                <w:sz w:val="20"/>
                <w:szCs w:val="20"/>
              </w:rPr>
              <w:t>Legal Services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3578B588"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72D8F6FF"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0888979D"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7B2D28FD"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0E8A72A4"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705CB373" w14:textId="77777777" w:rsidR="002870C1" w:rsidRDefault="002870C1">
            <w:pPr>
              <w:spacing w:after="0"/>
              <w:jc w:val="center"/>
              <w:rPr>
                <w:rFonts w:ascii="Calibri" w:eastAsia="Times New Roman" w:hAnsi="Calibri" w:cs="Calibri"/>
                <w:b/>
                <w:bCs/>
                <w:color w:val="FFFFFF"/>
                <w:sz w:val="20"/>
                <w:szCs w:val="20"/>
              </w:rPr>
            </w:pPr>
          </w:p>
        </w:tc>
      </w:tr>
      <w:tr w:rsidR="00000000" w14:paraId="30D4D8F1" w14:textId="77777777">
        <w:trPr>
          <w:divId w:val="75802175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5922385" w14:textId="77777777" w:rsidR="002870C1" w:rsidRDefault="002870C1">
            <w:pPr>
              <w:spacing w:after="0"/>
              <w:rPr>
                <w:rFonts w:ascii="Calibri" w:eastAsia="Times New Roman" w:hAnsi="Calibri" w:cs="Calibri"/>
                <w:sz w:val="16"/>
                <w:szCs w:val="16"/>
              </w:rPr>
            </w:pPr>
            <w:r>
              <w:rPr>
                <w:rFonts w:ascii="Calibri" w:eastAsia="Times New Roman" w:hAnsi="Calibri" w:cs="Calibri"/>
                <w:sz w:val="16"/>
                <w:szCs w:val="16"/>
              </w:rPr>
              <w:t xml:space="preserve">  Contract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269671A"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0A53CB7" w14:textId="77777777" w:rsidR="002870C1" w:rsidRDefault="002870C1">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E172473"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8DE462B"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23692CC"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2AA7846" w14:textId="77777777" w:rsidR="002870C1" w:rsidRDefault="002870C1">
            <w:pPr>
              <w:spacing w:after="0"/>
              <w:divId w:val="353346"/>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325DA3DD" w14:textId="77777777">
        <w:trPr>
          <w:divId w:val="758021759"/>
          <w:trHeight w:val="400"/>
        </w:trPr>
        <w:tc>
          <w:tcPr>
            <w:tcW w:w="0" w:type="auto"/>
            <w:shd w:val="clear" w:color="auto" w:fill="5B9A35"/>
            <w:vAlign w:val="center"/>
            <w:hideMark/>
          </w:tcPr>
          <w:p w14:paraId="70936246" w14:textId="77777777" w:rsidR="002870C1" w:rsidRDefault="002870C1">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Project and Program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612E17A1"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04D7399"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65894F0"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3F56ABA8"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B04183B"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67228538" w14:textId="77777777" w:rsidR="002870C1" w:rsidRDefault="002870C1">
            <w:pPr>
              <w:spacing w:after="0"/>
              <w:jc w:val="center"/>
              <w:rPr>
                <w:rFonts w:ascii="Calibri" w:eastAsia="Times New Roman" w:hAnsi="Calibri" w:cs="Calibri"/>
                <w:b/>
                <w:bCs/>
                <w:color w:val="FFFFFF"/>
                <w:sz w:val="20"/>
                <w:szCs w:val="20"/>
              </w:rPr>
            </w:pPr>
          </w:p>
        </w:tc>
      </w:tr>
      <w:tr w:rsidR="00000000" w14:paraId="24BD23F8" w14:textId="77777777">
        <w:trPr>
          <w:divId w:val="75802175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4D642C0D" w14:textId="77777777" w:rsidR="002870C1" w:rsidRDefault="002870C1">
            <w:pPr>
              <w:spacing w:after="0"/>
              <w:rPr>
                <w:rFonts w:ascii="Calibri" w:eastAsia="Times New Roman" w:hAnsi="Calibri" w:cs="Calibri"/>
                <w:sz w:val="16"/>
                <w:szCs w:val="16"/>
              </w:rPr>
            </w:pPr>
            <w:r>
              <w:rPr>
                <w:rFonts w:ascii="Calibri" w:eastAsia="Times New Roman" w:hAnsi="Calibri" w:cs="Calibri"/>
                <w:sz w:val="16"/>
                <w:szCs w:val="16"/>
              </w:rPr>
              <w:t xml:space="preserve">  Assurance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6FAD59A"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FE1377C" w14:textId="77777777" w:rsidR="002870C1" w:rsidRDefault="002870C1">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E1A4EE9"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25229B3"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5165E9E"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6389BC8" w14:textId="77777777" w:rsidR="002870C1" w:rsidRDefault="002870C1">
            <w:pPr>
              <w:spacing w:after="0"/>
              <w:divId w:val="1771046520"/>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4E0173FE" w14:textId="77777777">
        <w:trPr>
          <w:divId w:val="75802175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719B28B" w14:textId="77777777" w:rsidR="002870C1" w:rsidRDefault="002870C1">
            <w:pPr>
              <w:spacing w:after="0"/>
              <w:rPr>
                <w:rFonts w:ascii="Calibri" w:eastAsia="Times New Roman" w:hAnsi="Calibri" w:cs="Calibri"/>
                <w:sz w:val="16"/>
                <w:szCs w:val="16"/>
              </w:rPr>
            </w:pPr>
            <w:r>
              <w:rPr>
                <w:rFonts w:ascii="Calibri" w:eastAsia="Times New Roman" w:hAnsi="Calibri" w:cs="Calibri"/>
                <w:sz w:val="16"/>
                <w:szCs w:val="16"/>
              </w:rPr>
              <w:t xml:space="preserve">  Business Case Development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FE342FA"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C8D71C5" w14:textId="77777777" w:rsidR="002870C1" w:rsidRDefault="002870C1">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95283A2"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D90BB5D"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470ACA2"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19BB87E" w14:textId="77777777" w:rsidR="002870C1" w:rsidRDefault="002870C1">
            <w:pPr>
              <w:spacing w:after="0"/>
              <w:divId w:val="1004093550"/>
              <w:rPr>
                <w:rFonts w:ascii="Calibri" w:eastAsia="Times New Roman" w:hAnsi="Calibri" w:cs="Calibri"/>
                <w:sz w:val="16"/>
                <w:szCs w:val="16"/>
              </w:rPr>
            </w:pPr>
            <w:r>
              <w:rPr>
                <w:rFonts w:ascii="Calibri" w:eastAsia="Times New Roman" w:hAnsi="Calibri" w:cs="Calibri"/>
                <w:sz w:val="16"/>
                <w:szCs w:val="16"/>
              </w:rPr>
              <w:t xml:space="preserve">Awareness: Basic knowledge, </w:t>
            </w:r>
            <w:r>
              <w:rPr>
                <w:rFonts w:ascii="Calibri" w:eastAsia="Times New Roman" w:hAnsi="Calibri" w:cs="Calibri"/>
                <w:sz w:val="16"/>
                <w:szCs w:val="16"/>
              </w:rPr>
              <w:t xml:space="preserve">general understanding and some exposure. </w:t>
            </w:r>
          </w:p>
        </w:tc>
      </w:tr>
      <w:tr w:rsidR="00000000" w14:paraId="0C6E1B30" w14:textId="77777777">
        <w:trPr>
          <w:divId w:val="75802175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8CBB649" w14:textId="77777777" w:rsidR="002870C1" w:rsidRDefault="002870C1">
            <w:pPr>
              <w:spacing w:after="0"/>
              <w:rPr>
                <w:rFonts w:ascii="Calibri" w:eastAsia="Times New Roman" w:hAnsi="Calibri" w:cs="Calibri"/>
                <w:sz w:val="16"/>
                <w:szCs w:val="16"/>
              </w:rPr>
            </w:pPr>
            <w:r>
              <w:rPr>
                <w:rFonts w:ascii="Calibri" w:eastAsia="Times New Roman" w:hAnsi="Calibri" w:cs="Calibri"/>
                <w:sz w:val="16"/>
                <w:szCs w:val="16"/>
              </w:rPr>
              <w:t xml:space="preserve">  Project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A1CD9C0"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FDA5C50" w14:textId="77777777" w:rsidR="002870C1" w:rsidRDefault="002870C1">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714406D"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F88DDC"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066F8DA"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965AB6C" w14:textId="77777777" w:rsidR="002870C1" w:rsidRDefault="002870C1">
            <w:pPr>
              <w:spacing w:after="0"/>
              <w:divId w:val="1508134410"/>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44FF47F2" w14:textId="77777777">
        <w:trPr>
          <w:divId w:val="758021759"/>
          <w:trHeight w:val="400"/>
        </w:trPr>
        <w:tc>
          <w:tcPr>
            <w:tcW w:w="0" w:type="auto"/>
            <w:shd w:val="clear" w:color="auto" w:fill="5B9A35"/>
            <w:vAlign w:val="center"/>
            <w:hideMark/>
          </w:tcPr>
          <w:p w14:paraId="7715C8D1" w14:textId="77777777" w:rsidR="002870C1" w:rsidRDefault="002870C1">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Safety, Quality and Risk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19C5E59A"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5805F92B"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834D79C"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1E407894"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2A5E97D0"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09F2DC6F" w14:textId="77777777" w:rsidR="002870C1" w:rsidRDefault="002870C1">
            <w:pPr>
              <w:spacing w:after="0"/>
              <w:jc w:val="center"/>
              <w:rPr>
                <w:rFonts w:ascii="Calibri" w:eastAsia="Times New Roman" w:hAnsi="Calibri" w:cs="Calibri"/>
                <w:b/>
                <w:bCs/>
                <w:color w:val="FFFFFF"/>
                <w:sz w:val="20"/>
                <w:szCs w:val="20"/>
              </w:rPr>
            </w:pPr>
          </w:p>
        </w:tc>
      </w:tr>
      <w:tr w:rsidR="00000000" w14:paraId="525737F3" w14:textId="77777777">
        <w:trPr>
          <w:divId w:val="758021759"/>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077DC8B" w14:textId="77777777" w:rsidR="002870C1" w:rsidRDefault="002870C1">
            <w:pPr>
              <w:spacing w:after="0"/>
              <w:rPr>
                <w:rFonts w:ascii="Calibri" w:eastAsia="Times New Roman" w:hAnsi="Calibri" w:cs="Calibri"/>
                <w:sz w:val="16"/>
                <w:szCs w:val="16"/>
              </w:rPr>
            </w:pPr>
            <w:r>
              <w:rPr>
                <w:rFonts w:ascii="Calibri" w:eastAsia="Times New Roman" w:hAnsi="Calibri" w:cs="Calibri"/>
                <w:sz w:val="16"/>
                <w:szCs w:val="16"/>
              </w:rPr>
              <w:t xml:space="preserve">  Analysis of Real Estate Due Diligence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1547ADD"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0FA5D3C"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FD77E52" w14:textId="77777777" w:rsidR="002870C1" w:rsidRDefault="002870C1">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915DA1F"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65D9D6F"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06D7612" w14:textId="77777777" w:rsidR="002870C1" w:rsidRDefault="002870C1">
            <w:pPr>
              <w:spacing w:after="0"/>
              <w:divId w:val="1731230899"/>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770A53F2" w14:textId="77777777" w:rsidR="002870C1" w:rsidRDefault="002870C1">
      <w:pPr>
        <w:pStyle w:val="Heading2"/>
        <w:divId w:val="1152135274"/>
        <w:rPr>
          <w:rFonts w:ascii="Calibri" w:eastAsia="Times New Roman" w:hAnsi="Calibri" w:cs="Calibri"/>
          <w:sz w:val="36"/>
          <w:szCs w:val="36"/>
        </w:rPr>
      </w:pPr>
      <w:r>
        <w:rPr>
          <w:rFonts w:ascii="Calibri" w:eastAsia="Times New Roman" w:hAnsi="Calibri" w:cs="Calibri"/>
        </w:rPr>
        <w:t>Skill Descriptors</w:t>
      </w:r>
    </w:p>
    <w:p w14:paraId="62434F9E" w14:textId="77777777" w:rsidR="002870C1" w:rsidRDefault="002870C1">
      <w:pPr>
        <w:pStyle w:val="Heading3"/>
        <w:divId w:val="1152135274"/>
        <w:rPr>
          <w:rFonts w:ascii="Calibri" w:eastAsia="Times New Roman" w:hAnsi="Calibri" w:cs="Calibri"/>
        </w:rPr>
      </w:pPr>
      <w:r>
        <w:rPr>
          <w:rFonts w:ascii="Calibri" w:eastAsia="Times New Roman" w:hAnsi="Calibri" w:cs="Calibri"/>
        </w:rPr>
        <w:t>Legal Services</w:t>
      </w:r>
    </w:p>
    <w:p w14:paraId="4B523F08" w14:textId="77777777" w:rsidR="002870C1" w:rsidRDefault="002870C1">
      <w:pPr>
        <w:divId w:val="1152135274"/>
        <w:rPr>
          <w:rFonts w:ascii="Calibri" w:eastAsiaTheme="minorEastAsia" w:hAnsi="Calibri" w:cs="Calibri"/>
        </w:rPr>
      </w:pPr>
      <w:r>
        <w:rPr>
          <w:rFonts w:ascii="Calibri" w:hAnsi="Calibri" w:cs="Calibri"/>
          <w:b/>
          <w:bCs/>
        </w:rPr>
        <w:t>Contract Management:</w:t>
      </w:r>
      <w:r>
        <w:rPr>
          <w:rFonts w:ascii="Calibri" w:hAnsi="Calibri" w:cs="Calibri"/>
        </w:rPr>
        <w:t xml:space="preserve"> </w:t>
      </w:r>
      <w:r>
        <w:rPr>
          <w:rFonts w:ascii="Calibri" w:hAnsi="Calibri" w:cs="Calibri"/>
        </w:rPr>
        <w:t>Applies the relevant administrative procedures required to fulfil the contractual, legislative and statutory provisions of a contract.</w:t>
      </w:r>
    </w:p>
    <w:p w14:paraId="2D48FF8E" w14:textId="77777777" w:rsidR="002870C1" w:rsidRDefault="002870C1">
      <w:pPr>
        <w:spacing w:after="0"/>
        <w:ind w:left="142"/>
        <w:divId w:val="115213527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6480C8C5" w14:textId="77777777" w:rsidR="002870C1" w:rsidRDefault="002870C1">
      <w:pPr>
        <w:numPr>
          <w:ilvl w:val="0"/>
          <w:numId w:val="3"/>
        </w:numPr>
        <w:spacing w:after="100" w:afterAutospacing="1"/>
        <w:divId w:val="1152135274"/>
        <w:rPr>
          <w:rFonts w:ascii="Calibri" w:eastAsia="Times New Roman" w:hAnsi="Calibri" w:cs="Calibri"/>
        </w:rPr>
      </w:pPr>
      <w:r>
        <w:rPr>
          <w:rFonts w:ascii="Calibri" w:eastAsia="Times New Roman" w:hAnsi="Calibri" w:cs="Calibri"/>
        </w:rPr>
        <w:t>Monitors and communicates the achievement of key milestones within the contract.</w:t>
      </w:r>
    </w:p>
    <w:p w14:paraId="3BA313C5" w14:textId="77777777" w:rsidR="002870C1" w:rsidRDefault="002870C1">
      <w:pPr>
        <w:numPr>
          <w:ilvl w:val="0"/>
          <w:numId w:val="3"/>
        </w:numPr>
        <w:spacing w:after="100" w:afterAutospacing="1"/>
        <w:divId w:val="1152135274"/>
        <w:rPr>
          <w:rFonts w:ascii="Calibri" w:eastAsia="Times New Roman" w:hAnsi="Calibri" w:cs="Calibri"/>
        </w:rPr>
      </w:pPr>
      <w:r>
        <w:rPr>
          <w:rFonts w:ascii="Calibri" w:eastAsia="Times New Roman" w:hAnsi="Calibri" w:cs="Calibri"/>
        </w:rPr>
        <w:t>Uses established organisational best practices and standards, adapting them to own work activities.</w:t>
      </w:r>
    </w:p>
    <w:p w14:paraId="7A3A3D1C" w14:textId="77777777" w:rsidR="002870C1" w:rsidRDefault="002870C1">
      <w:pPr>
        <w:numPr>
          <w:ilvl w:val="0"/>
          <w:numId w:val="3"/>
        </w:numPr>
        <w:spacing w:after="100" w:afterAutospacing="1"/>
        <w:divId w:val="1152135274"/>
        <w:rPr>
          <w:rFonts w:ascii="Calibri" w:eastAsia="Times New Roman" w:hAnsi="Calibri" w:cs="Calibri"/>
        </w:rPr>
      </w:pPr>
      <w:r>
        <w:rPr>
          <w:rFonts w:ascii="Calibri" w:eastAsia="Times New Roman" w:hAnsi="Calibri" w:cs="Calibri"/>
        </w:rPr>
        <w:t>Follows an established process to collect and report on contract progress, quality metrics and milestone completions.</w:t>
      </w:r>
    </w:p>
    <w:p w14:paraId="2747657E" w14:textId="77777777" w:rsidR="002870C1" w:rsidRDefault="002870C1">
      <w:pPr>
        <w:numPr>
          <w:ilvl w:val="0"/>
          <w:numId w:val="3"/>
        </w:numPr>
        <w:spacing w:after="100" w:afterAutospacing="1"/>
        <w:divId w:val="1152135274"/>
        <w:rPr>
          <w:rFonts w:ascii="Calibri" w:eastAsia="Times New Roman" w:hAnsi="Calibri" w:cs="Calibri"/>
        </w:rPr>
      </w:pPr>
      <w:r>
        <w:rPr>
          <w:rFonts w:ascii="Calibri" w:eastAsia="Times New Roman" w:hAnsi="Calibri" w:cs="Calibri"/>
        </w:rPr>
        <w:t>Documents and keeps track of amendments to be made to contracts and supplier agreements.</w:t>
      </w:r>
    </w:p>
    <w:p w14:paraId="790D523C" w14:textId="77777777" w:rsidR="002870C1" w:rsidRDefault="002870C1">
      <w:pPr>
        <w:numPr>
          <w:ilvl w:val="0"/>
          <w:numId w:val="3"/>
        </w:numPr>
        <w:spacing w:after="100" w:afterAutospacing="1"/>
        <w:divId w:val="1152135274"/>
        <w:rPr>
          <w:rFonts w:ascii="Calibri" w:eastAsia="Times New Roman" w:hAnsi="Calibri" w:cs="Calibri"/>
        </w:rPr>
      </w:pPr>
      <w:r>
        <w:rPr>
          <w:rFonts w:ascii="Calibri" w:eastAsia="Times New Roman" w:hAnsi="Calibri" w:cs="Calibri"/>
        </w:rPr>
        <w:t>Assists with the identification of risks and vulnerabilities and suggests contingency plans.</w:t>
      </w:r>
    </w:p>
    <w:p w14:paraId="0F18C23C" w14:textId="77777777" w:rsidR="002870C1" w:rsidRDefault="002870C1">
      <w:pPr>
        <w:pStyle w:val="Heading3"/>
        <w:divId w:val="1152135274"/>
        <w:rPr>
          <w:rFonts w:ascii="Calibri" w:eastAsia="Times New Roman" w:hAnsi="Calibri" w:cs="Calibri"/>
        </w:rPr>
      </w:pPr>
      <w:r>
        <w:rPr>
          <w:rFonts w:ascii="Calibri" w:eastAsia="Times New Roman" w:hAnsi="Calibri" w:cs="Calibri"/>
        </w:rPr>
        <w:t>Project and Program Management</w:t>
      </w:r>
    </w:p>
    <w:p w14:paraId="43E023C8" w14:textId="77777777" w:rsidR="002870C1" w:rsidRDefault="002870C1">
      <w:pPr>
        <w:divId w:val="1152135274"/>
        <w:rPr>
          <w:rFonts w:ascii="Calibri" w:eastAsiaTheme="minorEastAsia" w:hAnsi="Calibri" w:cs="Calibri"/>
        </w:rPr>
      </w:pPr>
      <w:r>
        <w:rPr>
          <w:rFonts w:ascii="Calibri" w:hAnsi="Calibri" w:cs="Calibri"/>
          <w:b/>
          <w:bCs/>
        </w:rPr>
        <w:t>Assurance:</w:t>
      </w:r>
      <w:r>
        <w:rPr>
          <w:rFonts w:ascii="Calibri" w:hAnsi="Calibri" w:cs="Calibri"/>
        </w:rPr>
        <w:t xml:space="preserve"> </w:t>
      </w:r>
      <w:r>
        <w:rPr>
          <w:rFonts w:ascii="Calibri" w:hAnsi="Calibri" w:cs="Calibri"/>
        </w:rPr>
        <w:t>Plans and manage reviews at appropriate points during all stages of the project lifecycle, to provide evaluations of progress against time, cost, quality, compliance and ongoing viability.</w:t>
      </w:r>
    </w:p>
    <w:p w14:paraId="08C97B0A" w14:textId="77777777" w:rsidR="002870C1" w:rsidRDefault="002870C1">
      <w:pPr>
        <w:spacing w:after="0"/>
        <w:ind w:left="142"/>
        <w:divId w:val="115213527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3481D7C5" w14:textId="77777777" w:rsidR="002870C1" w:rsidRDefault="002870C1">
      <w:pPr>
        <w:numPr>
          <w:ilvl w:val="0"/>
          <w:numId w:val="4"/>
        </w:numPr>
        <w:spacing w:after="100" w:afterAutospacing="1"/>
        <w:divId w:val="1152135274"/>
        <w:rPr>
          <w:rFonts w:ascii="Calibri" w:eastAsia="Times New Roman" w:hAnsi="Calibri" w:cs="Calibri"/>
        </w:rPr>
      </w:pPr>
      <w:r>
        <w:rPr>
          <w:rFonts w:ascii="Calibri" w:eastAsia="Times New Roman" w:hAnsi="Calibri" w:cs="Calibri"/>
        </w:rPr>
        <w:t>Develops awareness of the goals and areas addressed by the assurance approach, scope, strategy and priorities and how this aligns to the organisation and governance structure that is in place.</w:t>
      </w:r>
    </w:p>
    <w:p w14:paraId="743F6FB0" w14:textId="77777777" w:rsidR="002870C1" w:rsidRDefault="002870C1">
      <w:pPr>
        <w:numPr>
          <w:ilvl w:val="0"/>
          <w:numId w:val="4"/>
        </w:numPr>
        <w:spacing w:after="100" w:afterAutospacing="1"/>
        <w:divId w:val="1152135274"/>
        <w:rPr>
          <w:rFonts w:ascii="Calibri" w:eastAsia="Times New Roman" w:hAnsi="Calibri" w:cs="Calibri"/>
        </w:rPr>
      </w:pPr>
      <w:r>
        <w:rPr>
          <w:rFonts w:ascii="Calibri" w:eastAsia="Times New Roman" w:hAnsi="Calibri" w:cs="Calibri"/>
        </w:rPr>
        <w:t>Develops an understanding of what an assurance review is and the value of the activity.</w:t>
      </w:r>
    </w:p>
    <w:p w14:paraId="40ACABF2" w14:textId="77777777" w:rsidR="002870C1" w:rsidRDefault="002870C1">
      <w:pPr>
        <w:numPr>
          <w:ilvl w:val="0"/>
          <w:numId w:val="4"/>
        </w:numPr>
        <w:spacing w:after="100" w:afterAutospacing="1"/>
        <w:divId w:val="1152135274"/>
        <w:rPr>
          <w:rFonts w:ascii="Calibri" w:eastAsia="Times New Roman" w:hAnsi="Calibri" w:cs="Calibri"/>
        </w:rPr>
      </w:pPr>
      <w:r>
        <w:rPr>
          <w:rFonts w:ascii="Calibri" w:eastAsia="Times New Roman" w:hAnsi="Calibri" w:cs="Calibri"/>
        </w:rPr>
        <w:t>Assists with the coordination of activities in identifying the range of risks associated with a project or programme.</w:t>
      </w:r>
    </w:p>
    <w:p w14:paraId="3B4D4A3E" w14:textId="77777777" w:rsidR="002870C1" w:rsidRDefault="002870C1">
      <w:pPr>
        <w:numPr>
          <w:ilvl w:val="0"/>
          <w:numId w:val="4"/>
        </w:numPr>
        <w:spacing w:after="100" w:afterAutospacing="1"/>
        <w:divId w:val="1152135274"/>
        <w:rPr>
          <w:rFonts w:ascii="Calibri" w:eastAsia="Times New Roman" w:hAnsi="Calibri" w:cs="Calibri"/>
        </w:rPr>
      </w:pPr>
      <w:r>
        <w:rPr>
          <w:rFonts w:ascii="Calibri" w:eastAsia="Times New Roman" w:hAnsi="Calibri" w:cs="Calibri"/>
        </w:rPr>
        <w:t>Identifies and maintains key documentation and record keeping requirements associated with assurance processes.</w:t>
      </w:r>
    </w:p>
    <w:p w14:paraId="1F25F282" w14:textId="77777777" w:rsidR="002870C1" w:rsidRDefault="002870C1">
      <w:pPr>
        <w:numPr>
          <w:ilvl w:val="0"/>
          <w:numId w:val="4"/>
        </w:numPr>
        <w:spacing w:after="100" w:afterAutospacing="1"/>
        <w:divId w:val="1152135274"/>
        <w:rPr>
          <w:rFonts w:ascii="Calibri" w:eastAsia="Times New Roman" w:hAnsi="Calibri" w:cs="Calibri"/>
        </w:rPr>
      </w:pPr>
      <w:r>
        <w:rPr>
          <w:rFonts w:ascii="Calibri" w:eastAsia="Times New Roman" w:hAnsi="Calibri" w:cs="Calibri"/>
        </w:rPr>
        <w:t>Identifies and communicates potential assurance improvement opportunities.</w:t>
      </w:r>
    </w:p>
    <w:p w14:paraId="0DD531BB" w14:textId="77777777" w:rsidR="002870C1" w:rsidRDefault="002870C1">
      <w:pPr>
        <w:divId w:val="1152135274"/>
        <w:rPr>
          <w:rFonts w:ascii="Calibri" w:eastAsiaTheme="minorEastAsia" w:hAnsi="Calibri" w:cs="Calibri"/>
        </w:rPr>
      </w:pPr>
      <w:r>
        <w:rPr>
          <w:rFonts w:ascii="Calibri" w:hAnsi="Calibri" w:cs="Calibri"/>
          <w:b/>
          <w:bCs/>
        </w:rPr>
        <w:t>Business Case Development:</w:t>
      </w:r>
      <w:r>
        <w:rPr>
          <w:rFonts w:ascii="Calibri" w:hAnsi="Calibri" w:cs="Calibri"/>
        </w:rPr>
        <w:t xml:space="preserve"> </w:t>
      </w:r>
      <w:r>
        <w:rPr>
          <w:rFonts w:ascii="Calibri" w:hAnsi="Calibri" w:cs="Calibri"/>
        </w:rPr>
        <w:t>Prepares, develops, commissions and updates business cases to justify the initiation and continuation of projects in terms of benefits, value for money and risk.</w:t>
      </w:r>
    </w:p>
    <w:p w14:paraId="46E197DE" w14:textId="77777777" w:rsidR="002870C1" w:rsidRDefault="002870C1">
      <w:pPr>
        <w:spacing w:after="0"/>
        <w:ind w:left="142"/>
        <w:divId w:val="1152135274"/>
        <w:rPr>
          <w:rFonts w:ascii="Calibri" w:hAnsi="Calibri" w:cs="Calibri"/>
        </w:rPr>
      </w:pPr>
      <w:r>
        <w:rPr>
          <w:rFonts w:ascii="Segoe UI Symbol" w:hAnsi="Segoe UI Symbol" w:cs="Segoe UI Symbol"/>
        </w:rPr>
        <w:lastRenderedPageBreak/>
        <w:t>★</w:t>
      </w:r>
      <w:r>
        <w:rPr>
          <w:rFonts w:ascii="Calibri" w:hAnsi="Calibri" w:cs="Calibri"/>
        </w:rPr>
        <w:t xml:space="preserve"> </w:t>
      </w:r>
      <w:r>
        <w:rPr>
          <w:rFonts w:ascii="Calibri" w:hAnsi="Calibri" w:cs="Calibri"/>
          <w:b/>
          <w:bCs/>
        </w:rPr>
        <w:t>Required level: Awareness: Basic knowledge, general understanding and some exposure. (1)</w:t>
      </w:r>
    </w:p>
    <w:p w14:paraId="578BFDAF" w14:textId="77777777" w:rsidR="002870C1" w:rsidRDefault="002870C1">
      <w:pPr>
        <w:numPr>
          <w:ilvl w:val="0"/>
          <w:numId w:val="5"/>
        </w:numPr>
        <w:spacing w:after="100" w:afterAutospacing="1"/>
        <w:divId w:val="1152135274"/>
        <w:rPr>
          <w:rFonts w:ascii="Calibri" w:eastAsia="Times New Roman" w:hAnsi="Calibri" w:cs="Calibri"/>
        </w:rPr>
      </w:pPr>
      <w:r>
        <w:rPr>
          <w:rFonts w:ascii="Calibri" w:eastAsia="Times New Roman" w:hAnsi="Calibri" w:cs="Calibri"/>
        </w:rPr>
        <w:t>Assists with reviewing various sources which could be used to gather relevant data for the Business Case.</w:t>
      </w:r>
    </w:p>
    <w:p w14:paraId="308FFAD7" w14:textId="77777777" w:rsidR="002870C1" w:rsidRDefault="002870C1">
      <w:pPr>
        <w:numPr>
          <w:ilvl w:val="0"/>
          <w:numId w:val="5"/>
        </w:numPr>
        <w:spacing w:after="100" w:afterAutospacing="1"/>
        <w:divId w:val="1152135274"/>
        <w:rPr>
          <w:rFonts w:ascii="Calibri" w:eastAsia="Times New Roman" w:hAnsi="Calibri" w:cs="Calibri"/>
        </w:rPr>
      </w:pPr>
      <w:r>
        <w:rPr>
          <w:rFonts w:ascii="Calibri" w:eastAsia="Times New Roman" w:hAnsi="Calibri" w:cs="Calibri"/>
        </w:rPr>
        <w:t>Identifies the relevant factors and inputs required within a change initiative Business Case.</w:t>
      </w:r>
    </w:p>
    <w:p w14:paraId="1E96E2E6" w14:textId="77777777" w:rsidR="002870C1" w:rsidRDefault="002870C1">
      <w:pPr>
        <w:numPr>
          <w:ilvl w:val="0"/>
          <w:numId w:val="5"/>
        </w:numPr>
        <w:spacing w:after="100" w:afterAutospacing="1"/>
        <w:divId w:val="1152135274"/>
        <w:rPr>
          <w:rFonts w:ascii="Calibri" w:eastAsia="Times New Roman" w:hAnsi="Calibri" w:cs="Calibri"/>
        </w:rPr>
      </w:pPr>
      <w:r>
        <w:rPr>
          <w:rFonts w:ascii="Calibri" w:eastAsia="Times New Roman" w:hAnsi="Calibri" w:cs="Calibri"/>
        </w:rPr>
        <w:t>Reviews current templates and requirements for each section to assist in Business case development.</w:t>
      </w:r>
    </w:p>
    <w:p w14:paraId="1D8B4E66" w14:textId="77777777" w:rsidR="002870C1" w:rsidRDefault="002870C1">
      <w:pPr>
        <w:numPr>
          <w:ilvl w:val="0"/>
          <w:numId w:val="5"/>
        </w:numPr>
        <w:spacing w:after="100" w:afterAutospacing="1"/>
        <w:divId w:val="1152135274"/>
        <w:rPr>
          <w:rFonts w:ascii="Calibri" w:eastAsia="Times New Roman" w:hAnsi="Calibri" w:cs="Calibri"/>
        </w:rPr>
      </w:pPr>
      <w:r>
        <w:rPr>
          <w:rFonts w:ascii="Calibri" w:eastAsia="Times New Roman" w:hAnsi="Calibri" w:cs="Calibri"/>
        </w:rPr>
        <w:t>Understands the governance structures which are in place for Business Case approval process.</w:t>
      </w:r>
    </w:p>
    <w:p w14:paraId="044B656B" w14:textId="77777777" w:rsidR="002870C1" w:rsidRDefault="002870C1">
      <w:pPr>
        <w:numPr>
          <w:ilvl w:val="0"/>
          <w:numId w:val="5"/>
        </w:numPr>
        <w:spacing w:after="100" w:afterAutospacing="1"/>
        <w:divId w:val="1152135274"/>
        <w:rPr>
          <w:rFonts w:ascii="Calibri" w:eastAsia="Times New Roman" w:hAnsi="Calibri" w:cs="Calibri"/>
        </w:rPr>
      </w:pPr>
      <w:r>
        <w:rPr>
          <w:rFonts w:ascii="Calibri" w:eastAsia="Times New Roman" w:hAnsi="Calibri" w:cs="Calibri"/>
        </w:rPr>
        <w:t>Demonstrates awareness of the stakeholders involved in the Business Case development.</w:t>
      </w:r>
    </w:p>
    <w:p w14:paraId="5B7E5C7D" w14:textId="77777777" w:rsidR="002870C1" w:rsidRDefault="002870C1">
      <w:pPr>
        <w:divId w:val="1152135274"/>
        <w:rPr>
          <w:rFonts w:ascii="Calibri" w:eastAsiaTheme="minorEastAsia" w:hAnsi="Calibri" w:cs="Calibri"/>
        </w:rPr>
      </w:pPr>
      <w:r>
        <w:rPr>
          <w:rFonts w:ascii="Calibri" w:hAnsi="Calibri" w:cs="Calibri"/>
          <w:b/>
          <w:bCs/>
        </w:rPr>
        <w:t>Project Management:</w:t>
      </w:r>
      <w:r>
        <w:rPr>
          <w:rFonts w:ascii="Calibri" w:hAnsi="Calibri" w:cs="Calibri"/>
        </w:rPr>
        <w:t xml:space="preserve"> Plans, controls, monitors and completes projects, ensuring efficient utilisation of resources, to achieve successful project outcomes.</w:t>
      </w:r>
    </w:p>
    <w:p w14:paraId="19AEFE1B" w14:textId="77777777" w:rsidR="002870C1" w:rsidRDefault="002870C1">
      <w:pPr>
        <w:spacing w:after="0"/>
        <w:ind w:left="142"/>
        <w:divId w:val="115213527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 xml:space="preserve">Required level: Awareness: Basic knowledge, </w:t>
      </w:r>
      <w:r>
        <w:rPr>
          <w:rFonts w:ascii="Calibri" w:hAnsi="Calibri" w:cs="Calibri"/>
          <w:b/>
          <w:bCs/>
        </w:rPr>
        <w:t>general understanding and some exposure. (1)</w:t>
      </w:r>
    </w:p>
    <w:p w14:paraId="69570B5A" w14:textId="77777777" w:rsidR="002870C1" w:rsidRDefault="002870C1">
      <w:pPr>
        <w:numPr>
          <w:ilvl w:val="0"/>
          <w:numId w:val="6"/>
        </w:numPr>
        <w:spacing w:after="100" w:afterAutospacing="1"/>
        <w:divId w:val="1152135274"/>
        <w:rPr>
          <w:rFonts w:ascii="Calibri" w:eastAsia="Times New Roman" w:hAnsi="Calibri" w:cs="Calibri"/>
        </w:rPr>
      </w:pPr>
      <w:r>
        <w:rPr>
          <w:rFonts w:ascii="Calibri" w:eastAsia="Times New Roman" w:hAnsi="Calibri" w:cs="Calibri"/>
        </w:rPr>
        <w:t>Participates in defining and documenting project scope, objectives, timeframes and deliverables.</w:t>
      </w:r>
    </w:p>
    <w:p w14:paraId="4B5B68B7" w14:textId="77777777" w:rsidR="002870C1" w:rsidRDefault="002870C1">
      <w:pPr>
        <w:numPr>
          <w:ilvl w:val="0"/>
          <w:numId w:val="6"/>
        </w:numPr>
        <w:spacing w:after="100" w:afterAutospacing="1"/>
        <w:divId w:val="1152135274"/>
        <w:rPr>
          <w:rFonts w:ascii="Calibri" w:eastAsia="Times New Roman" w:hAnsi="Calibri" w:cs="Calibri"/>
        </w:rPr>
      </w:pPr>
      <w:r>
        <w:rPr>
          <w:rFonts w:ascii="Calibri" w:eastAsia="Times New Roman" w:hAnsi="Calibri" w:cs="Calibri"/>
        </w:rPr>
        <w:t xml:space="preserve">Describes the roles and responsibilities of project team members. </w:t>
      </w:r>
    </w:p>
    <w:p w14:paraId="0CCD1956" w14:textId="77777777" w:rsidR="002870C1" w:rsidRDefault="002870C1">
      <w:pPr>
        <w:numPr>
          <w:ilvl w:val="0"/>
          <w:numId w:val="6"/>
        </w:numPr>
        <w:spacing w:after="100" w:afterAutospacing="1"/>
        <w:divId w:val="1152135274"/>
        <w:rPr>
          <w:rFonts w:ascii="Calibri" w:eastAsia="Times New Roman" w:hAnsi="Calibri" w:cs="Calibri"/>
        </w:rPr>
      </w:pPr>
      <w:r>
        <w:rPr>
          <w:rFonts w:ascii="Calibri" w:eastAsia="Times New Roman" w:hAnsi="Calibri" w:cs="Calibri"/>
        </w:rPr>
        <w:t xml:space="preserve">Collects and consolidates information from project team members on progress, metrics and concerns. </w:t>
      </w:r>
    </w:p>
    <w:p w14:paraId="3351BE73" w14:textId="77777777" w:rsidR="002870C1" w:rsidRDefault="002870C1">
      <w:pPr>
        <w:numPr>
          <w:ilvl w:val="0"/>
          <w:numId w:val="6"/>
        </w:numPr>
        <w:spacing w:after="100" w:afterAutospacing="1"/>
        <w:divId w:val="1152135274"/>
        <w:rPr>
          <w:rFonts w:ascii="Calibri" w:eastAsia="Times New Roman" w:hAnsi="Calibri" w:cs="Calibri"/>
        </w:rPr>
      </w:pPr>
      <w:r>
        <w:rPr>
          <w:rFonts w:ascii="Calibri" w:eastAsia="Times New Roman" w:hAnsi="Calibri" w:cs="Calibri"/>
        </w:rPr>
        <w:t xml:space="preserve">Interprets project status reports and identifies priorities and critical path. </w:t>
      </w:r>
    </w:p>
    <w:p w14:paraId="6204232F" w14:textId="77777777" w:rsidR="002870C1" w:rsidRDefault="002870C1">
      <w:pPr>
        <w:numPr>
          <w:ilvl w:val="0"/>
          <w:numId w:val="6"/>
        </w:numPr>
        <w:spacing w:after="100" w:afterAutospacing="1"/>
        <w:divId w:val="1152135274"/>
        <w:rPr>
          <w:rFonts w:ascii="Calibri" w:eastAsia="Times New Roman" w:hAnsi="Calibri" w:cs="Calibri"/>
        </w:rPr>
      </w:pPr>
      <w:r>
        <w:rPr>
          <w:rFonts w:ascii="Calibri" w:eastAsia="Times New Roman" w:hAnsi="Calibri" w:cs="Calibri"/>
        </w:rPr>
        <w:t xml:space="preserve">Lists key functions and features of project management software. </w:t>
      </w:r>
    </w:p>
    <w:p w14:paraId="53C6A102" w14:textId="77777777" w:rsidR="002870C1" w:rsidRDefault="002870C1">
      <w:pPr>
        <w:pStyle w:val="Heading3"/>
        <w:divId w:val="1152135274"/>
        <w:rPr>
          <w:rFonts w:ascii="Calibri" w:eastAsia="Times New Roman" w:hAnsi="Calibri" w:cs="Calibri"/>
        </w:rPr>
      </w:pPr>
      <w:r>
        <w:rPr>
          <w:rFonts w:ascii="Calibri" w:eastAsia="Times New Roman" w:hAnsi="Calibri" w:cs="Calibri"/>
        </w:rPr>
        <w:t>Safety, Quality and Risk Management</w:t>
      </w:r>
    </w:p>
    <w:p w14:paraId="061BA8E4" w14:textId="77777777" w:rsidR="002870C1" w:rsidRDefault="002870C1">
      <w:pPr>
        <w:divId w:val="1152135274"/>
        <w:rPr>
          <w:rFonts w:ascii="Calibri" w:eastAsiaTheme="minorEastAsia" w:hAnsi="Calibri" w:cs="Calibri"/>
        </w:rPr>
      </w:pPr>
      <w:r>
        <w:rPr>
          <w:rFonts w:ascii="Calibri" w:hAnsi="Calibri" w:cs="Calibri"/>
          <w:b/>
          <w:bCs/>
        </w:rPr>
        <w:t>Analysis of Real Estate Due Diligence:</w:t>
      </w:r>
      <w:r>
        <w:rPr>
          <w:rFonts w:ascii="Calibri" w:hAnsi="Calibri" w:cs="Calibri"/>
        </w:rPr>
        <w:t xml:space="preserve"> Analyses real estate due diligence to assess risks and opportunities.</w:t>
      </w:r>
    </w:p>
    <w:p w14:paraId="6E2ADA2A" w14:textId="77777777" w:rsidR="002870C1" w:rsidRDefault="002870C1">
      <w:pPr>
        <w:spacing w:after="0"/>
        <w:ind w:left="142"/>
        <w:divId w:val="115213527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7D0064F5" w14:textId="77777777" w:rsidR="002870C1" w:rsidRDefault="002870C1">
      <w:pPr>
        <w:numPr>
          <w:ilvl w:val="0"/>
          <w:numId w:val="7"/>
        </w:numPr>
        <w:spacing w:after="100" w:afterAutospacing="1"/>
        <w:divId w:val="1152135274"/>
        <w:rPr>
          <w:rFonts w:ascii="Calibri" w:eastAsia="Times New Roman" w:hAnsi="Calibri" w:cs="Calibri"/>
        </w:rPr>
      </w:pPr>
      <w:r>
        <w:rPr>
          <w:rFonts w:ascii="Calibri" w:eastAsia="Times New Roman" w:hAnsi="Calibri" w:cs="Calibri"/>
        </w:rPr>
        <w:t>Assists in reviewing real estate due diligence documents for accuracy and completeness.</w:t>
      </w:r>
    </w:p>
    <w:p w14:paraId="132DF3D5" w14:textId="77777777" w:rsidR="002870C1" w:rsidRDefault="002870C1">
      <w:pPr>
        <w:numPr>
          <w:ilvl w:val="0"/>
          <w:numId w:val="7"/>
        </w:numPr>
        <w:spacing w:after="100" w:afterAutospacing="1"/>
        <w:divId w:val="1152135274"/>
        <w:rPr>
          <w:rFonts w:ascii="Calibri" w:eastAsia="Times New Roman" w:hAnsi="Calibri" w:cs="Calibri"/>
        </w:rPr>
      </w:pPr>
      <w:r>
        <w:rPr>
          <w:rFonts w:ascii="Calibri" w:eastAsia="Times New Roman" w:hAnsi="Calibri" w:cs="Calibri"/>
        </w:rPr>
        <w:t>Conducts site visits to gather relevant information for real estate due diligence.</w:t>
      </w:r>
    </w:p>
    <w:p w14:paraId="64EFEA59" w14:textId="77777777" w:rsidR="002870C1" w:rsidRDefault="002870C1">
      <w:pPr>
        <w:numPr>
          <w:ilvl w:val="0"/>
          <w:numId w:val="7"/>
        </w:numPr>
        <w:spacing w:after="100" w:afterAutospacing="1"/>
        <w:divId w:val="1152135274"/>
        <w:rPr>
          <w:rFonts w:ascii="Calibri" w:eastAsia="Times New Roman" w:hAnsi="Calibri" w:cs="Calibri"/>
        </w:rPr>
      </w:pPr>
      <w:r>
        <w:rPr>
          <w:rFonts w:ascii="Calibri" w:eastAsia="Times New Roman" w:hAnsi="Calibri" w:cs="Calibri"/>
        </w:rPr>
        <w:t>Documents findings from real estate due diligence activities in a clear and organised manner.</w:t>
      </w:r>
    </w:p>
    <w:p w14:paraId="62FE4C78" w14:textId="77777777" w:rsidR="002870C1" w:rsidRDefault="002870C1">
      <w:pPr>
        <w:numPr>
          <w:ilvl w:val="0"/>
          <w:numId w:val="7"/>
        </w:numPr>
        <w:spacing w:after="100" w:afterAutospacing="1"/>
        <w:divId w:val="1152135274"/>
        <w:rPr>
          <w:rFonts w:ascii="Calibri" w:eastAsia="Times New Roman" w:hAnsi="Calibri" w:cs="Calibri"/>
        </w:rPr>
      </w:pPr>
      <w:r>
        <w:rPr>
          <w:rFonts w:ascii="Calibri" w:eastAsia="Times New Roman" w:hAnsi="Calibri" w:cs="Calibri"/>
        </w:rPr>
        <w:t>Follows established procedures for conducting real estate due diligence processes.</w:t>
      </w:r>
    </w:p>
    <w:p w14:paraId="50C88643" w14:textId="77777777" w:rsidR="002870C1" w:rsidRDefault="002870C1">
      <w:pPr>
        <w:numPr>
          <w:ilvl w:val="0"/>
          <w:numId w:val="7"/>
        </w:numPr>
        <w:spacing w:after="100" w:afterAutospacing="1"/>
        <w:divId w:val="1152135274"/>
        <w:rPr>
          <w:rFonts w:ascii="Calibri" w:eastAsia="Times New Roman" w:hAnsi="Calibri" w:cs="Calibri"/>
        </w:rPr>
      </w:pPr>
      <w:r>
        <w:rPr>
          <w:rFonts w:ascii="Calibri" w:eastAsia="Times New Roman" w:hAnsi="Calibri" w:cs="Calibri"/>
        </w:rPr>
        <w:t>Participates in discussions to analyse real estate due diligence results and implications.</w:t>
      </w:r>
    </w:p>
    <w:p w14:paraId="37D39D0B" w14:textId="77777777" w:rsidR="002870C1" w:rsidRDefault="002870C1">
      <w:pPr>
        <w:pStyle w:val="Heading2"/>
        <w:divId w:val="1152135274"/>
        <w:rPr>
          <w:rFonts w:ascii="Calibri" w:eastAsia="Times New Roman" w:hAnsi="Calibri" w:cs="Calibri"/>
        </w:rPr>
      </w:pPr>
      <w:r>
        <w:rPr>
          <w:rFonts w:ascii="Calibri" w:eastAsia="Times New Roman" w:hAnsi="Calibri" w:cs="Calibri"/>
        </w:rPr>
        <w:t>Generic Skills</w:t>
      </w:r>
    </w:p>
    <w:p w14:paraId="4C3C8DA1" w14:textId="77777777" w:rsidR="002870C1" w:rsidRDefault="002870C1">
      <w:pPr>
        <w:divId w:val="1152135274"/>
        <w:rPr>
          <w:rFonts w:ascii="Calibri" w:eastAsiaTheme="minorEastAsia" w:hAnsi="Calibri" w:cs="Calibri"/>
        </w:rPr>
      </w:pPr>
      <w:r>
        <w:rPr>
          <w:rFonts w:ascii="Calibri" w:hAnsi="Calibri" w:cs="Calibri"/>
        </w:rPr>
        <w:t>Business, Leadership and Management,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63BDA9DA" w14:textId="77777777">
        <w:trPr>
          <w:divId w:val="1036809468"/>
          <w:trHeight w:val="400"/>
        </w:trPr>
        <w:tc>
          <w:tcPr>
            <w:tcW w:w="0" w:type="auto"/>
            <w:shd w:val="clear" w:color="auto" w:fill="5B9A35"/>
            <w:vAlign w:val="center"/>
            <w:hideMark/>
          </w:tcPr>
          <w:p w14:paraId="4A124323" w14:textId="77777777" w:rsidR="002870C1" w:rsidRDefault="002870C1">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39A673E7"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1B924C2"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6C3F705"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6E88522"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31484F2E"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3E126BC8" w14:textId="77777777" w:rsidR="002870C1" w:rsidRDefault="002870C1">
            <w:pPr>
              <w:spacing w:after="0"/>
              <w:jc w:val="center"/>
              <w:rPr>
                <w:rFonts w:ascii="Calibri" w:eastAsia="Times New Roman" w:hAnsi="Calibri" w:cs="Calibri"/>
                <w:b/>
                <w:bCs/>
                <w:color w:val="FFFFFF"/>
                <w:sz w:val="20"/>
                <w:szCs w:val="20"/>
              </w:rPr>
            </w:pPr>
          </w:p>
        </w:tc>
      </w:tr>
      <w:tr w:rsidR="00000000" w14:paraId="6642A10B" w14:textId="77777777">
        <w:trPr>
          <w:divId w:val="103680946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E29F3FF" w14:textId="77777777" w:rsidR="002870C1" w:rsidRDefault="002870C1">
            <w:pPr>
              <w:spacing w:after="0"/>
              <w:rPr>
                <w:rFonts w:ascii="Calibri" w:eastAsia="Times New Roman" w:hAnsi="Calibri" w:cs="Calibri"/>
                <w:sz w:val="16"/>
                <w:szCs w:val="16"/>
              </w:rPr>
            </w:pPr>
            <w:r>
              <w:rPr>
                <w:rFonts w:ascii="Calibri" w:eastAsia="Times New Roman" w:hAnsi="Calibri" w:cs="Calibri"/>
                <w:sz w:val="16"/>
                <w:szCs w:val="16"/>
              </w:rPr>
              <w:t xml:space="preserve">  Risk Analysis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A827BBE"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AD1F679" w14:textId="77777777" w:rsidR="002870C1" w:rsidRDefault="002870C1">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3E9609E"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B2C4D29"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D990DD6"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3B4B2F8" w14:textId="77777777" w:rsidR="002870C1" w:rsidRDefault="002870C1">
            <w:pPr>
              <w:spacing w:after="0"/>
              <w:divId w:val="519969833"/>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0B686A83" w14:textId="77777777">
        <w:trPr>
          <w:divId w:val="1036809468"/>
          <w:trHeight w:val="400"/>
        </w:trPr>
        <w:tc>
          <w:tcPr>
            <w:tcW w:w="0" w:type="auto"/>
            <w:shd w:val="clear" w:color="auto" w:fill="5B9A35"/>
            <w:vAlign w:val="center"/>
            <w:hideMark/>
          </w:tcPr>
          <w:p w14:paraId="252911BE" w14:textId="77777777" w:rsidR="002870C1" w:rsidRDefault="002870C1">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339A6B55"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6147664"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1A0EC45B"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438F8B5C"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4E21A04"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210D043D" w14:textId="77777777" w:rsidR="002870C1" w:rsidRDefault="002870C1">
            <w:pPr>
              <w:spacing w:after="0"/>
              <w:jc w:val="center"/>
              <w:rPr>
                <w:rFonts w:ascii="Calibri" w:eastAsia="Times New Roman" w:hAnsi="Calibri" w:cs="Calibri"/>
                <w:b/>
                <w:bCs/>
                <w:color w:val="FFFFFF"/>
                <w:sz w:val="20"/>
                <w:szCs w:val="20"/>
              </w:rPr>
            </w:pPr>
          </w:p>
        </w:tc>
      </w:tr>
      <w:tr w:rsidR="00000000" w14:paraId="58A0B2A4" w14:textId="77777777">
        <w:trPr>
          <w:divId w:val="103680946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FCAC89B" w14:textId="77777777" w:rsidR="002870C1" w:rsidRDefault="002870C1">
            <w:pPr>
              <w:spacing w:after="0"/>
              <w:rPr>
                <w:rFonts w:ascii="Calibri" w:eastAsia="Times New Roman" w:hAnsi="Calibri" w:cs="Calibri"/>
                <w:sz w:val="16"/>
                <w:szCs w:val="16"/>
              </w:rPr>
            </w:pPr>
            <w:r>
              <w:rPr>
                <w:rFonts w:ascii="Calibri" w:eastAsia="Times New Roman" w:hAnsi="Calibri" w:cs="Calibri"/>
                <w:sz w:val="16"/>
                <w:szCs w:val="16"/>
              </w:rPr>
              <w:t xml:space="preserve">  Decision Making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17EB1CE"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4782153" w14:textId="77777777" w:rsidR="002870C1" w:rsidRDefault="002870C1">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FA33FCD"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4D35C5C"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B8B1ACD"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28FFB19" w14:textId="77777777" w:rsidR="002870C1" w:rsidRDefault="002870C1">
            <w:pPr>
              <w:spacing w:after="0"/>
              <w:divId w:val="1781991251"/>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61D79122" w14:textId="77777777">
        <w:trPr>
          <w:divId w:val="103680946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7F21F23" w14:textId="77777777" w:rsidR="002870C1" w:rsidRDefault="002870C1">
            <w:pPr>
              <w:spacing w:after="0"/>
              <w:rPr>
                <w:rFonts w:ascii="Calibri" w:eastAsia="Times New Roman" w:hAnsi="Calibri" w:cs="Calibri"/>
                <w:sz w:val="16"/>
                <w:szCs w:val="16"/>
              </w:rPr>
            </w:pPr>
            <w:r>
              <w:rPr>
                <w:rFonts w:ascii="Calibri" w:eastAsia="Times New Roman" w:hAnsi="Calibri" w:cs="Calibri"/>
                <w:sz w:val="16"/>
                <w:szCs w:val="16"/>
              </w:rPr>
              <w:t xml:space="preserve">  Results Orientation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A1483A"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C5C899F" w14:textId="77777777" w:rsidR="002870C1" w:rsidRDefault="002870C1">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5188D93"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9FC210E"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88D226D"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96E91AE" w14:textId="77777777" w:rsidR="002870C1" w:rsidRDefault="002870C1">
            <w:pPr>
              <w:spacing w:after="0"/>
              <w:divId w:val="202668902"/>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2EF3CCA9" w14:textId="77777777">
        <w:trPr>
          <w:divId w:val="1036809468"/>
          <w:trHeight w:val="400"/>
        </w:trPr>
        <w:tc>
          <w:tcPr>
            <w:tcW w:w="0" w:type="auto"/>
            <w:shd w:val="clear" w:color="auto" w:fill="5B9A35"/>
            <w:vAlign w:val="center"/>
            <w:hideMark/>
          </w:tcPr>
          <w:p w14:paraId="25E7A5C9" w14:textId="77777777" w:rsidR="002870C1" w:rsidRDefault="002870C1">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Personal</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42CFE118"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3BFB1DBA"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BB03167"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2164052D"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15275123" w14:textId="77777777" w:rsidR="002870C1" w:rsidRDefault="002870C1">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206071A0" w14:textId="77777777" w:rsidR="002870C1" w:rsidRDefault="002870C1">
            <w:pPr>
              <w:spacing w:after="0"/>
              <w:jc w:val="center"/>
              <w:rPr>
                <w:rFonts w:ascii="Calibri" w:eastAsia="Times New Roman" w:hAnsi="Calibri" w:cs="Calibri"/>
                <w:b/>
                <w:bCs/>
                <w:color w:val="FFFFFF"/>
                <w:sz w:val="20"/>
                <w:szCs w:val="20"/>
              </w:rPr>
            </w:pPr>
          </w:p>
        </w:tc>
      </w:tr>
      <w:tr w:rsidR="00000000" w14:paraId="0FC3648E" w14:textId="77777777">
        <w:trPr>
          <w:divId w:val="103680946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9FF3873" w14:textId="77777777" w:rsidR="002870C1" w:rsidRDefault="002870C1">
            <w:pPr>
              <w:spacing w:after="0"/>
              <w:rPr>
                <w:rFonts w:ascii="Calibri" w:eastAsia="Times New Roman" w:hAnsi="Calibri" w:cs="Calibri"/>
                <w:sz w:val="16"/>
                <w:szCs w:val="16"/>
              </w:rPr>
            </w:pPr>
            <w:r>
              <w:rPr>
                <w:rFonts w:ascii="Calibri" w:eastAsia="Times New Roman" w:hAnsi="Calibri" w:cs="Calibri"/>
                <w:sz w:val="16"/>
                <w:szCs w:val="16"/>
              </w:rPr>
              <w:t xml:space="preserve">  Analytical Thinking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F257170"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A7DB179" w14:textId="77777777" w:rsidR="002870C1" w:rsidRDefault="002870C1">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30E5C5A"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8F9CA06"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1C84682"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B45CC83" w14:textId="77777777" w:rsidR="002870C1" w:rsidRDefault="002870C1">
            <w:pPr>
              <w:spacing w:after="0"/>
              <w:divId w:val="586967214"/>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38B00F9F" w14:textId="77777777">
        <w:trPr>
          <w:divId w:val="103680946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5F56072" w14:textId="77777777" w:rsidR="002870C1" w:rsidRDefault="002870C1">
            <w:pPr>
              <w:spacing w:after="0"/>
              <w:rPr>
                <w:rFonts w:ascii="Calibri" w:eastAsia="Times New Roman" w:hAnsi="Calibri" w:cs="Calibri"/>
                <w:sz w:val="16"/>
                <w:szCs w:val="16"/>
              </w:rPr>
            </w:pPr>
            <w:r>
              <w:rPr>
                <w:rFonts w:ascii="Calibri" w:eastAsia="Times New Roman" w:hAnsi="Calibri" w:cs="Calibri"/>
                <w:sz w:val="16"/>
                <w:szCs w:val="16"/>
              </w:rPr>
              <w:t xml:space="preserve">  Problem Solving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181CC7B"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B8E6712" w14:textId="77777777" w:rsidR="002870C1" w:rsidRDefault="002870C1">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114F5F5"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C2C785D"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112891E" w14:textId="77777777" w:rsidR="002870C1" w:rsidRDefault="002870C1">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F22E4CB" w14:textId="77777777" w:rsidR="002870C1" w:rsidRDefault="002870C1">
            <w:pPr>
              <w:spacing w:after="0"/>
              <w:divId w:val="16123403"/>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bl>
    <w:p w14:paraId="55541DD4" w14:textId="77777777" w:rsidR="002870C1" w:rsidRDefault="002870C1">
      <w:pPr>
        <w:pStyle w:val="Heading2"/>
        <w:divId w:val="1152135274"/>
        <w:rPr>
          <w:rFonts w:ascii="Calibri" w:eastAsia="Times New Roman" w:hAnsi="Calibri" w:cs="Calibri"/>
          <w:sz w:val="36"/>
          <w:szCs w:val="36"/>
        </w:rPr>
      </w:pPr>
      <w:r>
        <w:rPr>
          <w:rFonts w:ascii="Calibri" w:eastAsia="Times New Roman" w:hAnsi="Calibri" w:cs="Calibri"/>
        </w:rPr>
        <w:t>Skill Descriptors</w:t>
      </w:r>
    </w:p>
    <w:p w14:paraId="17092A68" w14:textId="77777777" w:rsidR="002870C1" w:rsidRDefault="002870C1">
      <w:pPr>
        <w:pStyle w:val="Heading3"/>
        <w:divId w:val="1152135274"/>
        <w:rPr>
          <w:rFonts w:ascii="Calibri" w:eastAsia="Times New Roman" w:hAnsi="Calibri" w:cs="Calibri"/>
        </w:rPr>
      </w:pPr>
      <w:r>
        <w:rPr>
          <w:rFonts w:ascii="Calibri" w:eastAsia="Times New Roman" w:hAnsi="Calibri" w:cs="Calibri"/>
        </w:rPr>
        <w:t>Business</w:t>
      </w:r>
    </w:p>
    <w:p w14:paraId="55AC89D5" w14:textId="77777777" w:rsidR="002870C1" w:rsidRDefault="002870C1">
      <w:pPr>
        <w:divId w:val="1152135274"/>
        <w:rPr>
          <w:rFonts w:ascii="Calibri" w:eastAsiaTheme="minorEastAsia" w:hAnsi="Calibri" w:cs="Calibri"/>
        </w:rPr>
      </w:pPr>
      <w:r>
        <w:rPr>
          <w:rFonts w:ascii="Calibri" w:hAnsi="Calibri" w:cs="Calibri"/>
          <w:b/>
          <w:bCs/>
        </w:rPr>
        <w:t>Risk Analysis:</w:t>
      </w:r>
      <w:r>
        <w:rPr>
          <w:rFonts w:ascii="Calibri" w:hAnsi="Calibri" w:cs="Calibri"/>
        </w:rPr>
        <w:t xml:space="preserve"> </w:t>
      </w:r>
      <w:r>
        <w:rPr>
          <w:rFonts w:ascii="Calibri" w:hAnsi="Calibri" w:cs="Calibri"/>
        </w:rPr>
        <w:t>Defines potential dangers, analyses data, diagnoses problems and delivers timely and appropriate recommendations.</w:t>
      </w:r>
    </w:p>
    <w:p w14:paraId="5730971B" w14:textId="77777777" w:rsidR="002870C1" w:rsidRDefault="002870C1">
      <w:pPr>
        <w:spacing w:after="0"/>
        <w:ind w:left="142"/>
        <w:divId w:val="115213527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7E21C1C5" w14:textId="77777777" w:rsidR="002870C1" w:rsidRDefault="002870C1">
      <w:pPr>
        <w:numPr>
          <w:ilvl w:val="0"/>
          <w:numId w:val="8"/>
        </w:numPr>
        <w:spacing w:after="100" w:afterAutospacing="1"/>
        <w:divId w:val="1152135274"/>
        <w:rPr>
          <w:rFonts w:ascii="Calibri" w:eastAsia="Times New Roman" w:hAnsi="Calibri" w:cs="Calibri"/>
        </w:rPr>
      </w:pPr>
      <w:r>
        <w:rPr>
          <w:rFonts w:ascii="Calibri" w:eastAsia="Times New Roman" w:hAnsi="Calibri" w:cs="Calibri"/>
        </w:rPr>
        <w:t>Identifies broad types of risks and associated exposures.</w:t>
      </w:r>
    </w:p>
    <w:p w14:paraId="70139009" w14:textId="77777777" w:rsidR="002870C1" w:rsidRDefault="002870C1">
      <w:pPr>
        <w:numPr>
          <w:ilvl w:val="0"/>
          <w:numId w:val="8"/>
        </w:numPr>
        <w:spacing w:after="100" w:afterAutospacing="1"/>
        <w:divId w:val="1152135274"/>
        <w:rPr>
          <w:rFonts w:ascii="Calibri" w:eastAsia="Times New Roman" w:hAnsi="Calibri" w:cs="Calibri"/>
        </w:rPr>
      </w:pPr>
      <w:r>
        <w:rPr>
          <w:rFonts w:ascii="Calibri" w:eastAsia="Times New Roman" w:hAnsi="Calibri" w:cs="Calibri"/>
        </w:rPr>
        <w:t>Identifies the most significant risk data and variances (e.g. bad data, high impact data).</w:t>
      </w:r>
    </w:p>
    <w:p w14:paraId="398991A5" w14:textId="77777777" w:rsidR="002870C1" w:rsidRDefault="002870C1">
      <w:pPr>
        <w:numPr>
          <w:ilvl w:val="0"/>
          <w:numId w:val="8"/>
        </w:numPr>
        <w:spacing w:after="100" w:afterAutospacing="1"/>
        <w:divId w:val="1152135274"/>
        <w:rPr>
          <w:rFonts w:ascii="Calibri" w:eastAsia="Times New Roman" w:hAnsi="Calibri" w:cs="Calibri"/>
        </w:rPr>
      </w:pPr>
      <w:r>
        <w:rPr>
          <w:rFonts w:ascii="Calibri" w:eastAsia="Times New Roman" w:hAnsi="Calibri" w:cs="Calibri"/>
        </w:rPr>
        <w:t>Assists with the translation of data and other information into concepts and/or recommendations.</w:t>
      </w:r>
    </w:p>
    <w:p w14:paraId="6DA541D4" w14:textId="77777777" w:rsidR="002870C1" w:rsidRDefault="002870C1">
      <w:pPr>
        <w:numPr>
          <w:ilvl w:val="0"/>
          <w:numId w:val="8"/>
        </w:numPr>
        <w:spacing w:after="100" w:afterAutospacing="1"/>
        <w:divId w:val="1152135274"/>
        <w:rPr>
          <w:rFonts w:ascii="Calibri" w:eastAsia="Times New Roman" w:hAnsi="Calibri" w:cs="Calibri"/>
        </w:rPr>
      </w:pPr>
      <w:r>
        <w:rPr>
          <w:rFonts w:ascii="Calibri" w:eastAsia="Times New Roman" w:hAnsi="Calibri" w:cs="Calibri"/>
        </w:rPr>
        <w:t>Assists with the development of guidelines, principles and approaches for analysing risks.</w:t>
      </w:r>
    </w:p>
    <w:p w14:paraId="77DB4884" w14:textId="77777777" w:rsidR="002870C1" w:rsidRDefault="002870C1">
      <w:pPr>
        <w:numPr>
          <w:ilvl w:val="0"/>
          <w:numId w:val="8"/>
        </w:numPr>
        <w:spacing w:after="100" w:afterAutospacing="1"/>
        <w:divId w:val="1152135274"/>
        <w:rPr>
          <w:rFonts w:ascii="Calibri" w:eastAsia="Times New Roman" w:hAnsi="Calibri" w:cs="Calibri"/>
        </w:rPr>
      </w:pPr>
      <w:r>
        <w:rPr>
          <w:rFonts w:ascii="Calibri" w:eastAsia="Times New Roman" w:hAnsi="Calibri" w:cs="Calibri"/>
        </w:rPr>
        <w:t>Discusses typical risk indicators and explains prevention measures.</w:t>
      </w:r>
    </w:p>
    <w:p w14:paraId="3279DC60" w14:textId="77777777" w:rsidR="002870C1" w:rsidRDefault="002870C1">
      <w:pPr>
        <w:pStyle w:val="Heading3"/>
        <w:divId w:val="1152135274"/>
        <w:rPr>
          <w:rFonts w:ascii="Calibri" w:eastAsia="Times New Roman" w:hAnsi="Calibri" w:cs="Calibri"/>
        </w:rPr>
      </w:pPr>
      <w:r>
        <w:rPr>
          <w:rFonts w:ascii="Calibri" w:eastAsia="Times New Roman" w:hAnsi="Calibri" w:cs="Calibri"/>
        </w:rPr>
        <w:t>Leadership and Management</w:t>
      </w:r>
    </w:p>
    <w:p w14:paraId="0808226C" w14:textId="77777777" w:rsidR="002870C1" w:rsidRDefault="002870C1">
      <w:pPr>
        <w:divId w:val="1152135274"/>
        <w:rPr>
          <w:rFonts w:ascii="Calibri" w:eastAsiaTheme="minorEastAsia" w:hAnsi="Calibri" w:cs="Calibri"/>
        </w:rPr>
      </w:pPr>
      <w:r>
        <w:rPr>
          <w:rFonts w:ascii="Calibri" w:hAnsi="Calibri" w:cs="Calibri"/>
          <w:b/>
          <w:bCs/>
        </w:rPr>
        <w:t>Decision Making:</w:t>
      </w:r>
      <w:r>
        <w:rPr>
          <w:rFonts w:ascii="Calibri" w:hAnsi="Calibri" w:cs="Calibri"/>
        </w:rPr>
        <w:t xml:space="preserve"> Makes sound decisions in a timely manner, exercising a combination of analysis and good judgement.</w:t>
      </w:r>
    </w:p>
    <w:p w14:paraId="3B1D5104" w14:textId="77777777" w:rsidR="002870C1" w:rsidRDefault="002870C1">
      <w:pPr>
        <w:spacing w:after="0"/>
        <w:ind w:left="142"/>
        <w:divId w:val="115213527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6EB9E0BD" w14:textId="77777777" w:rsidR="002870C1" w:rsidRDefault="002870C1">
      <w:pPr>
        <w:numPr>
          <w:ilvl w:val="0"/>
          <w:numId w:val="9"/>
        </w:numPr>
        <w:spacing w:after="100" w:afterAutospacing="1"/>
        <w:divId w:val="1152135274"/>
        <w:rPr>
          <w:rFonts w:ascii="Calibri" w:eastAsia="Times New Roman" w:hAnsi="Calibri" w:cs="Calibri"/>
        </w:rPr>
      </w:pPr>
      <w:r>
        <w:rPr>
          <w:rFonts w:ascii="Calibri" w:eastAsia="Times New Roman" w:hAnsi="Calibri" w:cs="Calibri"/>
        </w:rPr>
        <w:t>Accurately identifies the most significant data or concepts from an array of information.</w:t>
      </w:r>
    </w:p>
    <w:p w14:paraId="6BEFAE24" w14:textId="77777777" w:rsidR="002870C1" w:rsidRDefault="002870C1">
      <w:pPr>
        <w:numPr>
          <w:ilvl w:val="0"/>
          <w:numId w:val="9"/>
        </w:numPr>
        <w:spacing w:after="100" w:afterAutospacing="1"/>
        <w:divId w:val="1152135274"/>
        <w:rPr>
          <w:rFonts w:ascii="Calibri" w:eastAsia="Times New Roman" w:hAnsi="Calibri" w:cs="Calibri"/>
        </w:rPr>
      </w:pPr>
      <w:r>
        <w:rPr>
          <w:rFonts w:ascii="Calibri" w:eastAsia="Times New Roman" w:hAnsi="Calibri" w:cs="Calibri"/>
        </w:rPr>
        <w:t>Translates challenging objectives into achievable work activities.</w:t>
      </w:r>
    </w:p>
    <w:p w14:paraId="64F8821A" w14:textId="77777777" w:rsidR="002870C1" w:rsidRDefault="002870C1">
      <w:pPr>
        <w:numPr>
          <w:ilvl w:val="0"/>
          <w:numId w:val="9"/>
        </w:numPr>
        <w:spacing w:after="100" w:afterAutospacing="1"/>
        <w:divId w:val="1152135274"/>
        <w:rPr>
          <w:rFonts w:ascii="Calibri" w:eastAsia="Times New Roman" w:hAnsi="Calibri" w:cs="Calibri"/>
        </w:rPr>
      </w:pPr>
      <w:r>
        <w:rPr>
          <w:rFonts w:ascii="Calibri" w:eastAsia="Times New Roman" w:hAnsi="Calibri" w:cs="Calibri"/>
        </w:rPr>
        <w:t>Focuses on core responsibilities prior to peripheral activities that may be more interesting or exciting.</w:t>
      </w:r>
    </w:p>
    <w:p w14:paraId="2CA4165C" w14:textId="77777777" w:rsidR="002870C1" w:rsidRDefault="002870C1">
      <w:pPr>
        <w:numPr>
          <w:ilvl w:val="0"/>
          <w:numId w:val="9"/>
        </w:numPr>
        <w:spacing w:after="100" w:afterAutospacing="1"/>
        <w:divId w:val="1152135274"/>
        <w:rPr>
          <w:rFonts w:ascii="Calibri" w:eastAsia="Times New Roman" w:hAnsi="Calibri" w:cs="Calibri"/>
        </w:rPr>
      </w:pPr>
      <w:r>
        <w:rPr>
          <w:rFonts w:ascii="Calibri" w:eastAsia="Times New Roman" w:hAnsi="Calibri" w:cs="Calibri"/>
        </w:rPr>
        <w:t>Identifies and communicates most important or recurring problems to supervisor.</w:t>
      </w:r>
    </w:p>
    <w:p w14:paraId="2DFA8504" w14:textId="77777777" w:rsidR="002870C1" w:rsidRDefault="002870C1">
      <w:pPr>
        <w:numPr>
          <w:ilvl w:val="0"/>
          <w:numId w:val="9"/>
        </w:numPr>
        <w:spacing w:after="100" w:afterAutospacing="1"/>
        <w:divId w:val="1152135274"/>
        <w:rPr>
          <w:rFonts w:ascii="Calibri" w:eastAsia="Times New Roman" w:hAnsi="Calibri" w:cs="Calibri"/>
        </w:rPr>
      </w:pPr>
      <w:r>
        <w:rPr>
          <w:rFonts w:ascii="Calibri" w:eastAsia="Times New Roman" w:hAnsi="Calibri" w:cs="Calibri"/>
        </w:rPr>
        <w:t>Identifies a defensible course of action from among alternatives.</w:t>
      </w:r>
    </w:p>
    <w:p w14:paraId="7ECDA9C4" w14:textId="77777777" w:rsidR="002870C1" w:rsidRDefault="002870C1">
      <w:pPr>
        <w:numPr>
          <w:ilvl w:val="0"/>
          <w:numId w:val="9"/>
        </w:numPr>
        <w:spacing w:after="100" w:afterAutospacing="1"/>
        <w:divId w:val="1152135274"/>
        <w:rPr>
          <w:rFonts w:ascii="Calibri" w:eastAsia="Times New Roman" w:hAnsi="Calibri" w:cs="Calibri"/>
        </w:rPr>
      </w:pPr>
      <w:r>
        <w:rPr>
          <w:rFonts w:ascii="Calibri" w:eastAsia="Times New Roman" w:hAnsi="Calibri" w:cs="Calibri"/>
        </w:rPr>
        <w:t>Seeks help to confirm or support difficult decisions.</w:t>
      </w:r>
    </w:p>
    <w:p w14:paraId="32F6B0B3" w14:textId="77777777" w:rsidR="002870C1" w:rsidRDefault="002870C1">
      <w:pPr>
        <w:divId w:val="1152135274"/>
        <w:rPr>
          <w:rFonts w:ascii="Calibri" w:eastAsiaTheme="minorEastAsia" w:hAnsi="Calibri" w:cs="Calibri"/>
        </w:rPr>
      </w:pPr>
      <w:r>
        <w:rPr>
          <w:rFonts w:ascii="Calibri" w:hAnsi="Calibri" w:cs="Calibri"/>
          <w:b/>
          <w:bCs/>
        </w:rPr>
        <w:t>Results Orientation:</w:t>
      </w:r>
      <w:r>
        <w:rPr>
          <w:rFonts w:ascii="Calibri" w:hAnsi="Calibri" w:cs="Calibri"/>
        </w:rPr>
        <w:t xml:space="preserve"> Drives critical activities to completion.</w:t>
      </w:r>
    </w:p>
    <w:p w14:paraId="3CE59D77" w14:textId="77777777" w:rsidR="002870C1" w:rsidRDefault="002870C1">
      <w:pPr>
        <w:spacing w:after="0"/>
        <w:ind w:left="142"/>
        <w:divId w:val="115213527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 xml:space="preserve">Required level: Awareness: Basic knowledge, </w:t>
      </w:r>
      <w:r>
        <w:rPr>
          <w:rFonts w:ascii="Calibri" w:hAnsi="Calibri" w:cs="Calibri"/>
          <w:b/>
          <w:bCs/>
        </w:rPr>
        <w:t>general understanding and some exposure. (1)</w:t>
      </w:r>
    </w:p>
    <w:p w14:paraId="4FD6C149" w14:textId="77777777" w:rsidR="002870C1" w:rsidRDefault="002870C1">
      <w:pPr>
        <w:numPr>
          <w:ilvl w:val="0"/>
          <w:numId w:val="10"/>
        </w:numPr>
        <w:spacing w:after="100" w:afterAutospacing="1"/>
        <w:divId w:val="1152135274"/>
        <w:rPr>
          <w:rFonts w:ascii="Calibri" w:eastAsia="Times New Roman" w:hAnsi="Calibri" w:cs="Calibri"/>
        </w:rPr>
      </w:pPr>
      <w:r>
        <w:rPr>
          <w:rFonts w:ascii="Calibri" w:eastAsia="Times New Roman" w:hAnsi="Calibri" w:cs="Calibri"/>
        </w:rPr>
        <w:t>Aligns day-to-day work activities with key requirements of customers (internal and external).</w:t>
      </w:r>
    </w:p>
    <w:p w14:paraId="7CC1EC4D" w14:textId="77777777" w:rsidR="002870C1" w:rsidRDefault="002870C1">
      <w:pPr>
        <w:numPr>
          <w:ilvl w:val="0"/>
          <w:numId w:val="10"/>
        </w:numPr>
        <w:spacing w:after="100" w:afterAutospacing="1"/>
        <w:divId w:val="1152135274"/>
        <w:rPr>
          <w:rFonts w:ascii="Calibri" w:eastAsia="Times New Roman" w:hAnsi="Calibri" w:cs="Calibri"/>
        </w:rPr>
      </w:pPr>
      <w:r>
        <w:rPr>
          <w:rFonts w:ascii="Calibri" w:eastAsia="Times New Roman" w:hAnsi="Calibri" w:cs="Calibri"/>
        </w:rPr>
        <w:t>Observes outstanding team performance and own role in this.</w:t>
      </w:r>
    </w:p>
    <w:p w14:paraId="36933D8F" w14:textId="77777777" w:rsidR="002870C1" w:rsidRDefault="002870C1">
      <w:pPr>
        <w:numPr>
          <w:ilvl w:val="0"/>
          <w:numId w:val="10"/>
        </w:numPr>
        <w:spacing w:after="100" w:afterAutospacing="1"/>
        <w:divId w:val="1152135274"/>
        <w:rPr>
          <w:rFonts w:ascii="Calibri" w:eastAsia="Times New Roman" w:hAnsi="Calibri" w:cs="Calibri"/>
        </w:rPr>
      </w:pPr>
      <w:r>
        <w:rPr>
          <w:rFonts w:ascii="Calibri" w:eastAsia="Times New Roman" w:hAnsi="Calibri" w:cs="Calibri"/>
        </w:rPr>
        <w:t>Identifies personal and group objectives and timeframes.</w:t>
      </w:r>
    </w:p>
    <w:p w14:paraId="49AD6CE4" w14:textId="77777777" w:rsidR="002870C1" w:rsidRDefault="002870C1">
      <w:pPr>
        <w:numPr>
          <w:ilvl w:val="0"/>
          <w:numId w:val="10"/>
        </w:numPr>
        <w:spacing w:after="100" w:afterAutospacing="1"/>
        <w:divId w:val="1152135274"/>
        <w:rPr>
          <w:rFonts w:ascii="Calibri" w:eastAsia="Times New Roman" w:hAnsi="Calibri" w:cs="Calibri"/>
        </w:rPr>
      </w:pPr>
      <w:r>
        <w:rPr>
          <w:rFonts w:ascii="Calibri" w:eastAsia="Times New Roman" w:hAnsi="Calibri" w:cs="Calibri"/>
        </w:rPr>
        <w:t>Consistently applies a cause-effect approach when solving problems, doesn’t just tackle symptoms.</w:t>
      </w:r>
    </w:p>
    <w:p w14:paraId="1D374DC8" w14:textId="77777777" w:rsidR="002870C1" w:rsidRDefault="002870C1">
      <w:pPr>
        <w:numPr>
          <w:ilvl w:val="0"/>
          <w:numId w:val="10"/>
        </w:numPr>
        <w:spacing w:after="100" w:afterAutospacing="1"/>
        <w:divId w:val="1152135274"/>
        <w:rPr>
          <w:rFonts w:ascii="Calibri" w:eastAsia="Times New Roman" w:hAnsi="Calibri" w:cs="Calibri"/>
        </w:rPr>
      </w:pPr>
      <w:r>
        <w:rPr>
          <w:rFonts w:ascii="Calibri" w:eastAsia="Times New Roman" w:hAnsi="Calibri" w:cs="Calibri"/>
        </w:rPr>
        <w:t>Identifies and communicates improvement suggestions for process problems that limit performance.</w:t>
      </w:r>
    </w:p>
    <w:p w14:paraId="6DAFBB29" w14:textId="77777777" w:rsidR="002870C1" w:rsidRDefault="002870C1">
      <w:pPr>
        <w:numPr>
          <w:ilvl w:val="0"/>
          <w:numId w:val="10"/>
        </w:numPr>
        <w:spacing w:after="100" w:afterAutospacing="1"/>
        <w:divId w:val="1152135274"/>
        <w:rPr>
          <w:rFonts w:ascii="Calibri" w:eastAsia="Times New Roman" w:hAnsi="Calibri" w:cs="Calibri"/>
        </w:rPr>
      </w:pPr>
      <w:r>
        <w:rPr>
          <w:rFonts w:ascii="Calibri" w:eastAsia="Times New Roman" w:hAnsi="Calibri" w:cs="Calibri"/>
        </w:rPr>
        <w:t>Meets all assigned commitments in a timely manner.</w:t>
      </w:r>
    </w:p>
    <w:p w14:paraId="09ABF501" w14:textId="77777777" w:rsidR="002870C1" w:rsidRDefault="002870C1">
      <w:pPr>
        <w:numPr>
          <w:ilvl w:val="0"/>
          <w:numId w:val="10"/>
        </w:numPr>
        <w:spacing w:after="100" w:afterAutospacing="1"/>
        <w:divId w:val="1152135274"/>
        <w:rPr>
          <w:rFonts w:ascii="Calibri" w:eastAsia="Times New Roman" w:hAnsi="Calibri" w:cs="Calibri"/>
        </w:rPr>
      </w:pPr>
      <w:r>
        <w:rPr>
          <w:rFonts w:ascii="Calibri" w:eastAsia="Times New Roman" w:hAnsi="Calibri" w:cs="Calibri"/>
        </w:rPr>
        <w:t>Seeks help to increase pace of work or secure additional resources as needed.</w:t>
      </w:r>
    </w:p>
    <w:p w14:paraId="24E2EA6D" w14:textId="77777777" w:rsidR="002870C1" w:rsidRDefault="002870C1">
      <w:pPr>
        <w:pStyle w:val="Heading3"/>
        <w:divId w:val="1152135274"/>
        <w:rPr>
          <w:rFonts w:ascii="Calibri" w:eastAsia="Times New Roman" w:hAnsi="Calibri" w:cs="Calibri"/>
        </w:rPr>
      </w:pPr>
      <w:r>
        <w:rPr>
          <w:rFonts w:ascii="Calibri" w:eastAsia="Times New Roman" w:hAnsi="Calibri" w:cs="Calibri"/>
        </w:rPr>
        <w:t>Personal</w:t>
      </w:r>
    </w:p>
    <w:p w14:paraId="304820E1" w14:textId="77777777" w:rsidR="002870C1" w:rsidRDefault="002870C1">
      <w:pPr>
        <w:divId w:val="1152135274"/>
        <w:rPr>
          <w:rFonts w:ascii="Calibri" w:eastAsiaTheme="minorEastAsia" w:hAnsi="Calibri" w:cs="Calibri"/>
        </w:rPr>
      </w:pPr>
      <w:r>
        <w:rPr>
          <w:rFonts w:ascii="Calibri" w:hAnsi="Calibri" w:cs="Calibri"/>
          <w:b/>
          <w:bCs/>
        </w:rPr>
        <w:t>Analytical Thinking:</w:t>
      </w:r>
      <w:r>
        <w:rPr>
          <w:rFonts w:ascii="Calibri" w:hAnsi="Calibri" w:cs="Calibri"/>
        </w:rPr>
        <w:t xml:space="preserve"> Generates and analyses information to improve the clarity of ideas and approaches.</w:t>
      </w:r>
    </w:p>
    <w:p w14:paraId="5A2223F0" w14:textId="77777777" w:rsidR="002870C1" w:rsidRDefault="002870C1">
      <w:pPr>
        <w:spacing w:after="0"/>
        <w:ind w:left="142"/>
        <w:divId w:val="115213527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6AC9A3F9" w14:textId="77777777" w:rsidR="002870C1" w:rsidRDefault="002870C1">
      <w:pPr>
        <w:numPr>
          <w:ilvl w:val="0"/>
          <w:numId w:val="11"/>
        </w:numPr>
        <w:spacing w:after="100" w:afterAutospacing="1"/>
        <w:divId w:val="1152135274"/>
        <w:rPr>
          <w:rFonts w:ascii="Calibri" w:eastAsia="Times New Roman" w:hAnsi="Calibri" w:cs="Calibri"/>
        </w:rPr>
      </w:pPr>
      <w:r>
        <w:rPr>
          <w:rFonts w:ascii="Calibri" w:eastAsia="Times New Roman" w:hAnsi="Calibri" w:cs="Calibri"/>
        </w:rPr>
        <w:t>Identifies appropriate information sources to clarify needs and requirements.</w:t>
      </w:r>
    </w:p>
    <w:p w14:paraId="54A475FA" w14:textId="77777777" w:rsidR="002870C1" w:rsidRDefault="002870C1">
      <w:pPr>
        <w:numPr>
          <w:ilvl w:val="0"/>
          <w:numId w:val="11"/>
        </w:numPr>
        <w:spacing w:after="100" w:afterAutospacing="1"/>
        <w:divId w:val="1152135274"/>
        <w:rPr>
          <w:rFonts w:ascii="Calibri" w:eastAsia="Times New Roman" w:hAnsi="Calibri" w:cs="Calibri"/>
        </w:rPr>
      </w:pPr>
      <w:r>
        <w:rPr>
          <w:rFonts w:ascii="Calibri" w:eastAsia="Times New Roman" w:hAnsi="Calibri" w:cs="Calibri"/>
        </w:rPr>
        <w:t>Recognises patterns and inconsistencies in information.</w:t>
      </w:r>
    </w:p>
    <w:p w14:paraId="444ECEAA" w14:textId="77777777" w:rsidR="002870C1" w:rsidRDefault="002870C1">
      <w:pPr>
        <w:numPr>
          <w:ilvl w:val="0"/>
          <w:numId w:val="11"/>
        </w:numPr>
        <w:spacing w:after="100" w:afterAutospacing="1"/>
        <w:divId w:val="1152135274"/>
        <w:rPr>
          <w:rFonts w:ascii="Calibri" w:eastAsia="Times New Roman" w:hAnsi="Calibri" w:cs="Calibri"/>
        </w:rPr>
      </w:pPr>
      <w:r>
        <w:rPr>
          <w:rFonts w:ascii="Calibri" w:eastAsia="Times New Roman" w:hAnsi="Calibri" w:cs="Calibri"/>
        </w:rPr>
        <w:t>Seeks help to interpret complex or conflicting data.</w:t>
      </w:r>
    </w:p>
    <w:p w14:paraId="1E5B173E" w14:textId="77777777" w:rsidR="002870C1" w:rsidRDefault="002870C1">
      <w:pPr>
        <w:numPr>
          <w:ilvl w:val="0"/>
          <w:numId w:val="11"/>
        </w:numPr>
        <w:spacing w:after="100" w:afterAutospacing="1"/>
        <w:divId w:val="1152135274"/>
        <w:rPr>
          <w:rFonts w:ascii="Calibri" w:eastAsia="Times New Roman" w:hAnsi="Calibri" w:cs="Calibri"/>
        </w:rPr>
      </w:pPr>
      <w:r>
        <w:rPr>
          <w:rFonts w:ascii="Calibri" w:eastAsia="Times New Roman" w:hAnsi="Calibri" w:cs="Calibri"/>
        </w:rPr>
        <w:t>Explains the key characteristics of current processes (e.g. performance drivers, sources of significant variability).</w:t>
      </w:r>
    </w:p>
    <w:p w14:paraId="279763F1" w14:textId="77777777" w:rsidR="002870C1" w:rsidRDefault="002870C1">
      <w:pPr>
        <w:numPr>
          <w:ilvl w:val="0"/>
          <w:numId w:val="11"/>
        </w:numPr>
        <w:spacing w:after="100" w:afterAutospacing="1"/>
        <w:divId w:val="1152135274"/>
        <w:rPr>
          <w:rFonts w:ascii="Calibri" w:eastAsia="Times New Roman" w:hAnsi="Calibri" w:cs="Calibri"/>
        </w:rPr>
      </w:pPr>
      <w:r>
        <w:rPr>
          <w:rFonts w:ascii="Calibri" w:eastAsia="Times New Roman" w:hAnsi="Calibri" w:cs="Calibri"/>
        </w:rPr>
        <w:t>Identifies logical and illogical arguments.</w:t>
      </w:r>
    </w:p>
    <w:p w14:paraId="75E1D3CA" w14:textId="77777777" w:rsidR="002870C1" w:rsidRDefault="002870C1">
      <w:pPr>
        <w:numPr>
          <w:ilvl w:val="0"/>
          <w:numId w:val="11"/>
        </w:numPr>
        <w:spacing w:after="100" w:afterAutospacing="1"/>
        <w:divId w:val="1152135274"/>
        <w:rPr>
          <w:rFonts w:ascii="Calibri" w:eastAsia="Times New Roman" w:hAnsi="Calibri" w:cs="Calibri"/>
        </w:rPr>
      </w:pPr>
      <w:r>
        <w:rPr>
          <w:rFonts w:ascii="Calibri" w:eastAsia="Times New Roman" w:hAnsi="Calibri" w:cs="Calibri"/>
        </w:rPr>
        <w:t>Identifies possible causes for a problem and suggests solutions.</w:t>
      </w:r>
    </w:p>
    <w:p w14:paraId="7386D1E8" w14:textId="77777777" w:rsidR="002870C1" w:rsidRDefault="002870C1">
      <w:pPr>
        <w:divId w:val="1152135274"/>
        <w:rPr>
          <w:rFonts w:ascii="Calibri" w:eastAsiaTheme="minorEastAsia" w:hAnsi="Calibri" w:cs="Calibri"/>
        </w:rPr>
      </w:pPr>
      <w:r>
        <w:rPr>
          <w:rFonts w:ascii="Calibri" w:hAnsi="Calibri" w:cs="Calibri"/>
          <w:b/>
          <w:bCs/>
        </w:rPr>
        <w:t>Problem Solving:</w:t>
      </w:r>
      <w:r>
        <w:rPr>
          <w:rFonts w:ascii="Calibri" w:hAnsi="Calibri" w:cs="Calibri"/>
        </w:rPr>
        <w:t xml:space="preserve"> Applies problem-solving techniques and tools to resolve problems effectively.</w:t>
      </w:r>
    </w:p>
    <w:p w14:paraId="162FB648" w14:textId="77777777" w:rsidR="002870C1" w:rsidRDefault="002870C1">
      <w:pPr>
        <w:spacing w:after="0"/>
        <w:ind w:left="142"/>
        <w:divId w:val="115213527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3F70AB84" w14:textId="77777777" w:rsidR="002870C1" w:rsidRDefault="002870C1">
      <w:pPr>
        <w:numPr>
          <w:ilvl w:val="0"/>
          <w:numId w:val="12"/>
        </w:numPr>
        <w:spacing w:after="100" w:afterAutospacing="1"/>
        <w:divId w:val="1152135274"/>
        <w:rPr>
          <w:rFonts w:ascii="Calibri" w:eastAsia="Times New Roman" w:hAnsi="Calibri" w:cs="Calibri"/>
        </w:rPr>
      </w:pPr>
      <w:r>
        <w:rPr>
          <w:rFonts w:ascii="Calibri" w:eastAsia="Times New Roman" w:hAnsi="Calibri" w:cs="Calibri"/>
        </w:rPr>
        <w:t>Identifies problems and methods for resolving them.</w:t>
      </w:r>
    </w:p>
    <w:p w14:paraId="6070CC1B" w14:textId="77777777" w:rsidR="002870C1" w:rsidRDefault="002870C1">
      <w:pPr>
        <w:numPr>
          <w:ilvl w:val="0"/>
          <w:numId w:val="12"/>
        </w:numPr>
        <w:spacing w:after="100" w:afterAutospacing="1"/>
        <w:divId w:val="1152135274"/>
        <w:rPr>
          <w:rFonts w:ascii="Calibri" w:eastAsia="Times New Roman" w:hAnsi="Calibri" w:cs="Calibri"/>
        </w:rPr>
      </w:pPr>
      <w:r>
        <w:rPr>
          <w:rFonts w:ascii="Calibri" w:eastAsia="Times New Roman" w:hAnsi="Calibri" w:cs="Calibri"/>
        </w:rPr>
        <w:t>Explains how a disciplined approach and standard practices contribute to solving problems.</w:t>
      </w:r>
    </w:p>
    <w:p w14:paraId="625309E3" w14:textId="77777777" w:rsidR="002870C1" w:rsidRDefault="002870C1">
      <w:pPr>
        <w:numPr>
          <w:ilvl w:val="0"/>
          <w:numId w:val="12"/>
        </w:numPr>
        <w:spacing w:after="100" w:afterAutospacing="1"/>
        <w:divId w:val="1152135274"/>
        <w:rPr>
          <w:rFonts w:ascii="Calibri" w:eastAsia="Times New Roman" w:hAnsi="Calibri" w:cs="Calibri"/>
        </w:rPr>
      </w:pPr>
      <w:r>
        <w:rPr>
          <w:rFonts w:ascii="Calibri" w:eastAsia="Times New Roman" w:hAnsi="Calibri" w:cs="Calibri"/>
        </w:rPr>
        <w:t>Assists with analysing risks and benefits of varying problem solving approaches.</w:t>
      </w:r>
    </w:p>
    <w:p w14:paraId="26AF40C1" w14:textId="77777777" w:rsidR="002870C1" w:rsidRDefault="002870C1">
      <w:pPr>
        <w:numPr>
          <w:ilvl w:val="0"/>
          <w:numId w:val="12"/>
        </w:numPr>
        <w:spacing w:after="100" w:afterAutospacing="1"/>
        <w:divId w:val="1152135274"/>
        <w:rPr>
          <w:rFonts w:ascii="Calibri" w:eastAsia="Times New Roman" w:hAnsi="Calibri" w:cs="Calibri"/>
        </w:rPr>
      </w:pPr>
      <w:r>
        <w:rPr>
          <w:rFonts w:ascii="Calibri" w:eastAsia="Times New Roman" w:hAnsi="Calibri" w:cs="Calibri"/>
        </w:rPr>
        <w:t>Discerns when to act and when to seek authorisation.</w:t>
      </w:r>
    </w:p>
    <w:p w14:paraId="2C53E62F" w14:textId="77777777" w:rsidR="002870C1" w:rsidRDefault="002870C1">
      <w:pPr>
        <w:numPr>
          <w:ilvl w:val="0"/>
          <w:numId w:val="12"/>
        </w:numPr>
        <w:spacing w:after="100" w:afterAutospacing="1"/>
        <w:divId w:val="1152135274"/>
        <w:rPr>
          <w:rFonts w:ascii="Calibri" w:eastAsia="Times New Roman" w:hAnsi="Calibri" w:cs="Calibri"/>
        </w:rPr>
      </w:pPr>
      <w:r>
        <w:rPr>
          <w:rFonts w:ascii="Calibri" w:eastAsia="Times New Roman" w:hAnsi="Calibri" w:cs="Calibri"/>
        </w:rPr>
        <w:t>Implements solutions to problems within their own area of responsibility.</w:t>
      </w:r>
    </w:p>
    <w:p w14:paraId="29B26A26"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C84B2" w14:textId="77777777" w:rsidR="002870C1" w:rsidRDefault="002870C1" w:rsidP="0091124A">
      <w:pPr>
        <w:spacing w:after="0"/>
      </w:pPr>
      <w:r>
        <w:separator/>
      </w:r>
    </w:p>
  </w:endnote>
  <w:endnote w:type="continuationSeparator" w:id="0">
    <w:p w14:paraId="2E7F1B24" w14:textId="77777777" w:rsidR="002870C1" w:rsidRDefault="002870C1"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76836" w14:textId="58B7FFAE" w:rsidR="002F3810" w:rsidRDefault="005C2F86">
    <w:pPr>
      <w:pStyle w:val="Footer"/>
    </w:pPr>
    <w:r>
      <w:rPr>
        <w:noProof/>
      </w:rPr>
      <mc:AlternateContent>
        <mc:Choice Requires="wps">
          <w:drawing>
            <wp:anchor distT="0" distB="0" distL="0" distR="0" simplePos="0" relativeHeight="251662336" behindDoc="0" locked="0" layoutInCell="1" allowOverlap="1" wp14:anchorId="25D88C4E" wp14:editId="6E9E91E4">
              <wp:simplePos x="635" y="635"/>
              <wp:positionH relativeFrom="page">
                <wp:align>center</wp:align>
              </wp:positionH>
              <wp:positionV relativeFrom="page">
                <wp:align>bottom</wp:align>
              </wp:positionV>
              <wp:extent cx="518795" cy="345440"/>
              <wp:effectExtent l="0" t="0" r="14605" b="0"/>
              <wp:wrapNone/>
              <wp:docPr id="194074018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5C189CA" w14:textId="1CCFF3BC"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5D88C4E"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75C189CA" w14:textId="1CCFF3BC"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526B4" w14:textId="77777777" w:rsidR="005C2F86" w:rsidRDefault="005C2F86">
    <w:pPr>
      <w:pStyle w:val="Footer"/>
      <w:jc w:val="center"/>
    </w:pPr>
    <w:r>
      <w:rPr>
        <w:noProof/>
      </w:rPr>
      <mc:AlternateContent>
        <mc:Choice Requires="wps">
          <w:drawing>
            <wp:anchor distT="0" distB="0" distL="0" distR="0" simplePos="0" relativeHeight="251663360" behindDoc="0" locked="0" layoutInCell="1" allowOverlap="1" wp14:anchorId="475981BB" wp14:editId="18C5862D">
              <wp:simplePos x="457200" y="9648825"/>
              <wp:positionH relativeFrom="page">
                <wp:align>center</wp:align>
              </wp:positionH>
              <wp:positionV relativeFrom="page">
                <wp:align>bottom</wp:align>
              </wp:positionV>
              <wp:extent cx="518795" cy="345440"/>
              <wp:effectExtent l="0" t="0" r="14605" b="0"/>
              <wp:wrapNone/>
              <wp:docPr id="62733364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56CC62B" w14:textId="18FB4F44"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5981BB"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656CC62B" w14:textId="18FB4F44"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63801F66" w14:textId="7C1CAFE7"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45417627"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5C2F86">
          <w:rPr>
            <w:noProof/>
            <w:color w:val="A6A6A6" w:themeColor="background1" w:themeShade="A6"/>
            <w:sz w:val="16"/>
            <w:szCs w:val="16"/>
          </w:rPr>
          <w:t>2026</w:t>
        </w:r>
        <w:r>
          <w:rPr>
            <w:color w:val="A6A6A6" w:themeColor="background1" w:themeShade="A6"/>
            <w:sz w:val="16"/>
            <w:szCs w:val="16"/>
          </w:rPr>
          <w:fldChar w:fldCharType="end"/>
        </w:r>
      </w:p>
    </w:sdtContent>
  </w:sdt>
  <w:p w14:paraId="7B5E97CC"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FE05C" w14:textId="351991B9" w:rsidR="002F3810" w:rsidRDefault="005C2F86">
    <w:pPr>
      <w:pStyle w:val="Footer"/>
    </w:pPr>
    <w:r>
      <w:rPr>
        <w:noProof/>
      </w:rPr>
      <mc:AlternateContent>
        <mc:Choice Requires="wps">
          <w:drawing>
            <wp:anchor distT="0" distB="0" distL="0" distR="0" simplePos="0" relativeHeight="251661312" behindDoc="0" locked="0" layoutInCell="1" allowOverlap="1" wp14:anchorId="30F8351C" wp14:editId="571830DC">
              <wp:simplePos x="635" y="635"/>
              <wp:positionH relativeFrom="page">
                <wp:align>center</wp:align>
              </wp:positionH>
              <wp:positionV relativeFrom="page">
                <wp:align>bottom</wp:align>
              </wp:positionV>
              <wp:extent cx="518795" cy="345440"/>
              <wp:effectExtent l="0" t="0" r="14605" b="0"/>
              <wp:wrapNone/>
              <wp:docPr id="158085180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56E1E3B" w14:textId="5C8A989F"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F8351C"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356E1E3B" w14:textId="5C8A989F"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3F08A" w14:textId="77777777" w:rsidR="002870C1" w:rsidRDefault="002870C1" w:rsidP="0091124A">
      <w:pPr>
        <w:spacing w:after="0"/>
      </w:pPr>
      <w:r>
        <w:separator/>
      </w:r>
    </w:p>
  </w:footnote>
  <w:footnote w:type="continuationSeparator" w:id="0">
    <w:p w14:paraId="62DECBFC" w14:textId="77777777" w:rsidR="002870C1" w:rsidRDefault="002870C1"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6422C" w14:textId="75BE87A4" w:rsidR="002F3810" w:rsidRDefault="005C2F86">
    <w:pPr>
      <w:pStyle w:val="Header"/>
    </w:pPr>
    <w:r>
      <w:rPr>
        <w:noProof/>
      </w:rPr>
      <mc:AlternateContent>
        <mc:Choice Requires="wps">
          <w:drawing>
            <wp:anchor distT="0" distB="0" distL="0" distR="0" simplePos="0" relativeHeight="251659264" behindDoc="0" locked="0" layoutInCell="1" allowOverlap="1" wp14:anchorId="2966A261" wp14:editId="034F9703">
              <wp:simplePos x="635" y="635"/>
              <wp:positionH relativeFrom="page">
                <wp:align>center</wp:align>
              </wp:positionH>
              <wp:positionV relativeFrom="page">
                <wp:align>top</wp:align>
              </wp:positionV>
              <wp:extent cx="518795" cy="345440"/>
              <wp:effectExtent l="0" t="0" r="14605" b="16510"/>
              <wp:wrapNone/>
              <wp:docPr id="43439494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CA80922" w14:textId="757319E4"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66A261"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1CA80922" w14:textId="757319E4"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4F3366E6" w14:textId="77777777" w:rsidTr="003F426E">
      <w:tc>
        <w:tcPr>
          <w:tcW w:w="2442" w:type="pct"/>
          <w:tcBorders>
            <w:bottom w:val="single" w:sz="4" w:space="0" w:color="auto"/>
          </w:tcBorders>
        </w:tcPr>
        <w:p w14:paraId="77BDE15F" w14:textId="664C9772" w:rsidR="001A4FDD" w:rsidRPr="004D5782" w:rsidRDefault="005C2F86"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235AD5A5" wp14:editId="30A14FB9">
                    <wp:simplePos x="523875" y="447675"/>
                    <wp:positionH relativeFrom="page">
                      <wp:align>center</wp:align>
                    </wp:positionH>
                    <wp:positionV relativeFrom="page">
                      <wp:align>top</wp:align>
                    </wp:positionV>
                    <wp:extent cx="518795" cy="345440"/>
                    <wp:effectExtent l="0" t="0" r="14605" b="16510"/>
                    <wp:wrapNone/>
                    <wp:docPr id="1138695402"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9D895C4" w14:textId="74F654B8"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35AD5A5"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29D895C4" w14:textId="74F654B8"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4A7BE8DB"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Infrastructure Grants Project Management  - Assistant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0EA0F067"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0FEE38C2" wp14:editId="410423DF">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01FF6A56"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E1D39" w14:textId="11BF1386" w:rsidR="002F3810" w:rsidRDefault="005C2F86">
    <w:pPr>
      <w:pStyle w:val="Header"/>
    </w:pPr>
    <w:r>
      <w:rPr>
        <w:noProof/>
      </w:rPr>
      <mc:AlternateContent>
        <mc:Choice Requires="wps">
          <w:drawing>
            <wp:anchor distT="0" distB="0" distL="0" distR="0" simplePos="0" relativeHeight="251658240" behindDoc="0" locked="0" layoutInCell="1" allowOverlap="1" wp14:anchorId="6A5CBA78" wp14:editId="3AB84FDF">
              <wp:simplePos x="635" y="635"/>
              <wp:positionH relativeFrom="page">
                <wp:align>center</wp:align>
              </wp:positionH>
              <wp:positionV relativeFrom="page">
                <wp:align>top</wp:align>
              </wp:positionV>
              <wp:extent cx="518795" cy="345440"/>
              <wp:effectExtent l="0" t="0" r="14605" b="16510"/>
              <wp:wrapNone/>
              <wp:docPr id="1734172202"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2CF3601" w14:textId="62578613"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A5CBA78"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02CF3601" w14:textId="62578613" w:rsidR="005C2F86" w:rsidRPr="005C2F86" w:rsidRDefault="005C2F86" w:rsidP="005C2F86">
                    <w:pPr>
                      <w:spacing w:after="0"/>
                      <w:rPr>
                        <w:rFonts w:ascii="Aptos" w:eastAsia="Aptos" w:hAnsi="Aptos" w:cs="Aptos"/>
                        <w:noProof/>
                        <w:color w:val="000000"/>
                        <w:sz w:val="20"/>
                        <w:szCs w:val="20"/>
                      </w:rPr>
                    </w:pPr>
                    <w:r w:rsidRPr="005C2F86">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D7A20"/>
    <w:multiLevelType w:val="multilevel"/>
    <w:tmpl w:val="D88C3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0777E"/>
    <w:multiLevelType w:val="multilevel"/>
    <w:tmpl w:val="D86C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25E62"/>
    <w:multiLevelType w:val="multilevel"/>
    <w:tmpl w:val="3B32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0F50E7"/>
    <w:multiLevelType w:val="multilevel"/>
    <w:tmpl w:val="F79C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F457A9"/>
    <w:multiLevelType w:val="multilevel"/>
    <w:tmpl w:val="84DC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025430"/>
    <w:multiLevelType w:val="multilevel"/>
    <w:tmpl w:val="1E98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2B78E6"/>
    <w:multiLevelType w:val="multilevel"/>
    <w:tmpl w:val="9FB6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26097E"/>
    <w:multiLevelType w:val="multilevel"/>
    <w:tmpl w:val="AE50C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2F3D54"/>
    <w:multiLevelType w:val="multilevel"/>
    <w:tmpl w:val="19844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D361AA"/>
    <w:multiLevelType w:val="multilevel"/>
    <w:tmpl w:val="1286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5E3EED"/>
    <w:multiLevelType w:val="multilevel"/>
    <w:tmpl w:val="8D8C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A65EE"/>
    <w:multiLevelType w:val="multilevel"/>
    <w:tmpl w:val="4328D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4833375">
    <w:abstractNumId w:val="6"/>
  </w:num>
  <w:num w:numId="2" w16cid:durableId="2064213978">
    <w:abstractNumId w:val="10"/>
  </w:num>
  <w:num w:numId="3" w16cid:durableId="796801179">
    <w:abstractNumId w:val="11"/>
  </w:num>
  <w:num w:numId="4" w16cid:durableId="1194926873">
    <w:abstractNumId w:val="7"/>
  </w:num>
  <w:num w:numId="5" w16cid:durableId="579219377">
    <w:abstractNumId w:val="2"/>
  </w:num>
  <w:num w:numId="6" w16cid:durableId="1826624873">
    <w:abstractNumId w:val="8"/>
  </w:num>
  <w:num w:numId="7" w16cid:durableId="756901595">
    <w:abstractNumId w:val="0"/>
  </w:num>
  <w:num w:numId="8" w16cid:durableId="1348874445">
    <w:abstractNumId w:val="1"/>
  </w:num>
  <w:num w:numId="9" w16cid:durableId="528496351">
    <w:abstractNumId w:val="9"/>
  </w:num>
  <w:num w:numId="10" w16cid:durableId="672341344">
    <w:abstractNumId w:val="5"/>
  </w:num>
  <w:num w:numId="11" w16cid:durableId="1298680931">
    <w:abstractNumId w:val="4"/>
  </w:num>
  <w:num w:numId="12" w16cid:durableId="10758617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503F"/>
    <w:rsid w:val="002870C1"/>
    <w:rsid w:val="002F3810"/>
    <w:rsid w:val="00335F4C"/>
    <w:rsid w:val="00372C10"/>
    <w:rsid w:val="00373D6A"/>
    <w:rsid w:val="003F09C7"/>
    <w:rsid w:val="003F426E"/>
    <w:rsid w:val="00491DDC"/>
    <w:rsid w:val="004D5782"/>
    <w:rsid w:val="0054788A"/>
    <w:rsid w:val="005C2F86"/>
    <w:rsid w:val="00604C02"/>
    <w:rsid w:val="00666A8A"/>
    <w:rsid w:val="007D1419"/>
    <w:rsid w:val="0087021E"/>
    <w:rsid w:val="00896053"/>
    <w:rsid w:val="008E1D78"/>
    <w:rsid w:val="008E4BE2"/>
    <w:rsid w:val="0091124A"/>
    <w:rsid w:val="00936274"/>
    <w:rsid w:val="00941D6F"/>
    <w:rsid w:val="009678A9"/>
    <w:rsid w:val="009724A6"/>
    <w:rsid w:val="00A459A0"/>
    <w:rsid w:val="00A60E80"/>
    <w:rsid w:val="00A718FA"/>
    <w:rsid w:val="00AC1998"/>
    <w:rsid w:val="00B61C92"/>
    <w:rsid w:val="00B67905"/>
    <w:rsid w:val="00B75431"/>
    <w:rsid w:val="00BE140C"/>
    <w:rsid w:val="00C93842"/>
    <w:rsid w:val="00CA2036"/>
    <w:rsid w:val="00CC606A"/>
    <w:rsid w:val="00CC73C7"/>
    <w:rsid w:val="00CF4BE2"/>
    <w:rsid w:val="00E05B7F"/>
    <w:rsid w:val="00E94477"/>
    <w:rsid w:val="00EE1F99"/>
    <w:rsid w:val="00F73F6B"/>
    <w:rsid w:val="00FC3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6D186"/>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ccc16d0">
    <w:name w:val="___ccc16d0"/>
    <w:basedOn w:val="Normal"/>
    <w:pPr>
      <w:spacing w:before="100" w:beforeAutospacing="1" w:after="100" w:afterAutospacing="1"/>
    </w:pPr>
    <w:rPr>
      <w:rFonts w:ascii="Times New Roman" w:eastAsiaTheme="minorEastAsia" w:hAnsi="Times New Roman" w:cs="Times New Roman"/>
      <w:sz w:val="24"/>
      <w:szCs w:val="24"/>
      <w:lang w:eastAsia="en-GB"/>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993344">
      <w:marLeft w:val="0"/>
      <w:marRight w:val="0"/>
      <w:marTop w:val="0"/>
      <w:marBottom w:val="0"/>
      <w:divBdr>
        <w:top w:val="none" w:sz="0" w:space="0" w:color="auto"/>
        <w:left w:val="none" w:sz="0" w:space="0" w:color="auto"/>
        <w:bottom w:val="none" w:sz="0" w:space="0" w:color="auto"/>
        <w:right w:val="none" w:sz="0" w:space="0" w:color="auto"/>
      </w:divBdr>
      <w:divsChild>
        <w:div w:id="650794474">
          <w:marLeft w:val="0"/>
          <w:marRight w:val="0"/>
          <w:marTop w:val="0"/>
          <w:marBottom w:val="0"/>
          <w:divBdr>
            <w:top w:val="none" w:sz="0" w:space="0" w:color="auto"/>
            <w:left w:val="none" w:sz="0" w:space="0" w:color="auto"/>
            <w:bottom w:val="none" w:sz="0" w:space="0" w:color="auto"/>
            <w:right w:val="none" w:sz="0" w:space="0" w:color="auto"/>
          </w:divBdr>
          <w:divsChild>
            <w:div w:id="637801031">
              <w:marLeft w:val="0"/>
              <w:marRight w:val="0"/>
              <w:marTop w:val="0"/>
              <w:marBottom w:val="0"/>
              <w:divBdr>
                <w:top w:val="none" w:sz="0" w:space="0" w:color="auto"/>
                <w:left w:val="none" w:sz="0" w:space="0" w:color="auto"/>
                <w:bottom w:val="none" w:sz="0" w:space="0" w:color="auto"/>
                <w:right w:val="none" w:sz="0" w:space="0" w:color="auto"/>
              </w:divBdr>
            </w:div>
            <w:div w:id="694886214">
              <w:marLeft w:val="0"/>
              <w:marRight w:val="0"/>
              <w:marTop w:val="0"/>
              <w:marBottom w:val="0"/>
              <w:divBdr>
                <w:top w:val="none" w:sz="0" w:space="0" w:color="auto"/>
                <w:left w:val="none" w:sz="0" w:space="0" w:color="auto"/>
                <w:bottom w:val="none" w:sz="0" w:space="0" w:color="auto"/>
                <w:right w:val="none" w:sz="0" w:space="0" w:color="auto"/>
              </w:divBdr>
            </w:div>
            <w:div w:id="1206258827">
              <w:marLeft w:val="0"/>
              <w:marRight w:val="0"/>
              <w:marTop w:val="0"/>
              <w:marBottom w:val="0"/>
              <w:divBdr>
                <w:top w:val="none" w:sz="0" w:space="0" w:color="auto"/>
                <w:left w:val="none" w:sz="0" w:space="0" w:color="auto"/>
                <w:bottom w:val="none" w:sz="0" w:space="0" w:color="auto"/>
                <w:right w:val="none" w:sz="0" w:space="0" w:color="auto"/>
              </w:divBdr>
            </w:div>
            <w:div w:id="1213151578">
              <w:marLeft w:val="0"/>
              <w:marRight w:val="0"/>
              <w:marTop w:val="0"/>
              <w:marBottom w:val="0"/>
              <w:divBdr>
                <w:top w:val="none" w:sz="0" w:space="0" w:color="auto"/>
                <w:left w:val="none" w:sz="0" w:space="0" w:color="auto"/>
                <w:bottom w:val="none" w:sz="0" w:space="0" w:color="auto"/>
                <w:right w:val="none" w:sz="0" w:space="0" w:color="auto"/>
              </w:divBdr>
            </w:div>
            <w:div w:id="115318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135274">
      <w:bodyDiv w:val="1"/>
      <w:marLeft w:val="0"/>
      <w:marRight w:val="0"/>
      <w:marTop w:val="0"/>
      <w:marBottom w:val="0"/>
      <w:divBdr>
        <w:top w:val="none" w:sz="0" w:space="0" w:color="auto"/>
        <w:left w:val="none" w:sz="0" w:space="0" w:color="auto"/>
        <w:bottom w:val="none" w:sz="0" w:space="0" w:color="auto"/>
        <w:right w:val="none" w:sz="0" w:space="0" w:color="auto"/>
      </w:divBdr>
      <w:divsChild>
        <w:div w:id="758021759">
          <w:marLeft w:val="0"/>
          <w:marRight w:val="0"/>
          <w:marTop w:val="0"/>
          <w:marBottom w:val="0"/>
          <w:divBdr>
            <w:top w:val="none" w:sz="0" w:space="0" w:color="auto"/>
            <w:left w:val="none" w:sz="0" w:space="0" w:color="auto"/>
            <w:bottom w:val="none" w:sz="0" w:space="0" w:color="auto"/>
            <w:right w:val="none" w:sz="0" w:space="0" w:color="auto"/>
          </w:divBdr>
          <w:divsChild>
            <w:div w:id="353346">
              <w:marLeft w:val="0"/>
              <w:marRight w:val="0"/>
              <w:marTop w:val="0"/>
              <w:marBottom w:val="0"/>
              <w:divBdr>
                <w:top w:val="none" w:sz="0" w:space="0" w:color="auto"/>
                <w:left w:val="none" w:sz="0" w:space="0" w:color="auto"/>
                <w:bottom w:val="none" w:sz="0" w:space="0" w:color="auto"/>
                <w:right w:val="none" w:sz="0" w:space="0" w:color="auto"/>
              </w:divBdr>
            </w:div>
            <w:div w:id="1771046520">
              <w:marLeft w:val="0"/>
              <w:marRight w:val="0"/>
              <w:marTop w:val="0"/>
              <w:marBottom w:val="0"/>
              <w:divBdr>
                <w:top w:val="none" w:sz="0" w:space="0" w:color="auto"/>
                <w:left w:val="none" w:sz="0" w:space="0" w:color="auto"/>
                <w:bottom w:val="none" w:sz="0" w:space="0" w:color="auto"/>
                <w:right w:val="none" w:sz="0" w:space="0" w:color="auto"/>
              </w:divBdr>
            </w:div>
            <w:div w:id="1004093550">
              <w:marLeft w:val="0"/>
              <w:marRight w:val="0"/>
              <w:marTop w:val="0"/>
              <w:marBottom w:val="0"/>
              <w:divBdr>
                <w:top w:val="none" w:sz="0" w:space="0" w:color="auto"/>
                <w:left w:val="none" w:sz="0" w:space="0" w:color="auto"/>
                <w:bottom w:val="none" w:sz="0" w:space="0" w:color="auto"/>
                <w:right w:val="none" w:sz="0" w:space="0" w:color="auto"/>
              </w:divBdr>
            </w:div>
            <w:div w:id="1508134410">
              <w:marLeft w:val="0"/>
              <w:marRight w:val="0"/>
              <w:marTop w:val="0"/>
              <w:marBottom w:val="0"/>
              <w:divBdr>
                <w:top w:val="none" w:sz="0" w:space="0" w:color="auto"/>
                <w:left w:val="none" w:sz="0" w:space="0" w:color="auto"/>
                <w:bottom w:val="none" w:sz="0" w:space="0" w:color="auto"/>
                <w:right w:val="none" w:sz="0" w:space="0" w:color="auto"/>
              </w:divBdr>
            </w:div>
            <w:div w:id="1731230899">
              <w:marLeft w:val="0"/>
              <w:marRight w:val="0"/>
              <w:marTop w:val="0"/>
              <w:marBottom w:val="0"/>
              <w:divBdr>
                <w:top w:val="none" w:sz="0" w:space="0" w:color="auto"/>
                <w:left w:val="none" w:sz="0" w:space="0" w:color="auto"/>
                <w:bottom w:val="none" w:sz="0" w:space="0" w:color="auto"/>
                <w:right w:val="none" w:sz="0" w:space="0" w:color="auto"/>
              </w:divBdr>
            </w:div>
          </w:divsChild>
        </w:div>
        <w:div w:id="1036809468">
          <w:marLeft w:val="0"/>
          <w:marRight w:val="0"/>
          <w:marTop w:val="0"/>
          <w:marBottom w:val="0"/>
          <w:divBdr>
            <w:top w:val="none" w:sz="0" w:space="0" w:color="auto"/>
            <w:left w:val="none" w:sz="0" w:space="0" w:color="auto"/>
            <w:bottom w:val="none" w:sz="0" w:space="0" w:color="auto"/>
            <w:right w:val="none" w:sz="0" w:space="0" w:color="auto"/>
          </w:divBdr>
          <w:divsChild>
            <w:div w:id="519969833">
              <w:marLeft w:val="0"/>
              <w:marRight w:val="0"/>
              <w:marTop w:val="0"/>
              <w:marBottom w:val="0"/>
              <w:divBdr>
                <w:top w:val="none" w:sz="0" w:space="0" w:color="auto"/>
                <w:left w:val="none" w:sz="0" w:space="0" w:color="auto"/>
                <w:bottom w:val="none" w:sz="0" w:space="0" w:color="auto"/>
                <w:right w:val="none" w:sz="0" w:space="0" w:color="auto"/>
              </w:divBdr>
            </w:div>
            <w:div w:id="1781991251">
              <w:marLeft w:val="0"/>
              <w:marRight w:val="0"/>
              <w:marTop w:val="0"/>
              <w:marBottom w:val="0"/>
              <w:divBdr>
                <w:top w:val="none" w:sz="0" w:space="0" w:color="auto"/>
                <w:left w:val="none" w:sz="0" w:space="0" w:color="auto"/>
                <w:bottom w:val="none" w:sz="0" w:space="0" w:color="auto"/>
                <w:right w:val="none" w:sz="0" w:space="0" w:color="auto"/>
              </w:divBdr>
            </w:div>
            <w:div w:id="202668902">
              <w:marLeft w:val="0"/>
              <w:marRight w:val="0"/>
              <w:marTop w:val="0"/>
              <w:marBottom w:val="0"/>
              <w:divBdr>
                <w:top w:val="none" w:sz="0" w:space="0" w:color="auto"/>
                <w:left w:val="none" w:sz="0" w:space="0" w:color="auto"/>
                <w:bottom w:val="none" w:sz="0" w:space="0" w:color="auto"/>
                <w:right w:val="none" w:sz="0" w:space="0" w:color="auto"/>
              </w:divBdr>
            </w:div>
            <w:div w:id="586967214">
              <w:marLeft w:val="0"/>
              <w:marRight w:val="0"/>
              <w:marTop w:val="0"/>
              <w:marBottom w:val="0"/>
              <w:divBdr>
                <w:top w:val="none" w:sz="0" w:space="0" w:color="auto"/>
                <w:left w:val="none" w:sz="0" w:space="0" w:color="auto"/>
                <w:bottom w:val="none" w:sz="0" w:space="0" w:color="auto"/>
                <w:right w:val="none" w:sz="0" w:space="0" w:color="auto"/>
              </w:divBdr>
            </w:div>
            <w:div w:id="1612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648114">
      <w:bodyDiv w:val="1"/>
      <w:marLeft w:val="0"/>
      <w:marRight w:val="0"/>
      <w:marTop w:val="0"/>
      <w:marBottom w:val="0"/>
      <w:divBdr>
        <w:top w:val="none" w:sz="0" w:space="0" w:color="auto"/>
        <w:left w:val="none" w:sz="0" w:space="0" w:color="auto"/>
        <w:bottom w:val="none" w:sz="0" w:space="0" w:color="auto"/>
        <w:right w:val="none" w:sz="0" w:space="0" w:color="auto"/>
      </w:divBdr>
    </w:div>
    <w:div w:id="1650327940">
      <w:marLeft w:val="0"/>
      <w:marRight w:val="0"/>
      <w:marTop w:val="0"/>
      <w:marBottom w:val="0"/>
      <w:divBdr>
        <w:top w:val="none" w:sz="0" w:space="0" w:color="auto"/>
        <w:left w:val="none" w:sz="0" w:space="0" w:color="auto"/>
        <w:bottom w:val="none" w:sz="0" w:space="0" w:color="auto"/>
        <w:right w:val="none" w:sz="0" w:space="0" w:color="auto"/>
      </w:divBdr>
    </w:div>
    <w:div w:id="2082629439">
      <w:bodyDiv w:val="1"/>
      <w:marLeft w:val="0"/>
      <w:marRight w:val="0"/>
      <w:marTop w:val="0"/>
      <w:marBottom w:val="0"/>
      <w:divBdr>
        <w:top w:val="none" w:sz="0" w:space="0" w:color="auto"/>
        <w:left w:val="none" w:sz="0" w:space="0" w:color="auto"/>
        <w:bottom w:val="none" w:sz="0" w:space="0" w:color="auto"/>
        <w:right w:val="none" w:sz="0" w:space="0" w:color="auto"/>
      </w:divBdr>
      <w:divsChild>
        <w:div w:id="7515828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1884</Words>
  <Characters>10743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Jes Ford</cp:lastModifiedBy>
  <cp:revision>2</cp:revision>
  <dcterms:created xsi:type="dcterms:W3CDTF">2026-09-22T15:25:00Z</dcterms:created>
  <dcterms:modified xsi:type="dcterms:W3CDTF">2026-09-22T15:25:00Z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675d5e2a,19e45740,43df1cea</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5e39e258,73ad585c,25645a0e</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2026-09-22T15:25:44Z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0eba0aa7-155b-4f34-afd3-ab4ffc36fdf6</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