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70610" w14:textId="77777777" w:rsidR="001A1364" w:rsidRDefault="001A1364">
      <w:pPr>
        <w:pStyle w:val="Heading2"/>
        <w:rPr>
          <w:rFonts w:ascii="Calibri" w:eastAsia="Times New Roman" w:hAnsi="Calibri" w:cs="Calibri"/>
          <w:sz w:val="36"/>
          <w:szCs w:val="36"/>
        </w:rPr>
      </w:pPr>
      <w:r>
        <w:rPr>
          <w:rFonts w:ascii="Calibri" w:eastAsia="Times New Roman" w:hAnsi="Calibri" w:cs="Calibri"/>
        </w:rPr>
        <w:t>Job Code: JRP0102</w:t>
      </w:r>
    </w:p>
    <w:p w14:paraId="14A0523B" w14:textId="77777777" w:rsidR="001A1364" w:rsidRDefault="001A1364">
      <w:pPr>
        <w:pStyle w:val="Heading2"/>
        <w:divId w:val="1911193538"/>
        <w:rPr>
          <w:rFonts w:ascii="Calibri" w:eastAsia="Times New Roman" w:hAnsi="Calibri" w:cs="Calibri"/>
          <w:color w:val="000000"/>
        </w:rPr>
      </w:pPr>
      <w:r>
        <w:rPr>
          <w:rFonts w:ascii="Calibri" w:eastAsia="Times New Roman" w:hAnsi="Calibri" w:cs="Calibri"/>
          <w:color w:val="000000"/>
        </w:rPr>
        <w:t>Role Purpose</w:t>
      </w:r>
    </w:p>
    <w:p w14:paraId="657F60AC" w14:textId="77777777" w:rsidR="001A1364" w:rsidRDefault="001A1364">
      <w:pPr>
        <w:divId w:val="1551653807"/>
        <w:rPr>
          <w:rFonts w:ascii="Calibri" w:eastAsiaTheme="minorEastAsia" w:hAnsi="Calibri" w:cs="Calibri"/>
          <w:color w:val="000000"/>
        </w:rPr>
      </w:pPr>
      <w:r>
        <w:rPr>
          <w:rFonts w:ascii="Calibri" w:hAnsi="Calibri" w:cs="Calibri"/>
          <w:color w:val="000000"/>
        </w:rPr>
        <w:t>The role ensures robust financial management across the programme, enabling accurate budgeting, forecasting, and cost control that support effective strategic decision</w:t>
      </w:r>
      <w:r>
        <w:rPr>
          <w:rFonts w:ascii="Calibri" w:hAnsi="Calibri" w:cs="Calibri"/>
          <w:color w:val="000000"/>
        </w:rPr>
        <w:noBreakHyphen/>
        <w:t>making. The role provides clear financial insight to strengthen business case development, influence senior stakeholders, and drive positive financial outcomes that underpin programme success.</w:t>
      </w:r>
    </w:p>
    <w:p w14:paraId="62AC8C03" w14:textId="77777777" w:rsidR="001A1364" w:rsidRDefault="001A1364">
      <w:pPr>
        <w:divId w:val="1551653807"/>
        <w:rPr>
          <w:rFonts w:ascii="Calibri" w:hAnsi="Calibri" w:cs="Calibri"/>
          <w:color w:val="000000"/>
        </w:rPr>
      </w:pPr>
      <w:r>
        <w:rPr>
          <w:rFonts w:ascii="Calibri" w:hAnsi="Calibri" w:cs="Calibri"/>
          <w:color w:val="000000"/>
        </w:rPr>
        <w:t>This role maintains core competencies aligned with the Project Delivery Capability Framework and contributes to the Agency’s strategic objectives. By applying recognised government standards, the role supports effective communication, efficient delivery, and informed decision-making. The role demonstrates adaptability, promotes best practice, and supports continuous improvement and professional growth.</w:t>
      </w:r>
    </w:p>
    <w:p w14:paraId="10842DA7" w14:textId="77777777" w:rsidR="001A1364" w:rsidRDefault="001A1364">
      <w:pPr>
        <w:divId w:val="1551653807"/>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39D81BFC" w14:textId="77777777" w:rsidR="001A1364" w:rsidRDefault="001A1364">
      <w:pPr>
        <w:pStyle w:val="Heading2"/>
        <w:rPr>
          <w:rFonts w:ascii="Calibri" w:eastAsia="Times New Roman" w:hAnsi="Calibri" w:cs="Calibri"/>
        </w:rPr>
      </w:pPr>
      <w:r>
        <w:rPr>
          <w:rFonts w:ascii="Calibri" w:eastAsia="Times New Roman" w:hAnsi="Calibri" w:cs="Calibri"/>
        </w:rPr>
        <w:t>Responsibilities</w:t>
      </w:r>
    </w:p>
    <w:p w14:paraId="32B674DB" w14:textId="77777777" w:rsidR="001A1364" w:rsidRDefault="001A136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Embed robust financial controls across the programme.</w:t>
      </w:r>
    </w:p>
    <w:p w14:paraId="1CADB506" w14:textId="77777777" w:rsidR="001A1364" w:rsidRDefault="001A136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monthly programme financial management processes including cost allocation, monitoring, and forecasting.</w:t>
      </w:r>
    </w:p>
    <w:p w14:paraId="4F067B40" w14:textId="77777777" w:rsidR="001A1364" w:rsidRDefault="001A136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strategic financial insight to boards and senior leadership.</w:t>
      </w:r>
    </w:p>
    <w:p w14:paraId="46B31872" w14:textId="77777777" w:rsidR="001A1364" w:rsidRDefault="001A136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Challenge forecasting assumptions and identify opportunities and risk associated with the programme financial position.</w:t>
      </w:r>
    </w:p>
    <w:p w14:paraId="5FBDB138" w14:textId="77777777" w:rsidR="001A1364" w:rsidRDefault="001A136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Develop compelling business </w:t>
      </w:r>
      <w:proofErr w:type="gramStart"/>
      <w:r>
        <w:rPr>
          <w:rFonts w:ascii="Calibri" w:eastAsia="Times New Roman" w:hAnsi="Calibri" w:cs="Calibri"/>
        </w:rPr>
        <w:t>cases, and</w:t>
      </w:r>
      <w:proofErr w:type="gramEnd"/>
      <w:r>
        <w:rPr>
          <w:rFonts w:ascii="Calibri" w:eastAsia="Times New Roman" w:hAnsi="Calibri" w:cs="Calibri"/>
        </w:rPr>
        <w:t xml:space="preserve"> take ownership of financial modelling and cost build aspects.</w:t>
      </w:r>
    </w:p>
    <w:p w14:paraId="0B448917" w14:textId="77777777" w:rsidR="001A1364" w:rsidRDefault="001A136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Oversee programme related purchase orders, accruals, and contractor cost estimates.</w:t>
      </w:r>
    </w:p>
    <w:p w14:paraId="5F4BDF5E" w14:textId="77777777" w:rsidR="001A1364" w:rsidRDefault="001A136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Produce accurate and insightful financial reports for key stakeholders.</w:t>
      </w:r>
    </w:p>
    <w:p w14:paraId="7CC4F2D6" w14:textId="77777777" w:rsidR="001A1364" w:rsidRDefault="001A136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Act as lead finance contact for the programme, building strong stakeholder relationships.</w:t>
      </w:r>
    </w:p>
    <w:p w14:paraId="2AA4E5D8" w14:textId="77777777" w:rsidR="001A1364" w:rsidRDefault="001A136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Collaborate with Project Management Office and delivery teams to align finance with performance and key metrics.</w:t>
      </w:r>
    </w:p>
    <w:p w14:paraId="13124ABD" w14:textId="77777777" w:rsidR="001A1364" w:rsidRDefault="001A136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Present complex financial data clearly to influence decision-making.</w:t>
      </w:r>
    </w:p>
    <w:p w14:paraId="3FCA0223" w14:textId="77777777" w:rsidR="001A1364" w:rsidRDefault="001A1364">
      <w:pPr>
        <w:pStyle w:val="Heading2"/>
        <w:rPr>
          <w:rFonts w:ascii="Calibri" w:eastAsia="Times New Roman" w:hAnsi="Calibri" w:cs="Calibri"/>
        </w:rPr>
      </w:pPr>
      <w:r>
        <w:rPr>
          <w:rFonts w:ascii="Calibri" w:eastAsia="Times New Roman" w:hAnsi="Calibri" w:cs="Calibri"/>
        </w:rPr>
        <w:t>Additional information</w:t>
      </w:r>
    </w:p>
    <w:p w14:paraId="43C0CB83" w14:textId="77777777" w:rsidR="001A1364" w:rsidRDefault="001A1364">
      <w:pPr>
        <w:pStyle w:val="Heading3"/>
        <w:rPr>
          <w:rFonts w:ascii="Calibri" w:eastAsia="Times New Roman" w:hAnsi="Calibri" w:cs="Calibri"/>
        </w:rPr>
      </w:pPr>
      <w:r>
        <w:rPr>
          <w:rFonts w:ascii="Calibri" w:eastAsia="Times New Roman" w:hAnsi="Calibri" w:cs="Calibri"/>
        </w:rPr>
        <w:t>Qualifications, knowledge and experience</w:t>
      </w:r>
    </w:p>
    <w:p w14:paraId="564C2F6A" w14:textId="77777777" w:rsidR="001A1364" w:rsidRDefault="001A1364">
      <w:pPr>
        <w:numPr>
          <w:ilvl w:val="0"/>
          <w:numId w:val="2"/>
        </w:numPr>
        <w:spacing w:before="100" w:beforeAutospacing="1" w:after="100" w:afterAutospacing="1"/>
        <w:divId w:val="1788693104"/>
        <w:rPr>
          <w:rFonts w:ascii="Calibri" w:eastAsia="Times New Roman" w:hAnsi="Calibri" w:cs="Calibri"/>
        </w:rPr>
      </w:pPr>
      <w:r>
        <w:rPr>
          <w:rFonts w:ascii="Calibri" w:eastAsia="Times New Roman" w:hAnsi="Calibri" w:cs="Calibri"/>
        </w:rPr>
        <w:t>CCAB part/fully qualified or equivalent professional finance qualification.</w:t>
      </w:r>
    </w:p>
    <w:p w14:paraId="43C3D2A5" w14:textId="77777777" w:rsidR="001A1364" w:rsidRDefault="001A1364">
      <w:pPr>
        <w:numPr>
          <w:ilvl w:val="0"/>
          <w:numId w:val="2"/>
        </w:numPr>
        <w:spacing w:before="100" w:beforeAutospacing="1" w:after="100" w:afterAutospacing="1"/>
        <w:divId w:val="1788693104"/>
        <w:rPr>
          <w:rFonts w:ascii="Calibri" w:eastAsia="Times New Roman" w:hAnsi="Calibri" w:cs="Calibri"/>
        </w:rPr>
      </w:pPr>
      <w:r>
        <w:rPr>
          <w:rFonts w:ascii="Calibri" w:eastAsia="Times New Roman" w:hAnsi="Calibri" w:cs="Calibri"/>
        </w:rPr>
        <w:t xml:space="preserve">Recognised certification in Project Portfolio Management (e.g., PRINCE 2, Agile Project Management Practitioner, P3O, </w:t>
      </w:r>
      <w:proofErr w:type="spellStart"/>
      <w:r>
        <w:rPr>
          <w:rFonts w:ascii="Calibri" w:eastAsia="Times New Roman" w:hAnsi="Calibri" w:cs="Calibri"/>
        </w:rPr>
        <w:t>MoP</w:t>
      </w:r>
      <w:proofErr w:type="spellEnd"/>
      <w:r>
        <w:rPr>
          <w:rFonts w:ascii="Calibri" w:eastAsia="Times New Roman" w:hAnsi="Calibri" w:cs="Calibri"/>
        </w:rPr>
        <w:t xml:space="preserve">, MSP, </w:t>
      </w:r>
      <w:proofErr w:type="spellStart"/>
      <w:r>
        <w:rPr>
          <w:rFonts w:ascii="Calibri" w:eastAsia="Times New Roman" w:hAnsi="Calibri" w:cs="Calibri"/>
        </w:rPr>
        <w:t>MoR</w:t>
      </w:r>
      <w:proofErr w:type="spellEnd"/>
      <w:r>
        <w:rPr>
          <w:rFonts w:ascii="Calibri" w:eastAsia="Times New Roman" w:hAnsi="Calibri" w:cs="Calibri"/>
        </w:rPr>
        <w:t>).</w:t>
      </w:r>
    </w:p>
    <w:p w14:paraId="4A74D550" w14:textId="77777777" w:rsidR="001A1364" w:rsidRDefault="001A1364">
      <w:pPr>
        <w:numPr>
          <w:ilvl w:val="0"/>
          <w:numId w:val="2"/>
        </w:numPr>
        <w:spacing w:before="100" w:beforeAutospacing="1" w:after="100" w:afterAutospacing="1"/>
        <w:divId w:val="1788693104"/>
        <w:rPr>
          <w:rFonts w:ascii="Calibri" w:eastAsia="Times New Roman" w:hAnsi="Calibri" w:cs="Calibri"/>
        </w:rPr>
      </w:pPr>
      <w:r>
        <w:rPr>
          <w:rFonts w:ascii="Calibri" w:eastAsia="Times New Roman" w:hAnsi="Calibri" w:cs="Calibri"/>
        </w:rPr>
        <w:t>Deep understanding of P3M (Portfolio, Programme, Project Management) principles.</w:t>
      </w:r>
    </w:p>
    <w:p w14:paraId="7F2841F0" w14:textId="77777777" w:rsidR="001A1364" w:rsidRDefault="001A1364">
      <w:pPr>
        <w:numPr>
          <w:ilvl w:val="0"/>
          <w:numId w:val="2"/>
        </w:numPr>
        <w:spacing w:before="100" w:beforeAutospacing="1" w:after="100" w:afterAutospacing="1"/>
        <w:divId w:val="1788693104"/>
        <w:rPr>
          <w:rFonts w:ascii="Calibri" w:eastAsia="Times New Roman" w:hAnsi="Calibri" w:cs="Calibri"/>
        </w:rPr>
      </w:pPr>
      <w:r>
        <w:rPr>
          <w:rFonts w:ascii="Calibri" w:eastAsia="Times New Roman" w:hAnsi="Calibri" w:cs="Calibri"/>
        </w:rPr>
        <w:t>Familiarity with Agile and Waterfall methodologies.</w:t>
      </w:r>
    </w:p>
    <w:p w14:paraId="46769943" w14:textId="77777777" w:rsidR="001A1364" w:rsidRDefault="001A1364">
      <w:pPr>
        <w:numPr>
          <w:ilvl w:val="0"/>
          <w:numId w:val="2"/>
        </w:numPr>
        <w:spacing w:before="100" w:beforeAutospacing="1" w:after="100" w:afterAutospacing="1"/>
        <w:divId w:val="1788693104"/>
        <w:rPr>
          <w:rFonts w:ascii="Calibri" w:eastAsia="Times New Roman" w:hAnsi="Calibri" w:cs="Calibri"/>
        </w:rPr>
      </w:pPr>
      <w:r>
        <w:rPr>
          <w:rFonts w:ascii="Calibri" w:eastAsia="Times New Roman" w:hAnsi="Calibri" w:cs="Calibri"/>
        </w:rPr>
        <w:t>Familiarity with Digital Data and Technology perspective, including user-centred design and Government Digital Service Manual and Service Standard.</w:t>
      </w:r>
    </w:p>
    <w:p w14:paraId="4EE26998" w14:textId="77777777" w:rsidR="001A1364" w:rsidRDefault="001A1364">
      <w:pPr>
        <w:numPr>
          <w:ilvl w:val="0"/>
          <w:numId w:val="2"/>
        </w:numPr>
        <w:spacing w:before="100" w:beforeAutospacing="1" w:after="100" w:afterAutospacing="1"/>
        <w:divId w:val="1788693104"/>
        <w:rPr>
          <w:rFonts w:ascii="Calibri" w:eastAsia="Times New Roman" w:hAnsi="Calibri" w:cs="Calibri"/>
        </w:rPr>
      </w:pPr>
      <w:r>
        <w:rPr>
          <w:rFonts w:ascii="Calibri" w:eastAsia="Times New Roman" w:hAnsi="Calibri" w:cs="Calibri"/>
        </w:rPr>
        <w:t>Awareness of digital and data complexities, and service design.</w:t>
      </w:r>
    </w:p>
    <w:p w14:paraId="5EF9C648" w14:textId="77777777" w:rsidR="001A1364" w:rsidRDefault="001A1364">
      <w:pPr>
        <w:numPr>
          <w:ilvl w:val="0"/>
          <w:numId w:val="2"/>
        </w:numPr>
        <w:spacing w:before="100" w:beforeAutospacing="1" w:after="100" w:afterAutospacing="1"/>
        <w:divId w:val="1788693104"/>
        <w:rPr>
          <w:rFonts w:ascii="Calibri" w:eastAsia="Times New Roman" w:hAnsi="Calibri" w:cs="Calibri"/>
        </w:rPr>
      </w:pPr>
      <w:r>
        <w:rPr>
          <w:rFonts w:ascii="Calibri" w:eastAsia="Times New Roman" w:hAnsi="Calibri" w:cs="Calibri"/>
        </w:rPr>
        <w:t>Proven experience in financial management within large-scale public sector transformation programmes.</w:t>
      </w:r>
    </w:p>
    <w:p w14:paraId="2F389EBC" w14:textId="77777777" w:rsidR="001A1364" w:rsidRDefault="001A1364">
      <w:pPr>
        <w:numPr>
          <w:ilvl w:val="0"/>
          <w:numId w:val="2"/>
        </w:numPr>
        <w:spacing w:before="100" w:beforeAutospacing="1" w:after="100" w:afterAutospacing="1"/>
        <w:divId w:val="1788693104"/>
        <w:rPr>
          <w:rFonts w:ascii="Calibri" w:eastAsia="Times New Roman" w:hAnsi="Calibri" w:cs="Calibri"/>
        </w:rPr>
      </w:pPr>
      <w:r>
        <w:rPr>
          <w:rFonts w:ascii="Calibri" w:eastAsia="Times New Roman" w:hAnsi="Calibri" w:cs="Calibri"/>
        </w:rPr>
        <w:t>Extensive knowledge of budgeting, cost allocation, and forecasting processes.</w:t>
      </w:r>
    </w:p>
    <w:p w14:paraId="2A2E5F53" w14:textId="77777777" w:rsidR="001A1364" w:rsidRDefault="001A1364">
      <w:pPr>
        <w:numPr>
          <w:ilvl w:val="0"/>
          <w:numId w:val="2"/>
        </w:numPr>
        <w:spacing w:before="100" w:beforeAutospacing="1" w:after="100" w:afterAutospacing="1"/>
        <w:divId w:val="1788693104"/>
        <w:rPr>
          <w:rFonts w:ascii="Calibri" w:eastAsia="Times New Roman" w:hAnsi="Calibri" w:cs="Calibri"/>
        </w:rPr>
      </w:pPr>
      <w:r>
        <w:rPr>
          <w:rFonts w:ascii="Calibri" w:eastAsia="Times New Roman" w:hAnsi="Calibri" w:cs="Calibri"/>
        </w:rPr>
        <w:t>Advanced Excel proficiency for data manipulation and reporting.</w:t>
      </w:r>
    </w:p>
    <w:p w14:paraId="500BC280" w14:textId="77777777" w:rsidR="001A1364" w:rsidRDefault="001A1364">
      <w:pPr>
        <w:numPr>
          <w:ilvl w:val="0"/>
          <w:numId w:val="2"/>
        </w:numPr>
        <w:spacing w:before="100" w:beforeAutospacing="1" w:after="100" w:afterAutospacing="1"/>
        <w:divId w:val="1788693104"/>
        <w:rPr>
          <w:rFonts w:ascii="Calibri" w:eastAsia="Times New Roman" w:hAnsi="Calibri" w:cs="Calibri"/>
        </w:rPr>
      </w:pPr>
      <w:r>
        <w:rPr>
          <w:rFonts w:ascii="Calibri" w:eastAsia="Times New Roman" w:hAnsi="Calibri" w:cs="Calibri"/>
        </w:rPr>
        <w:t>Experience in business case development and financial modelling.</w:t>
      </w:r>
    </w:p>
    <w:p w14:paraId="6E31900C" w14:textId="77777777" w:rsidR="001A1364" w:rsidRDefault="001A1364">
      <w:pPr>
        <w:numPr>
          <w:ilvl w:val="0"/>
          <w:numId w:val="2"/>
        </w:numPr>
        <w:spacing w:before="100" w:beforeAutospacing="1" w:after="100" w:afterAutospacing="1"/>
        <w:divId w:val="1788693104"/>
        <w:rPr>
          <w:rFonts w:ascii="Calibri" w:eastAsia="Times New Roman" w:hAnsi="Calibri" w:cs="Calibri"/>
        </w:rPr>
      </w:pPr>
      <w:r>
        <w:rPr>
          <w:rFonts w:ascii="Calibri" w:eastAsia="Times New Roman" w:hAnsi="Calibri" w:cs="Calibri"/>
        </w:rPr>
        <w:t>Knowledge of public sector financial governance and reporting requirements.</w:t>
      </w:r>
    </w:p>
    <w:p w14:paraId="7E701D9B" w14:textId="77777777" w:rsidR="001A1364" w:rsidRDefault="001A1364">
      <w:pPr>
        <w:pStyle w:val="Heading2"/>
        <w:divId w:val="959383213"/>
        <w:rPr>
          <w:rFonts w:ascii="Calibri" w:eastAsia="Times New Roman" w:hAnsi="Calibri" w:cs="Calibri"/>
          <w:sz w:val="36"/>
          <w:szCs w:val="36"/>
        </w:rPr>
      </w:pPr>
      <w:r>
        <w:rPr>
          <w:rFonts w:ascii="Calibri" w:eastAsia="Times New Roman" w:hAnsi="Calibri" w:cs="Calibri"/>
        </w:rPr>
        <w:lastRenderedPageBreak/>
        <w:t>Job Function / Family</w:t>
      </w:r>
    </w:p>
    <w:p w14:paraId="2E2CD040" w14:textId="77777777" w:rsidR="001A1364" w:rsidRDefault="001A1364">
      <w:pPr>
        <w:divId w:val="959383213"/>
        <w:rPr>
          <w:rFonts w:ascii="Calibri" w:eastAsiaTheme="minorEastAsia" w:hAnsi="Calibri" w:cs="Calibri"/>
        </w:rPr>
      </w:pPr>
      <w:r>
        <w:rPr>
          <w:rFonts w:ascii="Calibri" w:hAnsi="Calibri" w:cs="Calibri"/>
          <w:b/>
          <w:bCs/>
        </w:rPr>
        <w:t xml:space="preserve">Project, Prog or Portfolio </w:t>
      </w:r>
      <w:proofErr w:type="spellStart"/>
      <w:r>
        <w:rPr>
          <w:rFonts w:ascii="Calibri" w:hAnsi="Calibri" w:cs="Calibri"/>
          <w:b/>
          <w:bCs/>
        </w:rPr>
        <w:t>Mgmt</w:t>
      </w:r>
      <w:proofErr w:type="spellEnd"/>
      <w:r>
        <w:rPr>
          <w:rFonts w:ascii="Calibri" w:hAnsi="Calibri" w:cs="Calibri"/>
          <w:b/>
          <w:bCs/>
        </w:rPr>
        <w:t xml:space="preserve"> (P3M</w:t>
      </w:r>
      <w:proofErr w:type="gramStart"/>
      <w:r>
        <w:rPr>
          <w:rFonts w:ascii="Calibri" w:hAnsi="Calibri" w:cs="Calibri"/>
          <w:b/>
          <w:bCs/>
        </w:rPr>
        <w:t>)</w:t>
      </w:r>
      <w:r>
        <w:rPr>
          <w:rFonts w:ascii="Calibri" w:hAnsi="Calibri" w:cs="Calibri"/>
        </w:rPr>
        <w:t xml:space="preserve"> :</w:t>
      </w:r>
      <w:proofErr w:type="gramEnd"/>
      <w:r>
        <w:rPr>
          <w:rFonts w:ascii="Calibri" w:hAnsi="Calibri" w:cs="Calibri"/>
        </w:rPr>
        <w:t xml:space="preserve"> We are responsible for the successful delivery of government policy and organisational strategy through effective management and leadership of projects, programmes, and portfolios. We work as project, programme, portfolio or PMO managers/ leaders, and follow or set expectations in the management of P3M in line with Government Standards (GDS &amp; GFS) to ensure successful delivery. </w:t>
      </w:r>
    </w:p>
    <w:p w14:paraId="083DF45B" w14:textId="77777777" w:rsidR="001A1364" w:rsidRDefault="001A1364">
      <w:pPr>
        <w:pStyle w:val="Heading2"/>
        <w:divId w:val="959383213"/>
        <w:rPr>
          <w:rFonts w:ascii="Calibri" w:eastAsia="Times New Roman" w:hAnsi="Calibri" w:cs="Calibri"/>
        </w:rPr>
      </w:pPr>
      <w:r>
        <w:rPr>
          <w:rFonts w:ascii="Calibri" w:eastAsia="Times New Roman" w:hAnsi="Calibri" w:cs="Calibri"/>
        </w:rPr>
        <w:t>Role Classification</w:t>
      </w:r>
    </w:p>
    <w:p w14:paraId="4BD3F703" w14:textId="77777777" w:rsidR="001A1364" w:rsidRDefault="001A1364">
      <w:pPr>
        <w:divId w:val="959383213"/>
        <w:rPr>
          <w:rFonts w:ascii="Calibri" w:eastAsiaTheme="minorEastAsia" w:hAnsi="Calibri" w:cs="Calibri"/>
        </w:rPr>
      </w:pPr>
      <w:r>
        <w:rPr>
          <w:rFonts w:ascii="Calibri" w:hAnsi="Calibri" w:cs="Calibri"/>
        </w:rPr>
        <w:t xml:space="preserve">Job Level </w:t>
      </w:r>
      <w:r>
        <w:rPr>
          <w:rFonts w:ascii="Calibri" w:hAnsi="Calibri" w:cs="Calibri"/>
        </w:rPr>
        <w:br/>
      </w:r>
      <w:proofErr w:type="spellStart"/>
      <w:r>
        <w:rPr>
          <w:rFonts w:ascii="Calibri" w:hAnsi="Calibri" w:cs="Calibri"/>
          <w:b/>
          <w:bCs/>
        </w:rPr>
        <w:t>Level</w:t>
      </w:r>
      <w:proofErr w:type="spellEnd"/>
      <w:r>
        <w:rPr>
          <w:rFonts w:ascii="Calibri" w:hAnsi="Calibri" w:cs="Calibri"/>
          <w:b/>
          <w:bCs/>
        </w:rPr>
        <w:t xml:space="preserve"> 17</w:t>
      </w:r>
      <w:r>
        <w:rPr>
          <w:rFonts w:ascii="Calibri" w:hAnsi="Calibri" w:cs="Calibri"/>
        </w:rPr>
        <w:t xml:space="preserve"> </w:t>
      </w:r>
    </w:p>
    <w:p w14:paraId="1DB81186" w14:textId="77777777" w:rsidR="001A1364" w:rsidRDefault="001A1364">
      <w:pPr>
        <w:divId w:val="959383213"/>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3984F694" w14:textId="77777777" w:rsidR="001A1364" w:rsidRDefault="001A1364">
      <w:pPr>
        <w:spacing w:after="0"/>
        <w:divId w:val="1355380980"/>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7140D5" w14:paraId="1BA0DE02" w14:textId="77777777">
        <w:trPr>
          <w:divId w:val="1355380980"/>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7140D5" w14:paraId="581932A4"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7140D5" w14:paraId="08496D35" w14:textId="77777777">
                    <w:tc>
                      <w:tcPr>
                        <w:tcW w:w="0" w:type="auto"/>
                        <w:vAlign w:val="center"/>
                        <w:hideMark/>
                      </w:tcPr>
                      <w:p w14:paraId="3CF46EBF" w14:textId="77777777" w:rsidR="001A1364" w:rsidRDefault="001A1364">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03EF393D" w14:textId="77777777" w:rsidR="001A1364" w:rsidRDefault="001A1364">
                  <w:pPr>
                    <w:pStyle w:val="legend-table"/>
                    <w:rPr>
                      <w:rFonts w:ascii="Calibri" w:eastAsia="Times New Roman" w:hAnsi="Calibri" w:cs="Calibri"/>
                    </w:rPr>
                  </w:pPr>
                </w:p>
              </w:tc>
              <w:tc>
                <w:tcPr>
                  <w:tcW w:w="0" w:type="auto"/>
                  <w:vAlign w:val="center"/>
                  <w:hideMark/>
                </w:tcPr>
                <w:p w14:paraId="0B73885E" w14:textId="77777777" w:rsidR="001A1364" w:rsidRDefault="001A1364">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7140D5" w14:paraId="3151BC16" w14:textId="77777777">
                    <w:tc>
                      <w:tcPr>
                        <w:tcW w:w="0" w:type="auto"/>
                        <w:vAlign w:val="center"/>
                        <w:hideMark/>
                      </w:tcPr>
                      <w:p w14:paraId="6A434242" w14:textId="77777777" w:rsidR="001A1364" w:rsidRDefault="001A1364">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27A9773A" w14:textId="77777777" w:rsidR="001A1364" w:rsidRDefault="001A1364">
                  <w:pPr>
                    <w:pStyle w:val="legend-table"/>
                    <w:rPr>
                      <w:rFonts w:ascii="Calibri" w:eastAsia="Times New Roman" w:hAnsi="Calibri" w:cs="Calibri"/>
                    </w:rPr>
                  </w:pPr>
                </w:p>
              </w:tc>
              <w:tc>
                <w:tcPr>
                  <w:tcW w:w="0" w:type="auto"/>
                  <w:vAlign w:val="center"/>
                  <w:hideMark/>
                </w:tcPr>
                <w:p w14:paraId="2B4FC0BE" w14:textId="77777777" w:rsidR="001A1364" w:rsidRDefault="001A1364">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7140D5" w14:paraId="39706B5C" w14:textId="77777777">
                    <w:tc>
                      <w:tcPr>
                        <w:tcW w:w="0" w:type="auto"/>
                        <w:vAlign w:val="center"/>
                        <w:hideMark/>
                      </w:tcPr>
                      <w:p w14:paraId="2DA1F63E" w14:textId="77777777" w:rsidR="001A1364" w:rsidRDefault="001A1364">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28D38329" w14:textId="77777777" w:rsidR="001A1364" w:rsidRDefault="001A1364">
                  <w:pPr>
                    <w:pStyle w:val="legend-table"/>
                    <w:rPr>
                      <w:rFonts w:ascii="Calibri" w:eastAsia="Times New Roman" w:hAnsi="Calibri" w:cs="Calibri"/>
                    </w:rPr>
                  </w:pPr>
                </w:p>
              </w:tc>
              <w:tc>
                <w:tcPr>
                  <w:tcW w:w="0" w:type="auto"/>
                  <w:vAlign w:val="center"/>
                  <w:hideMark/>
                </w:tcPr>
                <w:p w14:paraId="555B9475" w14:textId="77777777" w:rsidR="001A1364" w:rsidRDefault="001A1364">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7140D5" w14:paraId="08DFE158" w14:textId="77777777">
                    <w:tc>
                      <w:tcPr>
                        <w:tcW w:w="0" w:type="auto"/>
                        <w:vAlign w:val="center"/>
                        <w:hideMark/>
                      </w:tcPr>
                      <w:p w14:paraId="355B412B" w14:textId="77777777" w:rsidR="001A1364" w:rsidRDefault="001A1364">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0FD4B4D4" w14:textId="77777777" w:rsidR="001A1364" w:rsidRDefault="001A1364">
                  <w:pPr>
                    <w:pStyle w:val="legend-table"/>
                    <w:rPr>
                      <w:rFonts w:ascii="Calibri" w:eastAsia="Times New Roman" w:hAnsi="Calibri" w:cs="Calibri"/>
                    </w:rPr>
                  </w:pPr>
                </w:p>
              </w:tc>
              <w:tc>
                <w:tcPr>
                  <w:tcW w:w="0" w:type="auto"/>
                  <w:vAlign w:val="center"/>
                  <w:hideMark/>
                </w:tcPr>
                <w:p w14:paraId="6E29E3E8" w14:textId="77777777" w:rsidR="001A1364" w:rsidRDefault="001A1364">
                  <w:pPr>
                    <w:pStyle w:val="legend-table"/>
                    <w:rPr>
                      <w:rFonts w:ascii="Calibri" w:eastAsia="Times New Roman" w:hAnsi="Calibri" w:cs="Calibri"/>
                    </w:rPr>
                  </w:pPr>
                  <w:r>
                    <w:rPr>
                      <w:rFonts w:ascii="Calibri" w:eastAsia="Times New Roman" w:hAnsi="Calibri" w:cs="Calibri"/>
                    </w:rPr>
                    <w:t>Not assessable</w:t>
                  </w:r>
                </w:p>
              </w:tc>
            </w:tr>
          </w:tbl>
          <w:p w14:paraId="59B8A50E" w14:textId="77777777" w:rsidR="001A1364" w:rsidRDefault="001A1364">
            <w:pPr>
              <w:spacing w:after="0"/>
              <w:rPr>
                <w:rFonts w:ascii="Calibri" w:hAnsi="Calibri" w:cs="Calibri"/>
              </w:rPr>
            </w:pPr>
          </w:p>
        </w:tc>
      </w:tr>
    </w:tbl>
    <w:p w14:paraId="0571B6FD" w14:textId="77777777" w:rsidR="001A1364" w:rsidRDefault="001A1364">
      <w:pPr>
        <w:spacing w:after="0"/>
        <w:divId w:val="1355380980"/>
        <w:rPr>
          <w:rFonts w:eastAsia="Times New Roman"/>
        </w:rPr>
      </w:pPr>
    </w:p>
    <w:p w14:paraId="7685CD97" w14:textId="77777777" w:rsidR="009678A9" w:rsidRDefault="009678A9">
      <w:r>
        <w:br w:type="page"/>
      </w:r>
    </w:p>
    <w:p w14:paraId="062D1737" w14:textId="77777777" w:rsidR="001A1364" w:rsidRDefault="001A1364">
      <w:pPr>
        <w:pStyle w:val="Heading2"/>
        <w:divId w:val="545292133"/>
        <w:rPr>
          <w:rFonts w:ascii="Calibri" w:eastAsia="Times New Roman" w:hAnsi="Calibri" w:cs="Calibri"/>
          <w:sz w:val="36"/>
          <w:szCs w:val="36"/>
        </w:rPr>
      </w:pPr>
      <w:r>
        <w:rPr>
          <w:rFonts w:ascii="Calibri" w:eastAsia="Times New Roman" w:hAnsi="Calibri" w:cs="Calibri"/>
        </w:rPr>
        <w:lastRenderedPageBreak/>
        <w:t>Technical Skills</w:t>
      </w:r>
    </w:p>
    <w:p w14:paraId="0AE0481D" w14:textId="77777777" w:rsidR="001A1364" w:rsidRDefault="001A1364">
      <w:pPr>
        <w:divId w:val="545292133"/>
        <w:rPr>
          <w:rFonts w:ascii="Calibri" w:eastAsiaTheme="minorEastAsia" w:hAnsi="Calibri" w:cs="Calibri"/>
        </w:rPr>
      </w:pPr>
      <w:r>
        <w:rPr>
          <w:rFonts w:ascii="Calibri" w:hAnsi="Calibri" w:cs="Calibri"/>
        </w:rPr>
        <w:t>Technical skills for specific professional areas in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7140D5" w14:paraId="41FC0DB0" w14:textId="77777777">
        <w:trPr>
          <w:divId w:val="517355357"/>
          <w:trHeight w:val="400"/>
        </w:trPr>
        <w:tc>
          <w:tcPr>
            <w:tcW w:w="0" w:type="auto"/>
            <w:shd w:val="clear" w:color="auto" w:fill="5B9A35"/>
            <w:vAlign w:val="center"/>
            <w:hideMark/>
          </w:tcPr>
          <w:p w14:paraId="593B3DAD" w14:textId="77777777" w:rsidR="001A1364" w:rsidRDefault="001A1364">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Project and Program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50B9F814"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096EF621"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00E501D2"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6C8380BF"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0BEF06B8"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6BE16C13" w14:textId="77777777" w:rsidR="001A1364" w:rsidRDefault="001A1364">
            <w:pPr>
              <w:spacing w:after="0"/>
              <w:jc w:val="center"/>
              <w:rPr>
                <w:rFonts w:ascii="Calibri" w:eastAsia="Times New Roman" w:hAnsi="Calibri" w:cs="Calibri"/>
                <w:b/>
                <w:bCs/>
                <w:color w:val="FFFFFF"/>
                <w:sz w:val="20"/>
                <w:szCs w:val="20"/>
              </w:rPr>
            </w:pPr>
          </w:p>
        </w:tc>
      </w:tr>
      <w:tr w:rsidR="007140D5" w14:paraId="663E1AA3" w14:textId="77777777">
        <w:trPr>
          <w:divId w:val="51735535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7DA5EB48" w14:textId="77777777" w:rsidR="001A1364" w:rsidRDefault="001A1364">
            <w:pPr>
              <w:spacing w:after="0"/>
              <w:rPr>
                <w:rFonts w:ascii="Calibri" w:eastAsia="Times New Roman" w:hAnsi="Calibri" w:cs="Calibri"/>
                <w:sz w:val="16"/>
                <w:szCs w:val="16"/>
              </w:rPr>
            </w:pPr>
            <w:r>
              <w:rPr>
                <w:rFonts w:ascii="Calibri" w:eastAsia="Times New Roman" w:hAnsi="Calibri" w:cs="Calibri"/>
                <w:sz w:val="16"/>
                <w:szCs w:val="16"/>
              </w:rPr>
              <w:t xml:space="preserve">  Application of Project Frameworks and Methodologies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1401AE5"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354B933"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451DCF4"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3964732" w14:textId="77777777" w:rsidR="001A1364" w:rsidRDefault="001A13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3618BD"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15FE0C1" w14:textId="77777777" w:rsidR="001A1364" w:rsidRDefault="001A1364">
            <w:pPr>
              <w:spacing w:after="0"/>
              <w:divId w:val="145436958"/>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7140D5" w14:paraId="1AFB7D39" w14:textId="77777777">
        <w:trPr>
          <w:divId w:val="51735535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7790C6D6" w14:textId="77777777" w:rsidR="001A1364" w:rsidRDefault="001A1364">
            <w:pPr>
              <w:spacing w:after="0"/>
              <w:rPr>
                <w:rFonts w:ascii="Calibri" w:eastAsia="Times New Roman" w:hAnsi="Calibri" w:cs="Calibri"/>
                <w:sz w:val="16"/>
                <w:szCs w:val="16"/>
              </w:rPr>
            </w:pPr>
            <w:r>
              <w:rPr>
                <w:rFonts w:ascii="Calibri" w:eastAsia="Times New Roman" w:hAnsi="Calibri" w:cs="Calibri"/>
                <w:sz w:val="16"/>
                <w:szCs w:val="16"/>
              </w:rPr>
              <w:t xml:space="preserve">  Assurance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82907F7"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9234AE6"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9FD2DEC" w14:textId="77777777" w:rsidR="001A1364" w:rsidRDefault="001A13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0D7A4CF"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BDA4628"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3FC245C5" w14:textId="77777777" w:rsidR="001A1364" w:rsidRDefault="001A1364">
            <w:pPr>
              <w:spacing w:after="0"/>
              <w:divId w:val="1550529220"/>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7140D5" w14:paraId="7F39B541" w14:textId="77777777">
        <w:trPr>
          <w:divId w:val="51735535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CFFA157" w14:textId="77777777" w:rsidR="001A1364" w:rsidRDefault="001A1364">
            <w:pPr>
              <w:spacing w:after="0"/>
              <w:rPr>
                <w:rFonts w:ascii="Calibri" w:eastAsia="Times New Roman" w:hAnsi="Calibri" w:cs="Calibri"/>
                <w:sz w:val="16"/>
                <w:szCs w:val="16"/>
              </w:rPr>
            </w:pPr>
            <w:r>
              <w:rPr>
                <w:rFonts w:ascii="Calibri" w:eastAsia="Times New Roman" w:hAnsi="Calibri" w:cs="Calibri"/>
                <w:sz w:val="16"/>
                <w:szCs w:val="16"/>
              </w:rPr>
              <w:t xml:space="preserve">  Benefits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5DD51D6"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699404F"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044C7B4" w14:textId="77777777" w:rsidR="001A1364" w:rsidRDefault="001A13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9AE164A"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699DCD1"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27B8FFCA" w14:textId="77777777" w:rsidR="001A1364" w:rsidRDefault="001A1364">
            <w:pPr>
              <w:spacing w:after="0"/>
              <w:divId w:val="658775071"/>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7140D5" w14:paraId="0FEF3180" w14:textId="77777777">
        <w:trPr>
          <w:divId w:val="51735535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63EB8CC0" w14:textId="77777777" w:rsidR="001A1364" w:rsidRDefault="001A1364">
            <w:pPr>
              <w:spacing w:after="0"/>
              <w:rPr>
                <w:rFonts w:ascii="Calibri" w:eastAsia="Times New Roman" w:hAnsi="Calibri" w:cs="Calibri"/>
                <w:sz w:val="16"/>
                <w:szCs w:val="16"/>
              </w:rPr>
            </w:pPr>
            <w:r>
              <w:rPr>
                <w:rFonts w:ascii="Calibri" w:eastAsia="Times New Roman" w:hAnsi="Calibri" w:cs="Calibri"/>
                <w:sz w:val="16"/>
                <w:szCs w:val="16"/>
              </w:rPr>
              <w:t xml:space="preserve">  Business Case Development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E83919E"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8763B81"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AD5AD49"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265B93D" w14:textId="77777777" w:rsidR="001A1364" w:rsidRDefault="001A13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3802C68"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734640D" w14:textId="77777777" w:rsidR="001A1364" w:rsidRDefault="001A1364">
            <w:pPr>
              <w:spacing w:after="0"/>
              <w:divId w:val="1617177906"/>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7140D5" w14:paraId="7E46ED7F" w14:textId="77777777">
        <w:trPr>
          <w:divId w:val="51735535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664AA8C1" w14:textId="77777777" w:rsidR="001A1364" w:rsidRDefault="001A1364">
            <w:pPr>
              <w:spacing w:after="0"/>
              <w:rPr>
                <w:rFonts w:ascii="Calibri" w:eastAsia="Times New Roman" w:hAnsi="Calibri" w:cs="Calibri"/>
                <w:sz w:val="16"/>
                <w:szCs w:val="16"/>
              </w:rPr>
            </w:pPr>
            <w:r>
              <w:rPr>
                <w:rFonts w:ascii="Calibri" w:eastAsia="Times New Roman" w:hAnsi="Calibri" w:cs="Calibri"/>
                <w:sz w:val="16"/>
                <w:szCs w:val="16"/>
              </w:rPr>
              <w:t xml:space="preserve">  Governance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938E93A"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7582C3C"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CA5F5A8"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5CDEB3F" w14:textId="77777777" w:rsidR="001A1364" w:rsidRDefault="001A13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6B916"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7DB75BBA" w14:textId="77777777" w:rsidR="001A1364" w:rsidRDefault="001A1364">
            <w:pPr>
              <w:spacing w:after="0"/>
              <w:divId w:val="2031562285"/>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7140D5" w14:paraId="49670413" w14:textId="77777777">
        <w:trPr>
          <w:divId w:val="51735535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021215F4" w14:textId="77777777" w:rsidR="001A1364" w:rsidRDefault="001A1364">
            <w:pPr>
              <w:spacing w:after="0"/>
              <w:rPr>
                <w:rFonts w:ascii="Calibri" w:eastAsia="Times New Roman" w:hAnsi="Calibri" w:cs="Calibri"/>
                <w:sz w:val="16"/>
                <w:szCs w:val="16"/>
              </w:rPr>
            </w:pPr>
            <w:r>
              <w:rPr>
                <w:rFonts w:ascii="Calibri" w:eastAsia="Times New Roman" w:hAnsi="Calibri" w:cs="Calibri"/>
                <w:sz w:val="16"/>
                <w:szCs w:val="16"/>
              </w:rPr>
              <w:t xml:space="preserve">  Planning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AE0EC03"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1CAF5AC"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23FBC5E"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22A1447" w14:textId="77777777" w:rsidR="001A1364" w:rsidRDefault="001A13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358AF21"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4C433577" w14:textId="77777777" w:rsidR="001A1364" w:rsidRDefault="001A1364">
            <w:pPr>
              <w:spacing w:after="0"/>
              <w:divId w:val="188762660"/>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7140D5" w14:paraId="061D7323" w14:textId="77777777">
        <w:trPr>
          <w:divId w:val="517355357"/>
          <w:trHeight w:val="400"/>
        </w:trPr>
        <w:tc>
          <w:tcPr>
            <w:tcW w:w="0" w:type="auto"/>
            <w:shd w:val="clear" w:color="auto" w:fill="5B9A35"/>
            <w:vAlign w:val="center"/>
            <w:hideMark/>
          </w:tcPr>
          <w:p w14:paraId="101431AF" w14:textId="77777777" w:rsidR="001A1364" w:rsidRDefault="001A1364">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Supply Chain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71C2C5D0"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582BA217"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1CF62AFE"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2ADC1590"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5833ED22"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5B1D178D" w14:textId="77777777" w:rsidR="001A1364" w:rsidRDefault="001A1364">
            <w:pPr>
              <w:spacing w:after="0"/>
              <w:jc w:val="center"/>
              <w:rPr>
                <w:rFonts w:ascii="Calibri" w:eastAsia="Times New Roman" w:hAnsi="Calibri" w:cs="Calibri"/>
                <w:b/>
                <w:bCs/>
                <w:color w:val="FFFFFF"/>
                <w:sz w:val="20"/>
                <w:szCs w:val="20"/>
              </w:rPr>
            </w:pPr>
          </w:p>
        </w:tc>
      </w:tr>
      <w:tr w:rsidR="007140D5" w14:paraId="4F77AE0B" w14:textId="77777777">
        <w:trPr>
          <w:divId w:val="51735535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2D6C34F" w14:textId="77777777" w:rsidR="001A1364" w:rsidRDefault="001A1364">
            <w:pPr>
              <w:spacing w:after="0"/>
              <w:rPr>
                <w:rFonts w:ascii="Calibri" w:eastAsia="Times New Roman" w:hAnsi="Calibri" w:cs="Calibri"/>
                <w:sz w:val="16"/>
                <w:szCs w:val="16"/>
              </w:rPr>
            </w:pPr>
            <w:r>
              <w:rPr>
                <w:rFonts w:ascii="Calibri" w:eastAsia="Times New Roman" w:hAnsi="Calibri" w:cs="Calibri"/>
                <w:sz w:val="16"/>
                <w:szCs w:val="16"/>
              </w:rPr>
              <w:t xml:space="preserve">  Procurement and Sourcing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40F6D03"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ED5F897"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1AE6CEE" w14:textId="77777777" w:rsidR="001A1364" w:rsidRDefault="001A13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B95C984"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C60ABBD"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43A942E2" w14:textId="77777777" w:rsidR="001A1364" w:rsidRDefault="001A1364">
            <w:pPr>
              <w:spacing w:after="0"/>
              <w:divId w:val="1647779422"/>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bl>
    <w:p w14:paraId="3D5CC2F3" w14:textId="77777777" w:rsidR="001A1364" w:rsidRDefault="001A1364">
      <w:pPr>
        <w:pStyle w:val="Heading2"/>
        <w:divId w:val="545292133"/>
        <w:rPr>
          <w:rFonts w:ascii="Calibri" w:eastAsia="Times New Roman" w:hAnsi="Calibri" w:cs="Calibri"/>
          <w:sz w:val="36"/>
          <w:szCs w:val="36"/>
        </w:rPr>
      </w:pPr>
      <w:r>
        <w:rPr>
          <w:rFonts w:ascii="Calibri" w:eastAsia="Times New Roman" w:hAnsi="Calibri" w:cs="Calibri"/>
        </w:rPr>
        <w:t>Skill Descriptors</w:t>
      </w:r>
    </w:p>
    <w:p w14:paraId="2AAFADC9" w14:textId="77777777" w:rsidR="001A1364" w:rsidRDefault="001A1364">
      <w:pPr>
        <w:pStyle w:val="Heading3"/>
        <w:divId w:val="545292133"/>
        <w:rPr>
          <w:rFonts w:ascii="Calibri" w:eastAsia="Times New Roman" w:hAnsi="Calibri" w:cs="Calibri"/>
        </w:rPr>
      </w:pPr>
      <w:r>
        <w:rPr>
          <w:rFonts w:ascii="Calibri" w:eastAsia="Times New Roman" w:hAnsi="Calibri" w:cs="Calibri"/>
        </w:rPr>
        <w:t>Project and Program Management</w:t>
      </w:r>
    </w:p>
    <w:p w14:paraId="30AAB2C4" w14:textId="77777777" w:rsidR="001A1364" w:rsidRDefault="001A1364">
      <w:pPr>
        <w:divId w:val="545292133"/>
        <w:rPr>
          <w:rFonts w:ascii="Calibri" w:eastAsiaTheme="minorEastAsia" w:hAnsi="Calibri" w:cs="Calibri"/>
        </w:rPr>
      </w:pPr>
      <w:r>
        <w:rPr>
          <w:rFonts w:ascii="Calibri" w:hAnsi="Calibri" w:cs="Calibri"/>
          <w:b/>
          <w:bCs/>
        </w:rPr>
        <w:t>Application of Project Frameworks and Methodologies:</w:t>
      </w:r>
      <w:r>
        <w:rPr>
          <w:rFonts w:ascii="Calibri" w:hAnsi="Calibri" w:cs="Calibri"/>
        </w:rPr>
        <w:t xml:space="preserve"> </w:t>
      </w:r>
    </w:p>
    <w:p w14:paraId="1F98CC44" w14:textId="77777777" w:rsidR="001A1364" w:rsidRDefault="001A1364">
      <w:pPr>
        <w:divId w:val="545292133"/>
        <w:rPr>
          <w:rFonts w:ascii="Calibri" w:hAnsi="Calibri" w:cs="Calibri"/>
        </w:rPr>
      </w:pPr>
      <w:r>
        <w:rPr>
          <w:rFonts w:ascii="Calibri" w:hAnsi="Calibri" w:cs="Calibri"/>
        </w:rPr>
        <w:t>Applies an appropriate project framework and/or methodology to enable a consistent and efficient approach to delivery at all stages of the project lifecycle.</w:t>
      </w:r>
    </w:p>
    <w:p w14:paraId="43E115FC" w14:textId="77777777" w:rsidR="001A1364" w:rsidRDefault="001A1364">
      <w:pPr>
        <w:spacing w:after="0"/>
        <w:ind w:left="142"/>
        <w:divId w:val="54529213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2D1530C0" w14:textId="77777777" w:rsidR="001A1364" w:rsidRDefault="001A1364">
      <w:pPr>
        <w:numPr>
          <w:ilvl w:val="0"/>
          <w:numId w:val="3"/>
        </w:numPr>
        <w:spacing w:after="100" w:afterAutospacing="1"/>
        <w:divId w:val="545292133"/>
        <w:rPr>
          <w:rFonts w:ascii="Calibri" w:eastAsia="Times New Roman" w:hAnsi="Calibri" w:cs="Calibri"/>
        </w:rPr>
      </w:pPr>
      <w:r>
        <w:rPr>
          <w:rFonts w:ascii="Calibri" w:eastAsia="Times New Roman" w:hAnsi="Calibri" w:cs="Calibri"/>
        </w:rPr>
        <w:t>Plans complex projects from the outset using the chosen project methodology.</w:t>
      </w:r>
    </w:p>
    <w:p w14:paraId="20FC052D" w14:textId="77777777" w:rsidR="001A1364" w:rsidRDefault="001A1364">
      <w:pPr>
        <w:numPr>
          <w:ilvl w:val="0"/>
          <w:numId w:val="3"/>
        </w:numPr>
        <w:spacing w:after="100" w:afterAutospacing="1"/>
        <w:divId w:val="545292133"/>
        <w:rPr>
          <w:rFonts w:ascii="Calibri" w:eastAsia="Times New Roman" w:hAnsi="Calibri" w:cs="Calibri"/>
        </w:rPr>
      </w:pPr>
      <w:r>
        <w:rPr>
          <w:rFonts w:ascii="Calibri" w:eastAsia="Times New Roman" w:hAnsi="Calibri" w:cs="Calibri"/>
        </w:rPr>
        <w:t>Supports the project team, clears blockers, and keeps the project processes consistent and driving forward to achieve relevant goals.</w:t>
      </w:r>
    </w:p>
    <w:p w14:paraId="7F5F5780" w14:textId="77777777" w:rsidR="001A1364" w:rsidRDefault="001A1364">
      <w:pPr>
        <w:numPr>
          <w:ilvl w:val="0"/>
          <w:numId w:val="3"/>
        </w:numPr>
        <w:spacing w:after="100" w:afterAutospacing="1"/>
        <w:divId w:val="545292133"/>
        <w:rPr>
          <w:rFonts w:ascii="Calibri" w:eastAsia="Times New Roman" w:hAnsi="Calibri" w:cs="Calibri"/>
        </w:rPr>
      </w:pPr>
      <w:r>
        <w:rPr>
          <w:rFonts w:ascii="Calibri" w:eastAsia="Times New Roman" w:hAnsi="Calibri" w:cs="Calibri"/>
        </w:rPr>
        <w:t>Mentors, coaches and trains project team members on how to follow the relevant values, principles and processes to get the best out of project delivery aligned with the relevant tools and systems.</w:t>
      </w:r>
    </w:p>
    <w:p w14:paraId="07ACC6A2" w14:textId="77777777" w:rsidR="001A1364" w:rsidRDefault="001A1364">
      <w:pPr>
        <w:numPr>
          <w:ilvl w:val="0"/>
          <w:numId w:val="3"/>
        </w:numPr>
        <w:spacing w:after="100" w:afterAutospacing="1"/>
        <w:divId w:val="545292133"/>
        <w:rPr>
          <w:rFonts w:ascii="Calibri" w:eastAsia="Times New Roman" w:hAnsi="Calibri" w:cs="Calibri"/>
        </w:rPr>
      </w:pPr>
      <w:r>
        <w:rPr>
          <w:rFonts w:ascii="Calibri" w:eastAsia="Times New Roman" w:hAnsi="Calibri" w:cs="Calibri"/>
        </w:rPr>
        <w:t>Analyses and evaluates progress against goals and helps determine project priorities.</w:t>
      </w:r>
    </w:p>
    <w:p w14:paraId="0A4CF585" w14:textId="77777777" w:rsidR="001A1364" w:rsidRDefault="001A1364">
      <w:pPr>
        <w:divId w:val="545292133"/>
        <w:rPr>
          <w:rFonts w:ascii="Calibri" w:eastAsiaTheme="minorEastAsia" w:hAnsi="Calibri" w:cs="Calibri"/>
        </w:rPr>
      </w:pPr>
      <w:r>
        <w:rPr>
          <w:rFonts w:ascii="Calibri" w:hAnsi="Calibri" w:cs="Calibri"/>
          <w:b/>
          <w:bCs/>
        </w:rPr>
        <w:t>Assurance:</w:t>
      </w:r>
      <w:r>
        <w:rPr>
          <w:rFonts w:ascii="Calibri" w:hAnsi="Calibri" w:cs="Calibri"/>
        </w:rPr>
        <w:t xml:space="preserve"> Plans and manage reviews at appropriate points during all stages of the project lifecycle, to provide evaluations of progress against time, cost, quality, compliance and ongoing viability.</w:t>
      </w:r>
    </w:p>
    <w:p w14:paraId="4573996D" w14:textId="77777777" w:rsidR="001A1364" w:rsidRDefault="001A1364">
      <w:pPr>
        <w:spacing w:after="0"/>
        <w:ind w:left="142"/>
        <w:divId w:val="54529213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7ED1C795" w14:textId="77777777" w:rsidR="001A1364" w:rsidRDefault="001A1364">
      <w:pPr>
        <w:numPr>
          <w:ilvl w:val="0"/>
          <w:numId w:val="4"/>
        </w:numPr>
        <w:spacing w:after="100" w:afterAutospacing="1"/>
        <w:divId w:val="545292133"/>
        <w:rPr>
          <w:rFonts w:ascii="Calibri" w:eastAsia="Times New Roman" w:hAnsi="Calibri" w:cs="Calibri"/>
        </w:rPr>
      </w:pPr>
      <w:r>
        <w:rPr>
          <w:rFonts w:ascii="Calibri" w:eastAsia="Times New Roman" w:hAnsi="Calibri" w:cs="Calibri"/>
        </w:rPr>
        <w:t>Understands the scope of, and responsibilities for, managing assurance activities.</w:t>
      </w:r>
    </w:p>
    <w:p w14:paraId="50E288ED" w14:textId="77777777" w:rsidR="001A1364" w:rsidRDefault="001A1364">
      <w:pPr>
        <w:numPr>
          <w:ilvl w:val="0"/>
          <w:numId w:val="4"/>
        </w:numPr>
        <w:spacing w:after="100" w:afterAutospacing="1"/>
        <w:divId w:val="545292133"/>
        <w:rPr>
          <w:rFonts w:ascii="Calibri" w:eastAsia="Times New Roman" w:hAnsi="Calibri" w:cs="Calibri"/>
        </w:rPr>
      </w:pPr>
      <w:r>
        <w:rPr>
          <w:rFonts w:ascii="Calibri" w:eastAsia="Times New Roman" w:hAnsi="Calibri" w:cs="Calibri"/>
        </w:rPr>
        <w:t>Understands the priority and complexity of a project or programme to determine the level and regularity of assurance reviews.</w:t>
      </w:r>
    </w:p>
    <w:p w14:paraId="1DABD839" w14:textId="77777777" w:rsidR="001A1364" w:rsidRDefault="001A1364">
      <w:pPr>
        <w:numPr>
          <w:ilvl w:val="0"/>
          <w:numId w:val="4"/>
        </w:numPr>
        <w:spacing w:after="100" w:afterAutospacing="1"/>
        <w:divId w:val="545292133"/>
        <w:rPr>
          <w:rFonts w:ascii="Calibri" w:eastAsia="Times New Roman" w:hAnsi="Calibri" w:cs="Calibri"/>
        </w:rPr>
      </w:pPr>
      <w:r>
        <w:rPr>
          <w:rFonts w:ascii="Calibri" w:eastAsia="Times New Roman" w:hAnsi="Calibri" w:cs="Calibri"/>
        </w:rPr>
        <w:t>Designs ways to identify stakeholders and determine their roles in providing and receiving assurance.</w:t>
      </w:r>
    </w:p>
    <w:p w14:paraId="6492BA4D" w14:textId="77777777" w:rsidR="001A1364" w:rsidRDefault="001A1364">
      <w:pPr>
        <w:numPr>
          <w:ilvl w:val="0"/>
          <w:numId w:val="4"/>
        </w:numPr>
        <w:spacing w:after="100" w:afterAutospacing="1"/>
        <w:divId w:val="545292133"/>
        <w:rPr>
          <w:rFonts w:ascii="Calibri" w:eastAsia="Times New Roman" w:hAnsi="Calibri" w:cs="Calibri"/>
        </w:rPr>
      </w:pPr>
      <w:r>
        <w:rPr>
          <w:rFonts w:ascii="Calibri" w:eastAsia="Times New Roman" w:hAnsi="Calibri" w:cs="Calibri"/>
        </w:rPr>
        <w:t>Conducts local assurance activities, making recommendations for corrective action where required and engages ownership of actions.</w:t>
      </w:r>
    </w:p>
    <w:p w14:paraId="6C0213A1" w14:textId="77777777" w:rsidR="001A1364" w:rsidRDefault="001A1364">
      <w:pPr>
        <w:numPr>
          <w:ilvl w:val="0"/>
          <w:numId w:val="4"/>
        </w:numPr>
        <w:spacing w:after="100" w:afterAutospacing="1"/>
        <w:divId w:val="545292133"/>
        <w:rPr>
          <w:rFonts w:ascii="Calibri" w:eastAsia="Times New Roman" w:hAnsi="Calibri" w:cs="Calibri"/>
        </w:rPr>
      </w:pPr>
      <w:r>
        <w:rPr>
          <w:rFonts w:ascii="Calibri" w:eastAsia="Times New Roman" w:hAnsi="Calibri" w:cs="Calibri"/>
        </w:rPr>
        <w:t>Incorporates appropriate levels of independence in assurance reviews for projects or programmes governance.</w:t>
      </w:r>
    </w:p>
    <w:p w14:paraId="26B80AC4" w14:textId="77777777" w:rsidR="001A1364" w:rsidRDefault="001A1364">
      <w:pPr>
        <w:divId w:val="545292133"/>
        <w:rPr>
          <w:rFonts w:ascii="Calibri" w:eastAsiaTheme="minorEastAsia" w:hAnsi="Calibri" w:cs="Calibri"/>
        </w:rPr>
      </w:pPr>
      <w:r>
        <w:rPr>
          <w:rFonts w:ascii="Calibri" w:hAnsi="Calibri" w:cs="Calibri"/>
          <w:b/>
          <w:bCs/>
        </w:rPr>
        <w:t>Benefits Management:</w:t>
      </w:r>
      <w:r>
        <w:rPr>
          <w:rFonts w:ascii="Calibri" w:hAnsi="Calibri" w:cs="Calibri"/>
        </w:rPr>
        <w:t xml:space="preserve"> Identifies, quantifies, maps and tracks project benefits to justify investment in the project, and to provide assurance that the benefits identified can be realised.</w:t>
      </w:r>
    </w:p>
    <w:p w14:paraId="7D81BDAB" w14:textId="77777777" w:rsidR="001A1364" w:rsidRDefault="001A1364">
      <w:pPr>
        <w:spacing w:after="0"/>
        <w:ind w:left="142"/>
        <w:divId w:val="545292133"/>
        <w:rPr>
          <w:rFonts w:ascii="Calibri" w:hAnsi="Calibri" w:cs="Calibri"/>
        </w:rPr>
      </w:pPr>
      <w:r>
        <w:rPr>
          <w:rFonts w:ascii="Segoe UI Symbol" w:hAnsi="Segoe UI Symbol" w:cs="Segoe UI Symbol"/>
        </w:rPr>
        <w:lastRenderedPageBreak/>
        <w:t>★</w:t>
      </w:r>
      <w:r>
        <w:rPr>
          <w:rFonts w:ascii="Calibri" w:hAnsi="Calibri" w:cs="Calibri"/>
        </w:rPr>
        <w:t xml:space="preserve"> </w:t>
      </w:r>
      <w:r>
        <w:rPr>
          <w:rFonts w:ascii="Calibri" w:hAnsi="Calibri" w:cs="Calibri"/>
          <w:b/>
          <w:bCs/>
        </w:rPr>
        <w:t>Required level: Working: Hands-on experience and application. (2)</w:t>
      </w:r>
    </w:p>
    <w:p w14:paraId="7556395C" w14:textId="77777777" w:rsidR="001A1364" w:rsidRDefault="001A1364">
      <w:pPr>
        <w:numPr>
          <w:ilvl w:val="0"/>
          <w:numId w:val="5"/>
        </w:numPr>
        <w:spacing w:after="100" w:afterAutospacing="1"/>
        <w:divId w:val="545292133"/>
        <w:rPr>
          <w:rFonts w:ascii="Calibri" w:eastAsia="Times New Roman" w:hAnsi="Calibri" w:cs="Calibri"/>
        </w:rPr>
      </w:pPr>
      <w:r>
        <w:rPr>
          <w:rFonts w:ascii="Calibri" w:eastAsia="Times New Roman" w:hAnsi="Calibri" w:cs="Calibri"/>
        </w:rPr>
        <w:t xml:space="preserve">Documents a benefits management strategy that </w:t>
      </w:r>
      <w:proofErr w:type="gramStart"/>
      <w:r>
        <w:rPr>
          <w:rFonts w:ascii="Calibri" w:eastAsia="Times New Roman" w:hAnsi="Calibri" w:cs="Calibri"/>
        </w:rPr>
        <w:t>takes into account</w:t>
      </w:r>
      <w:proofErr w:type="gramEnd"/>
      <w:r>
        <w:rPr>
          <w:rFonts w:ascii="Calibri" w:eastAsia="Times New Roman" w:hAnsi="Calibri" w:cs="Calibri"/>
        </w:rPr>
        <w:t xml:space="preserve"> priorities, timescales, responsibilities, and methods of monitoring.</w:t>
      </w:r>
    </w:p>
    <w:p w14:paraId="07E38286" w14:textId="77777777" w:rsidR="001A1364" w:rsidRDefault="001A1364">
      <w:pPr>
        <w:numPr>
          <w:ilvl w:val="0"/>
          <w:numId w:val="5"/>
        </w:numPr>
        <w:spacing w:after="100" w:afterAutospacing="1"/>
        <w:divId w:val="545292133"/>
        <w:rPr>
          <w:rFonts w:ascii="Calibri" w:eastAsia="Times New Roman" w:hAnsi="Calibri" w:cs="Calibri"/>
        </w:rPr>
      </w:pPr>
      <w:r>
        <w:rPr>
          <w:rFonts w:ascii="Calibri" w:eastAsia="Times New Roman" w:hAnsi="Calibri" w:cs="Calibri"/>
        </w:rPr>
        <w:t xml:space="preserve">Collaborates with teams to identify dependencies between the intended benefits and the outputs, outcomes and related business changes. </w:t>
      </w:r>
    </w:p>
    <w:p w14:paraId="3E130B26" w14:textId="77777777" w:rsidR="001A1364" w:rsidRDefault="001A1364">
      <w:pPr>
        <w:numPr>
          <w:ilvl w:val="0"/>
          <w:numId w:val="5"/>
        </w:numPr>
        <w:spacing w:after="100" w:afterAutospacing="1"/>
        <w:divId w:val="545292133"/>
        <w:rPr>
          <w:rFonts w:ascii="Calibri" w:eastAsia="Times New Roman" w:hAnsi="Calibri" w:cs="Calibri"/>
        </w:rPr>
      </w:pPr>
      <w:r>
        <w:rPr>
          <w:rFonts w:ascii="Calibri" w:eastAsia="Times New Roman" w:hAnsi="Calibri" w:cs="Calibri"/>
        </w:rPr>
        <w:t>Creates a benefits realisation plan which considers funding options, key indicators, milestones and reporting schedules.</w:t>
      </w:r>
    </w:p>
    <w:p w14:paraId="7B9F7AAE" w14:textId="77777777" w:rsidR="001A1364" w:rsidRDefault="001A1364">
      <w:pPr>
        <w:numPr>
          <w:ilvl w:val="0"/>
          <w:numId w:val="5"/>
        </w:numPr>
        <w:spacing w:after="100" w:afterAutospacing="1"/>
        <w:divId w:val="545292133"/>
        <w:rPr>
          <w:rFonts w:ascii="Calibri" w:eastAsia="Times New Roman" w:hAnsi="Calibri" w:cs="Calibri"/>
        </w:rPr>
      </w:pPr>
      <w:r>
        <w:rPr>
          <w:rFonts w:ascii="Calibri" w:eastAsia="Times New Roman" w:hAnsi="Calibri" w:cs="Calibri"/>
        </w:rPr>
        <w:t>Prioritises achievement of benefits based on their level of contribution to strategic objectives.</w:t>
      </w:r>
    </w:p>
    <w:p w14:paraId="30326929" w14:textId="77777777" w:rsidR="001A1364" w:rsidRDefault="001A1364">
      <w:pPr>
        <w:numPr>
          <w:ilvl w:val="0"/>
          <w:numId w:val="5"/>
        </w:numPr>
        <w:spacing w:after="100" w:afterAutospacing="1"/>
        <w:divId w:val="545292133"/>
        <w:rPr>
          <w:rFonts w:ascii="Calibri" w:eastAsia="Times New Roman" w:hAnsi="Calibri" w:cs="Calibri"/>
        </w:rPr>
      </w:pPr>
      <w:r>
        <w:rPr>
          <w:rFonts w:ascii="Calibri" w:eastAsia="Times New Roman" w:hAnsi="Calibri" w:cs="Calibri"/>
        </w:rPr>
        <w:t>Identifies baselines measures that need to be in place, the level of improvement required and the expected timeframe for realisation</w:t>
      </w:r>
    </w:p>
    <w:p w14:paraId="18F91ECA" w14:textId="77777777" w:rsidR="001A1364" w:rsidRDefault="001A1364">
      <w:pPr>
        <w:divId w:val="545292133"/>
        <w:rPr>
          <w:rFonts w:ascii="Calibri" w:eastAsiaTheme="minorEastAsia" w:hAnsi="Calibri" w:cs="Calibri"/>
        </w:rPr>
      </w:pPr>
      <w:r>
        <w:rPr>
          <w:rFonts w:ascii="Calibri" w:hAnsi="Calibri" w:cs="Calibri"/>
          <w:b/>
          <w:bCs/>
        </w:rPr>
        <w:t>Business Case Development:</w:t>
      </w:r>
      <w:r>
        <w:rPr>
          <w:rFonts w:ascii="Calibri" w:hAnsi="Calibri" w:cs="Calibri"/>
        </w:rPr>
        <w:t xml:space="preserve"> Prepares, develops, commissions and updates business cases to justify the initiation and continuation of projects in terms of benefits, value for money and risk.</w:t>
      </w:r>
    </w:p>
    <w:p w14:paraId="281EFD82" w14:textId="77777777" w:rsidR="001A1364" w:rsidRDefault="001A1364">
      <w:pPr>
        <w:spacing w:after="0"/>
        <w:ind w:left="142"/>
        <w:divId w:val="54529213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47F01AB3" w14:textId="77777777" w:rsidR="001A1364" w:rsidRDefault="001A1364">
      <w:pPr>
        <w:numPr>
          <w:ilvl w:val="0"/>
          <w:numId w:val="6"/>
        </w:numPr>
        <w:spacing w:after="100" w:afterAutospacing="1"/>
        <w:divId w:val="545292133"/>
        <w:rPr>
          <w:rFonts w:ascii="Calibri" w:eastAsia="Times New Roman" w:hAnsi="Calibri" w:cs="Calibri"/>
        </w:rPr>
      </w:pPr>
      <w:r>
        <w:rPr>
          <w:rFonts w:ascii="Calibri" w:eastAsia="Times New Roman" w:hAnsi="Calibri" w:cs="Calibri"/>
        </w:rPr>
        <w:t xml:space="preserve">Reviews the use of the 5 Case Model (strategic, Economic, Commercial, Financial, Management), based on organisational strategy and how this may affect cost, time, quality, risk and resource. </w:t>
      </w:r>
    </w:p>
    <w:p w14:paraId="613D20E3" w14:textId="77777777" w:rsidR="001A1364" w:rsidRDefault="001A1364">
      <w:pPr>
        <w:numPr>
          <w:ilvl w:val="0"/>
          <w:numId w:val="6"/>
        </w:numPr>
        <w:spacing w:after="100" w:afterAutospacing="1"/>
        <w:divId w:val="545292133"/>
        <w:rPr>
          <w:rFonts w:ascii="Calibri" w:eastAsia="Times New Roman" w:hAnsi="Calibri" w:cs="Calibri"/>
        </w:rPr>
      </w:pPr>
      <w:r>
        <w:rPr>
          <w:rFonts w:ascii="Calibri" w:eastAsia="Times New Roman" w:hAnsi="Calibri" w:cs="Calibri"/>
        </w:rPr>
        <w:t>Works with stakeholders to determine the timing and impact of the benefits to be gained from the change initiative and builds an effective benefits framework for a Business Case using analysis of the driving factors.</w:t>
      </w:r>
    </w:p>
    <w:p w14:paraId="012398D5" w14:textId="77777777" w:rsidR="001A1364" w:rsidRDefault="001A1364">
      <w:pPr>
        <w:numPr>
          <w:ilvl w:val="0"/>
          <w:numId w:val="6"/>
        </w:numPr>
        <w:spacing w:after="100" w:afterAutospacing="1"/>
        <w:divId w:val="545292133"/>
        <w:rPr>
          <w:rFonts w:ascii="Calibri" w:eastAsia="Times New Roman" w:hAnsi="Calibri" w:cs="Calibri"/>
        </w:rPr>
      </w:pPr>
      <w:r>
        <w:rPr>
          <w:rFonts w:ascii="Calibri" w:eastAsia="Times New Roman" w:hAnsi="Calibri" w:cs="Calibri"/>
        </w:rPr>
        <w:t xml:space="preserve">Ensures continued justification of the Business Case, alignment to organisation risk mitigation and monitoring emerging risks </w:t>
      </w:r>
      <w:proofErr w:type="gramStart"/>
      <w:r>
        <w:rPr>
          <w:rFonts w:ascii="Calibri" w:eastAsia="Times New Roman" w:hAnsi="Calibri" w:cs="Calibri"/>
        </w:rPr>
        <w:t>as a result of</w:t>
      </w:r>
      <w:proofErr w:type="gramEnd"/>
      <w:r>
        <w:rPr>
          <w:rFonts w:ascii="Calibri" w:eastAsia="Times New Roman" w:hAnsi="Calibri" w:cs="Calibri"/>
        </w:rPr>
        <w:t xml:space="preserve"> the change.</w:t>
      </w:r>
    </w:p>
    <w:p w14:paraId="4DAADA3A" w14:textId="77777777" w:rsidR="001A1364" w:rsidRDefault="001A1364">
      <w:pPr>
        <w:numPr>
          <w:ilvl w:val="0"/>
          <w:numId w:val="6"/>
        </w:numPr>
        <w:spacing w:after="100" w:afterAutospacing="1"/>
        <w:divId w:val="545292133"/>
        <w:rPr>
          <w:rFonts w:ascii="Calibri" w:eastAsia="Times New Roman" w:hAnsi="Calibri" w:cs="Calibri"/>
        </w:rPr>
      </w:pPr>
      <w:r>
        <w:rPr>
          <w:rFonts w:ascii="Calibri" w:eastAsia="Times New Roman" w:hAnsi="Calibri" w:cs="Calibri"/>
        </w:rPr>
        <w:t>Reviews all aspects of the Business Case and gains initial and ongoing formal acceptance.</w:t>
      </w:r>
    </w:p>
    <w:p w14:paraId="2E82BB6A" w14:textId="77777777" w:rsidR="001A1364" w:rsidRDefault="001A1364">
      <w:pPr>
        <w:numPr>
          <w:ilvl w:val="0"/>
          <w:numId w:val="6"/>
        </w:numPr>
        <w:spacing w:after="100" w:afterAutospacing="1"/>
        <w:divId w:val="545292133"/>
        <w:rPr>
          <w:rFonts w:ascii="Calibri" w:eastAsia="Times New Roman" w:hAnsi="Calibri" w:cs="Calibri"/>
        </w:rPr>
      </w:pPr>
      <w:r>
        <w:rPr>
          <w:rFonts w:ascii="Calibri" w:eastAsia="Times New Roman" w:hAnsi="Calibri" w:cs="Calibri"/>
        </w:rPr>
        <w:t>Ensures the controls are in place to manage any changes to the Business Case.</w:t>
      </w:r>
    </w:p>
    <w:p w14:paraId="685C965D" w14:textId="77777777" w:rsidR="001A1364" w:rsidRDefault="001A1364">
      <w:pPr>
        <w:divId w:val="545292133"/>
        <w:rPr>
          <w:rFonts w:ascii="Calibri" w:eastAsiaTheme="minorEastAsia" w:hAnsi="Calibri" w:cs="Calibri"/>
        </w:rPr>
      </w:pPr>
      <w:r>
        <w:rPr>
          <w:rFonts w:ascii="Calibri" w:hAnsi="Calibri" w:cs="Calibri"/>
          <w:b/>
          <w:bCs/>
        </w:rPr>
        <w:t>Governance:</w:t>
      </w:r>
      <w:r>
        <w:rPr>
          <w:rFonts w:ascii="Calibri" w:hAnsi="Calibri" w:cs="Calibri"/>
        </w:rPr>
        <w:t xml:space="preserve"> Defines roles, responsibilities and accountabilities and establishes controls and approval routes appropriate to each stage of the project to monitor project progress and compliance.</w:t>
      </w:r>
    </w:p>
    <w:p w14:paraId="43016B37" w14:textId="77777777" w:rsidR="001A1364" w:rsidRDefault="001A1364">
      <w:pPr>
        <w:spacing w:after="0"/>
        <w:ind w:left="142"/>
        <w:divId w:val="54529213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287AF95E" w14:textId="77777777" w:rsidR="001A1364" w:rsidRDefault="001A1364">
      <w:pPr>
        <w:numPr>
          <w:ilvl w:val="0"/>
          <w:numId w:val="7"/>
        </w:numPr>
        <w:spacing w:after="100" w:afterAutospacing="1"/>
        <w:divId w:val="545292133"/>
        <w:rPr>
          <w:rFonts w:ascii="Calibri" w:eastAsia="Times New Roman" w:hAnsi="Calibri" w:cs="Calibri"/>
        </w:rPr>
      </w:pPr>
      <w:r>
        <w:rPr>
          <w:rFonts w:ascii="Calibri" w:eastAsia="Times New Roman" w:hAnsi="Calibri" w:cs="Calibri"/>
        </w:rPr>
        <w:t>Develops and maintains guidance and best practice on understanding and managing the levels of stakeholder influence.</w:t>
      </w:r>
    </w:p>
    <w:p w14:paraId="10BD6391" w14:textId="77777777" w:rsidR="001A1364" w:rsidRDefault="001A1364">
      <w:pPr>
        <w:numPr>
          <w:ilvl w:val="0"/>
          <w:numId w:val="7"/>
        </w:numPr>
        <w:spacing w:after="100" w:afterAutospacing="1"/>
        <w:divId w:val="545292133"/>
        <w:rPr>
          <w:rFonts w:ascii="Calibri" w:eastAsia="Times New Roman" w:hAnsi="Calibri" w:cs="Calibri"/>
        </w:rPr>
      </w:pPr>
      <w:r>
        <w:rPr>
          <w:rFonts w:ascii="Calibri" w:eastAsia="Times New Roman" w:hAnsi="Calibri" w:cs="Calibri"/>
        </w:rPr>
        <w:t>Lead teams in supporting how and when a project or programme interacts with the organisation’s governance structure.</w:t>
      </w:r>
    </w:p>
    <w:p w14:paraId="4CA1720A" w14:textId="77777777" w:rsidR="001A1364" w:rsidRDefault="001A1364">
      <w:pPr>
        <w:numPr>
          <w:ilvl w:val="0"/>
          <w:numId w:val="7"/>
        </w:numPr>
        <w:spacing w:after="100" w:afterAutospacing="1"/>
        <w:divId w:val="545292133"/>
        <w:rPr>
          <w:rFonts w:ascii="Calibri" w:eastAsia="Times New Roman" w:hAnsi="Calibri" w:cs="Calibri"/>
        </w:rPr>
      </w:pPr>
      <w:r>
        <w:rPr>
          <w:rFonts w:ascii="Calibri" w:eastAsia="Times New Roman" w:hAnsi="Calibri" w:cs="Calibri"/>
        </w:rPr>
        <w:t xml:space="preserve">Designs the frequency and methods of </w:t>
      </w:r>
      <w:proofErr w:type="spellStart"/>
      <w:r>
        <w:rPr>
          <w:rFonts w:ascii="Calibri" w:eastAsia="Times New Roman" w:hAnsi="Calibri" w:cs="Calibri"/>
        </w:rPr>
        <w:t>reporting.and</w:t>
      </w:r>
      <w:proofErr w:type="spellEnd"/>
      <w:r>
        <w:rPr>
          <w:rFonts w:ascii="Calibri" w:eastAsia="Times New Roman" w:hAnsi="Calibri" w:cs="Calibri"/>
        </w:rPr>
        <w:t xml:space="preserve"> mechanisms for detecting and addressing deviations, exceptions and agreed escalation routes.</w:t>
      </w:r>
    </w:p>
    <w:p w14:paraId="68A0C498" w14:textId="77777777" w:rsidR="001A1364" w:rsidRDefault="001A1364">
      <w:pPr>
        <w:numPr>
          <w:ilvl w:val="0"/>
          <w:numId w:val="7"/>
        </w:numPr>
        <w:spacing w:after="100" w:afterAutospacing="1"/>
        <w:divId w:val="545292133"/>
        <w:rPr>
          <w:rFonts w:ascii="Calibri" w:eastAsia="Times New Roman" w:hAnsi="Calibri" w:cs="Calibri"/>
        </w:rPr>
      </w:pPr>
      <w:r>
        <w:rPr>
          <w:rFonts w:ascii="Calibri" w:eastAsia="Times New Roman" w:hAnsi="Calibri" w:cs="Calibri"/>
        </w:rPr>
        <w:t>Designs the strategy for adopting a project or programme governance framework, establishing costs and delivery capabilities, while understanding delegated authority limits and knowing when and where to escalate.</w:t>
      </w:r>
    </w:p>
    <w:p w14:paraId="7AA2E8B0" w14:textId="77777777" w:rsidR="001A1364" w:rsidRDefault="001A1364">
      <w:pPr>
        <w:numPr>
          <w:ilvl w:val="0"/>
          <w:numId w:val="7"/>
        </w:numPr>
        <w:spacing w:after="100" w:afterAutospacing="1"/>
        <w:divId w:val="545292133"/>
        <w:rPr>
          <w:rFonts w:ascii="Calibri" w:eastAsia="Times New Roman" w:hAnsi="Calibri" w:cs="Calibri"/>
        </w:rPr>
      </w:pPr>
      <w:r>
        <w:rPr>
          <w:rFonts w:ascii="Calibri" w:eastAsia="Times New Roman" w:hAnsi="Calibri" w:cs="Calibri"/>
        </w:rPr>
        <w:t>Coaches and advises teams in the interpretation and implementation of project and programme governance standards, while influencing and collaborating with teams to adopt organisation governance standards appropriately, ensuring compliance.</w:t>
      </w:r>
    </w:p>
    <w:p w14:paraId="56C5903D" w14:textId="77777777" w:rsidR="001A1364" w:rsidRDefault="001A1364">
      <w:pPr>
        <w:divId w:val="545292133"/>
        <w:rPr>
          <w:rFonts w:ascii="Calibri" w:eastAsiaTheme="minorEastAsia" w:hAnsi="Calibri" w:cs="Calibri"/>
        </w:rPr>
      </w:pPr>
      <w:r>
        <w:rPr>
          <w:rFonts w:ascii="Calibri" w:hAnsi="Calibri" w:cs="Calibri"/>
          <w:b/>
          <w:bCs/>
        </w:rPr>
        <w:t>Planning:</w:t>
      </w:r>
      <w:r>
        <w:rPr>
          <w:rFonts w:ascii="Calibri" w:hAnsi="Calibri" w:cs="Calibri"/>
        </w:rPr>
        <w:t xml:space="preserve"> Defines the fundamental components of a project in terms of its scope, deliverables, time scales, resource requirements and budget, and </w:t>
      </w:r>
      <w:proofErr w:type="spellStart"/>
      <w:r>
        <w:rPr>
          <w:rFonts w:ascii="Calibri" w:hAnsi="Calibri" w:cs="Calibri"/>
        </w:rPr>
        <w:t>producesf</w:t>
      </w:r>
      <w:proofErr w:type="spellEnd"/>
      <w:r>
        <w:rPr>
          <w:rFonts w:ascii="Calibri" w:hAnsi="Calibri" w:cs="Calibri"/>
        </w:rPr>
        <w:t xml:space="preserve"> broader plans incorporating risk and quality to provide a consolidated overview of a project.</w:t>
      </w:r>
    </w:p>
    <w:p w14:paraId="743B4801" w14:textId="77777777" w:rsidR="001A1364" w:rsidRDefault="001A1364">
      <w:pPr>
        <w:spacing w:after="0"/>
        <w:ind w:left="142"/>
        <w:divId w:val="54529213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21463205" w14:textId="77777777" w:rsidR="001A1364" w:rsidRDefault="001A1364">
      <w:pPr>
        <w:numPr>
          <w:ilvl w:val="0"/>
          <w:numId w:val="8"/>
        </w:numPr>
        <w:spacing w:after="100" w:afterAutospacing="1"/>
        <w:divId w:val="545292133"/>
        <w:rPr>
          <w:rFonts w:ascii="Calibri" w:eastAsia="Times New Roman" w:hAnsi="Calibri" w:cs="Calibri"/>
        </w:rPr>
      </w:pPr>
      <w:r>
        <w:rPr>
          <w:rFonts w:ascii="Calibri" w:eastAsia="Times New Roman" w:hAnsi="Calibri" w:cs="Calibri"/>
        </w:rPr>
        <w:t>Develops comprehensive project plans following standard processes for documenting schedules, milestones (including levels), dependencies, resource requirements and criticalities.</w:t>
      </w:r>
    </w:p>
    <w:p w14:paraId="1CF9B3C6" w14:textId="77777777" w:rsidR="001A1364" w:rsidRDefault="001A1364">
      <w:pPr>
        <w:numPr>
          <w:ilvl w:val="0"/>
          <w:numId w:val="8"/>
        </w:numPr>
        <w:spacing w:after="100" w:afterAutospacing="1"/>
        <w:divId w:val="545292133"/>
        <w:rPr>
          <w:rFonts w:ascii="Calibri" w:eastAsia="Times New Roman" w:hAnsi="Calibri" w:cs="Calibri"/>
        </w:rPr>
      </w:pPr>
      <w:r>
        <w:rPr>
          <w:rFonts w:ascii="Calibri" w:eastAsia="Times New Roman" w:hAnsi="Calibri" w:cs="Calibri"/>
        </w:rPr>
        <w:t>Provides support on the use of tools and develops centralised reports for summarising projects status for key stakeholders.</w:t>
      </w:r>
    </w:p>
    <w:p w14:paraId="3272711F" w14:textId="77777777" w:rsidR="001A1364" w:rsidRDefault="001A1364">
      <w:pPr>
        <w:numPr>
          <w:ilvl w:val="0"/>
          <w:numId w:val="8"/>
        </w:numPr>
        <w:spacing w:after="100" w:afterAutospacing="1"/>
        <w:divId w:val="545292133"/>
        <w:rPr>
          <w:rFonts w:ascii="Calibri" w:eastAsia="Times New Roman" w:hAnsi="Calibri" w:cs="Calibri"/>
        </w:rPr>
      </w:pPr>
      <w:r>
        <w:rPr>
          <w:rFonts w:ascii="Calibri" w:eastAsia="Times New Roman" w:hAnsi="Calibri" w:cs="Calibri"/>
        </w:rPr>
        <w:t>Defines monitoring and control mechanisms for tracking and reporting across multiple concurrent projects.</w:t>
      </w:r>
    </w:p>
    <w:p w14:paraId="6B6A82F5" w14:textId="77777777" w:rsidR="001A1364" w:rsidRDefault="001A1364">
      <w:pPr>
        <w:numPr>
          <w:ilvl w:val="0"/>
          <w:numId w:val="8"/>
        </w:numPr>
        <w:spacing w:after="100" w:afterAutospacing="1"/>
        <w:divId w:val="545292133"/>
        <w:rPr>
          <w:rFonts w:ascii="Calibri" w:eastAsia="Times New Roman" w:hAnsi="Calibri" w:cs="Calibri"/>
        </w:rPr>
      </w:pPr>
      <w:r>
        <w:rPr>
          <w:rFonts w:ascii="Calibri" w:eastAsia="Times New Roman" w:hAnsi="Calibri" w:cs="Calibri"/>
        </w:rPr>
        <w:lastRenderedPageBreak/>
        <w:t>Conducts regular programme reviews to ensure progress and address potential problems.</w:t>
      </w:r>
    </w:p>
    <w:p w14:paraId="702EE2E4" w14:textId="77777777" w:rsidR="001A1364" w:rsidRDefault="001A1364">
      <w:pPr>
        <w:numPr>
          <w:ilvl w:val="0"/>
          <w:numId w:val="8"/>
        </w:numPr>
        <w:spacing w:after="100" w:afterAutospacing="1"/>
        <w:divId w:val="545292133"/>
        <w:rPr>
          <w:rFonts w:ascii="Calibri" w:eastAsia="Times New Roman" w:hAnsi="Calibri" w:cs="Calibri"/>
        </w:rPr>
      </w:pPr>
      <w:r>
        <w:rPr>
          <w:rFonts w:ascii="Calibri" w:eastAsia="Times New Roman" w:hAnsi="Calibri" w:cs="Calibri"/>
        </w:rPr>
        <w:t>Oversees multiple projects and ensures that they are run in compliance with organisational standards, following an approved methodology and processes.</w:t>
      </w:r>
    </w:p>
    <w:p w14:paraId="51C348A0" w14:textId="77777777" w:rsidR="001A1364" w:rsidRDefault="001A1364">
      <w:pPr>
        <w:pStyle w:val="Heading3"/>
        <w:divId w:val="545292133"/>
        <w:rPr>
          <w:rFonts w:ascii="Calibri" w:eastAsia="Times New Roman" w:hAnsi="Calibri" w:cs="Calibri"/>
        </w:rPr>
      </w:pPr>
      <w:r>
        <w:rPr>
          <w:rFonts w:ascii="Calibri" w:eastAsia="Times New Roman" w:hAnsi="Calibri" w:cs="Calibri"/>
        </w:rPr>
        <w:t>Supply Chain Management</w:t>
      </w:r>
    </w:p>
    <w:p w14:paraId="4BC60F72" w14:textId="77777777" w:rsidR="001A1364" w:rsidRDefault="001A1364">
      <w:pPr>
        <w:divId w:val="545292133"/>
        <w:rPr>
          <w:rFonts w:ascii="Calibri" w:eastAsiaTheme="minorEastAsia" w:hAnsi="Calibri" w:cs="Calibri"/>
        </w:rPr>
      </w:pPr>
      <w:r>
        <w:rPr>
          <w:rFonts w:ascii="Calibri" w:hAnsi="Calibri" w:cs="Calibri"/>
          <w:b/>
          <w:bCs/>
        </w:rPr>
        <w:t>Procurement and Sourcing:</w:t>
      </w:r>
      <w:r>
        <w:rPr>
          <w:rFonts w:ascii="Calibri" w:hAnsi="Calibri" w:cs="Calibri"/>
        </w:rPr>
        <w:t xml:space="preserve"> Uses best practice procurement principles and purchasing strategies to ensure that supplies meet quality, cost and business objectives for products and/or services.</w:t>
      </w:r>
    </w:p>
    <w:p w14:paraId="084B62C8" w14:textId="77777777" w:rsidR="001A1364" w:rsidRDefault="001A1364">
      <w:pPr>
        <w:spacing w:after="0"/>
        <w:ind w:left="142"/>
        <w:divId w:val="54529213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4F194861" w14:textId="77777777" w:rsidR="001A1364" w:rsidRDefault="001A1364">
      <w:pPr>
        <w:numPr>
          <w:ilvl w:val="0"/>
          <w:numId w:val="9"/>
        </w:numPr>
        <w:spacing w:after="100" w:afterAutospacing="1"/>
        <w:divId w:val="545292133"/>
        <w:rPr>
          <w:rFonts w:ascii="Calibri" w:eastAsia="Times New Roman" w:hAnsi="Calibri" w:cs="Calibri"/>
        </w:rPr>
      </w:pPr>
      <w:r>
        <w:rPr>
          <w:rFonts w:ascii="Calibri" w:eastAsia="Times New Roman" w:hAnsi="Calibri" w:cs="Calibri"/>
        </w:rPr>
        <w:t>Uses industry and market data to generate hypotheses about potential strategic levers.</w:t>
      </w:r>
    </w:p>
    <w:p w14:paraId="17FA9425" w14:textId="77777777" w:rsidR="001A1364" w:rsidRDefault="001A1364">
      <w:pPr>
        <w:numPr>
          <w:ilvl w:val="0"/>
          <w:numId w:val="9"/>
        </w:numPr>
        <w:spacing w:after="100" w:afterAutospacing="1"/>
        <w:divId w:val="545292133"/>
        <w:rPr>
          <w:rFonts w:ascii="Calibri" w:eastAsia="Times New Roman" w:hAnsi="Calibri" w:cs="Calibri"/>
        </w:rPr>
      </w:pPr>
      <w:r>
        <w:rPr>
          <w:rFonts w:ascii="Calibri" w:eastAsia="Times New Roman" w:hAnsi="Calibri" w:cs="Calibri"/>
        </w:rPr>
        <w:t>Identifies suppliers who can add value to the organisation, using objective criteria.</w:t>
      </w:r>
    </w:p>
    <w:p w14:paraId="0312204B" w14:textId="77777777" w:rsidR="001A1364" w:rsidRDefault="001A1364">
      <w:pPr>
        <w:numPr>
          <w:ilvl w:val="0"/>
          <w:numId w:val="9"/>
        </w:numPr>
        <w:spacing w:after="100" w:afterAutospacing="1"/>
        <w:divId w:val="545292133"/>
        <w:rPr>
          <w:rFonts w:ascii="Calibri" w:eastAsia="Times New Roman" w:hAnsi="Calibri" w:cs="Calibri"/>
        </w:rPr>
      </w:pPr>
      <w:r>
        <w:rPr>
          <w:rFonts w:ascii="Calibri" w:eastAsia="Times New Roman" w:hAnsi="Calibri" w:cs="Calibri"/>
        </w:rPr>
        <w:t>Collaborates with others to analyse which materials, parts, processes and other factors are of strategic importance.</w:t>
      </w:r>
    </w:p>
    <w:p w14:paraId="696D9058" w14:textId="77777777" w:rsidR="001A1364" w:rsidRDefault="001A1364">
      <w:pPr>
        <w:numPr>
          <w:ilvl w:val="0"/>
          <w:numId w:val="9"/>
        </w:numPr>
        <w:spacing w:after="100" w:afterAutospacing="1"/>
        <w:divId w:val="545292133"/>
        <w:rPr>
          <w:rFonts w:ascii="Calibri" w:eastAsia="Times New Roman" w:hAnsi="Calibri" w:cs="Calibri"/>
        </w:rPr>
      </w:pPr>
      <w:r>
        <w:rPr>
          <w:rFonts w:ascii="Calibri" w:eastAsia="Times New Roman" w:hAnsi="Calibri" w:cs="Calibri"/>
        </w:rPr>
        <w:t>Consistently applies company requirements when developing contractual agreements.</w:t>
      </w:r>
    </w:p>
    <w:p w14:paraId="2B477B88" w14:textId="77777777" w:rsidR="001A1364" w:rsidRDefault="001A1364">
      <w:pPr>
        <w:numPr>
          <w:ilvl w:val="0"/>
          <w:numId w:val="9"/>
        </w:numPr>
        <w:spacing w:after="100" w:afterAutospacing="1"/>
        <w:divId w:val="545292133"/>
        <w:rPr>
          <w:rFonts w:ascii="Calibri" w:eastAsia="Times New Roman" w:hAnsi="Calibri" w:cs="Calibri"/>
        </w:rPr>
      </w:pPr>
      <w:r>
        <w:rPr>
          <w:rFonts w:ascii="Calibri" w:eastAsia="Times New Roman" w:hAnsi="Calibri" w:cs="Calibri"/>
        </w:rPr>
        <w:t>Negotiates ongoing improvement goals with suppliers (e.g. quality, productivity, price, delivery).</w:t>
      </w:r>
    </w:p>
    <w:p w14:paraId="705AC8AD" w14:textId="77777777" w:rsidR="001A1364" w:rsidRDefault="001A1364">
      <w:pPr>
        <w:pStyle w:val="Heading2"/>
        <w:divId w:val="545292133"/>
        <w:rPr>
          <w:rFonts w:ascii="Calibri" w:eastAsia="Times New Roman" w:hAnsi="Calibri" w:cs="Calibri"/>
        </w:rPr>
      </w:pPr>
      <w:r>
        <w:rPr>
          <w:rFonts w:ascii="Calibri" w:eastAsia="Times New Roman" w:hAnsi="Calibri" w:cs="Calibri"/>
        </w:rPr>
        <w:t>Generic Skills</w:t>
      </w:r>
    </w:p>
    <w:p w14:paraId="65D17E7F" w14:textId="77777777" w:rsidR="001A1364" w:rsidRDefault="001A1364">
      <w:pPr>
        <w:divId w:val="545292133"/>
        <w:rPr>
          <w:rFonts w:ascii="Calibri" w:eastAsiaTheme="minorEastAsia" w:hAnsi="Calibri" w:cs="Calibri"/>
        </w:rPr>
      </w:pPr>
      <w:r>
        <w:rPr>
          <w:rFonts w:ascii="Calibri" w:hAnsi="Calibri" w:cs="Calibri"/>
        </w:rPr>
        <w:t>Business, Leadership and Management, and Personal business skills that span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7140D5" w14:paraId="413F2084" w14:textId="77777777">
        <w:trPr>
          <w:divId w:val="483938604"/>
          <w:trHeight w:val="400"/>
        </w:trPr>
        <w:tc>
          <w:tcPr>
            <w:tcW w:w="0" w:type="auto"/>
            <w:shd w:val="clear" w:color="auto" w:fill="5B9A35"/>
            <w:vAlign w:val="center"/>
            <w:hideMark/>
          </w:tcPr>
          <w:p w14:paraId="30EEAC79" w14:textId="77777777" w:rsidR="001A1364" w:rsidRDefault="001A1364">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Business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4F5B6BBB"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0140D39B"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2F029FA6"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12B381F2"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0B8CC957"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3314D514" w14:textId="77777777" w:rsidR="001A1364" w:rsidRDefault="001A1364">
            <w:pPr>
              <w:spacing w:after="0"/>
              <w:jc w:val="center"/>
              <w:rPr>
                <w:rFonts w:ascii="Calibri" w:eastAsia="Times New Roman" w:hAnsi="Calibri" w:cs="Calibri"/>
                <w:b/>
                <w:bCs/>
                <w:color w:val="FFFFFF"/>
                <w:sz w:val="20"/>
                <w:szCs w:val="20"/>
              </w:rPr>
            </w:pPr>
          </w:p>
        </w:tc>
      </w:tr>
      <w:tr w:rsidR="007140D5" w14:paraId="05D5EB9A" w14:textId="77777777">
        <w:trPr>
          <w:divId w:val="483938604"/>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DCF4BA6" w14:textId="77777777" w:rsidR="001A1364" w:rsidRDefault="001A1364">
            <w:pPr>
              <w:spacing w:after="0"/>
              <w:rPr>
                <w:rFonts w:ascii="Calibri" w:eastAsia="Times New Roman" w:hAnsi="Calibri" w:cs="Calibri"/>
                <w:sz w:val="16"/>
                <w:szCs w:val="16"/>
              </w:rPr>
            </w:pPr>
            <w:r>
              <w:rPr>
                <w:rFonts w:ascii="Calibri" w:eastAsia="Times New Roman" w:hAnsi="Calibri" w:cs="Calibri"/>
                <w:sz w:val="16"/>
                <w:szCs w:val="16"/>
              </w:rPr>
              <w:t xml:space="preserve">  Budgeting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495D974"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3C3E8D2"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DC7842D"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A267B8E"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15EBBD1" w14:textId="77777777" w:rsidR="001A1364" w:rsidRDefault="001A13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A583AD5" w14:textId="77777777" w:rsidR="001A1364" w:rsidRDefault="001A1364">
            <w:pPr>
              <w:spacing w:after="0"/>
              <w:divId w:val="1432776712"/>
              <w:rPr>
                <w:rFonts w:ascii="Calibri" w:eastAsia="Times New Roman" w:hAnsi="Calibri" w:cs="Calibri"/>
                <w:sz w:val="16"/>
                <w:szCs w:val="16"/>
              </w:rPr>
            </w:pPr>
            <w:r>
              <w:rPr>
                <w:rFonts w:ascii="Calibri" w:eastAsia="Times New Roman" w:hAnsi="Calibri" w:cs="Calibri"/>
                <w:sz w:val="16"/>
                <w:szCs w:val="16"/>
              </w:rPr>
              <w:t xml:space="preserve">Expert: Depth of knowledge and experience; setting and influencing direction and strategy. </w:t>
            </w:r>
          </w:p>
        </w:tc>
      </w:tr>
      <w:tr w:rsidR="007140D5" w14:paraId="4CB0CA8F" w14:textId="77777777">
        <w:trPr>
          <w:divId w:val="483938604"/>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7ABC2DD6" w14:textId="77777777" w:rsidR="001A1364" w:rsidRDefault="001A1364">
            <w:pPr>
              <w:spacing w:after="0"/>
              <w:rPr>
                <w:rFonts w:ascii="Calibri" w:eastAsia="Times New Roman" w:hAnsi="Calibri" w:cs="Calibri"/>
                <w:sz w:val="16"/>
                <w:szCs w:val="16"/>
              </w:rPr>
            </w:pPr>
            <w:r>
              <w:rPr>
                <w:rFonts w:ascii="Calibri" w:eastAsia="Times New Roman" w:hAnsi="Calibri" w:cs="Calibri"/>
                <w:sz w:val="16"/>
                <w:szCs w:val="16"/>
              </w:rPr>
              <w:t xml:space="preserve">  Risk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037621B"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7BB66ED"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B683FA8"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95ED44B" w14:textId="77777777" w:rsidR="001A1364" w:rsidRDefault="001A13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60306EE"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2D2DAF74" w14:textId="77777777" w:rsidR="001A1364" w:rsidRDefault="001A1364">
            <w:pPr>
              <w:spacing w:after="0"/>
              <w:divId w:val="166215841"/>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7140D5" w14:paraId="1B5E7986" w14:textId="77777777">
        <w:trPr>
          <w:divId w:val="483938604"/>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557AC7D" w14:textId="77777777" w:rsidR="001A1364" w:rsidRDefault="001A1364">
            <w:pPr>
              <w:spacing w:after="0"/>
              <w:rPr>
                <w:rFonts w:ascii="Calibri" w:eastAsia="Times New Roman" w:hAnsi="Calibri" w:cs="Calibri"/>
                <w:sz w:val="16"/>
                <w:szCs w:val="16"/>
              </w:rPr>
            </w:pPr>
            <w:r>
              <w:rPr>
                <w:rFonts w:ascii="Calibri" w:eastAsia="Times New Roman" w:hAnsi="Calibri" w:cs="Calibri"/>
                <w:sz w:val="16"/>
                <w:szCs w:val="16"/>
              </w:rPr>
              <w:t xml:space="preserve">  Stakeholder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F80F765"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19FE28B"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DC2A3EC"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F175BC4" w14:textId="77777777" w:rsidR="001A1364" w:rsidRDefault="001A13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E284F88"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1B8012D0" w14:textId="77777777" w:rsidR="001A1364" w:rsidRDefault="001A1364">
            <w:pPr>
              <w:spacing w:after="0"/>
              <w:divId w:val="99180972"/>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7140D5" w14:paraId="35CBBBAC" w14:textId="77777777">
        <w:trPr>
          <w:divId w:val="483938604"/>
          <w:trHeight w:val="400"/>
        </w:trPr>
        <w:tc>
          <w:tcPr>
            <w:tcW w:w="0" w:type="auto"/>
            <w:shd w:val="clear" w:color="auto" w:fill="5B9A35"/>
            <w:vAlign w:val="center"/>
            <w:hideMark/>
          </w:tcPr>
          <w:p w14:paraId="1268D9DB" w14:textId="77777777" w:rsidR="001A1364" w:rsidRDefault="001A1364">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Leadership and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5B7A67AC"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01E80568"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3D242B0B"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2F940AAF"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5D6AA334"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5F03F49B" w14:textId="77777777" w:rsidR="001A1364" w:rsidRDefault="001A1364">
            <w:pPr>
              <w:spacing w:after="0"/>
              <w:jc w:val="center"/>
              <w:rPr>
                <w:rFonts w:ascii="Calibri" w:eastAsia="Times New Roman" w:hAnsi="Calibri" w:cs="Calibri"/>
                <w:b/>
                <w:bCs/>
                <w:color w:val="FFFFFF"/>
                <w:sz w:val="20"/>
                <w:szCs w:val="20"/>
              </w:rPr>
            </w:pPr>
          </w:p>
        </w:tc>
      </w:tr>
      <w:tr w:rsidR="007140D5" w14:paraId="3ECDD4E5" w14:textId="77777777">
        <w:trPr>
          <w:divId w:val="483938604"/>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63EB7565" w14:textId="77777777" w:rsidR="001A1364" w:rsidRDefault="001A1364">
            <w:pPr>
              <w:spacing w:after="0"/>
              <w:rPr>
                <w:rFonts w:ascii="Calibri" w:eastAsia="Times New Roman" w:hAnsi="Calibri" w:cs="Calibri"/>
                <w:sz w:val="16"/>
                <w:szCs w:val="16"/>
              </w:rPr>
            </w:pPr>
            <w:r>
              <w:rPr>
                <w:rFonts w:ascii="Calibri" w:eastAsia="Times New Roman" w:hAnsi="Calibri" w:cs="Calibri"/>
                <w:sz w:val="16"/>
                <w:szCs w:val="16"/>
              </w:rPr>
              <w:t xml:space="preserve">  Leadership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B03A192"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55A3DE0"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2047A10"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0CBA0C9" w14:textId="77777777" w:rsidR="001A1364" w:rsidRDefault="001A13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EE42B36"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125AC1E9" w14:textId="77777777" w:rsidR="001A1364" w:rsidRDefault="001A1364">
            <w:pPr>
              <w:spacing w:after="0"/>
              <w:divId w:val="818883785"/>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7140D5" w14:paraId="5DF27FA6" w14:textId="77777777">
        <w:trPr>
          <w:divId w:val="483938604"/>
          <w:trHeight w:val="400"/>
        </w:trPr>
        <w:tc>
          <w:tcPr>
            <w:tcW w:w="0" w:type="auto"/>
            <w:shd w:val="clear" w:color="auto" w:fill="5B9A35"/>
            <w:vAlign w:val="center"/>
            <w:hideMark/>
          </w:tcPr>
          <w:p w14:paraId="796D3971" w14:textId="77777777" w:rsidR="001A1364" w:rsidRDefault="001A1364">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Personal</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6E41A599"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677AE108"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7017D2E2"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5D022648"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36836D80" w14:textId="77777777" w:rsidR="001A1364" w:rsidRDefault="001A13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6B0C9D11" w14:textId="77777777" w:rsidR="001A1364" w:rsidRDefault="001A1364">
            <w:pPr>
              <w:spacing w:after="0"/>
              <w:jc w:val="center"/>
              <w:rPr>
                <w:rFonts w:ascii="Calibri" w:eastAsia="Times New Roman" w:hAnsi="Calibri" w:cs="Calibri"/>
                <w:b/>
                <w:bCs/>
                <w:color w:val="FFFFFF"/>
                <w:sz w:val="20"/>
                <w:szCs w:val="20"/>
              </w:rPr>
            </w:pPr>
          </w:p>
        </w:tc>
      </w:tr>
      <w:tr w:rsidR="007140D5" w14:paraId="1130E9FC" w14:textId="77777777">
        <w:trPr>
          <w:divId w:val="483938604"/>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B17E17D" w14:textId="77777777" w:rsidR="001A1364" w:rsidRDefault="001A1364">
            <w:pPr>
              <w:spacing w:after="0"/>
              <w:rPr>
                <w:rFonts w:ascii="Calibri" w:eastAsia="Times New Roman" w:hAnsi="Calibri" w:cs="Calibri"/>
                <w:sz w:val="16"/>
                <w:szCs w:val="16"/>
              </w:rPr>
            </w:pPr>
            <w:r>
              <w:rPr>
                <w:rFonts w:ascii="Calibri" w:eastAsia="Times New Roman" w:hAnsi="Calibri" w:cs="Calibri"/>
                <w:sz w:val="16"/>
                <w:szCs w:val="16"/>
              </w:rPr>
              <w:t xml:space="preserve">  Problem Solving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E325E9D"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D647D96"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332A115"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85A884F" w14:textId="77777777" w:rsidR="001A1364" w:rsidRDefault="001A13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42C04D5" w14:textId="77777777" w:rsidR="001A1364" w:rsidRDefault="001A13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17C239D2" w14:textId="77777777" w:rsidR="001A1364" w:rsidRDefault="001A1364">
            <w:pPr>
              <w:spacing w:after="0"/>
              <w:divId w:val="744953316"/>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bl>
    <w:p w14:paraId="1C8D20F8" w14:textId="77777777" w:rsidR="001A1364" w:rsidRDefault="001A1364">
      <w:pPr>
        <w:pStyle w:val="Heading2"/>
        <w:divId w:val="545292133"/>
        <w:rPr>
          <w:rFonts w:ascii="Calibri" w:eastAsia="Times New Roman" w:hAnsi="Calibri" w:cs="Calibri"/>
          <w:sz w:val="36"/>
          <w:szCs w:val="36"/>
        </w:rPr>
      </w:pPr>
      <w:r>
        <w:rPr>
          <w:rFonts w:ascii="Calibri" w:eastAsia="Times New Roman" w:hAnsi="Calibri" w:cs="Calibri"/>
        </w:rPr>
        <w:t>Skill Descriptors</w:t>
      </w:r>
    </w:p>
    <w:p w14:paraId="6D369B50" w14:textId="77777777" w:rsidR="001A1364" w:rsidRDefault="001A1364">
      <w:pPr>
        <w:pStyle w:val="Heading3"/>
        <w:divId w:val="545292133"/>
        <w:rPr>
          <w:rFonts w:ascii="Calibri" w:eastAsia="Times New Roman" w:hAnsi="Calibri" w:cs="Calibri"/>
        </w:rPr>
      </w:pPr>
      <w:r>
        <w:rPr>
          <w:rFonts w:ascii="Calibri" w:eastAsia="Times New Roman" w:hAnsi="Calibri" w:cs="Calibri"/>
        </w:rPr>
        <w:t>Business</w:t>
      </w:r>
    </w:p>
    <w:p w14:paraId="62F1485E" w14:textId="77777777" w:rsidR="001A1364" w:rsidRDefault="001A1364">
      <w:pPr>
        <w:divId w:val="545292133"/>
        <w:rPr>
          <w:rFonts w:ascii="Calibri" w:eastAsiaTheme="minorEastAsia" w:hAnsi="Calibri" w:cs="Calibri"/>
        </w:rPr>
      </w:pPr>
      <w:r>
        <w:rPr>
          <w:rFonts w:ascii="Calibri" w:hAnsi="Calibri" w:cs="Calibri"/>
          <w:b/>
          <w:bCs/>
        </w:rPr>
        <w:t>Budgeting:</w:t>
      </w:r>
      <w:r>
        <w:rPr>
          <w:rFonts w:ascii="Calibri" w:hAnsi="Calibri" w:cs="Calibri"/>
        </w:rPr>
        <w:t xml:space="preserve"> Identifies and incorporates financial resources into a comprehensive financial plan that supports business strategies.</w:t>
      </w:r>
    </w:p>
    <w:p w14:paraId="5D72252C" w14:textId="77777777" w:rsidR="001A1364" w:rsidRDefault="001A1364">
      <w:pPr>
        <w:spacing w:after="0"/>
        <w:ind w:left="142"/>
        <w:divId w:val="54529213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Expert: Depth of knowledge and experience; setting and influencing direction and strategy. (4)</w:t>
      </w:r>
    </w:p>
    <w:p w14:paraId="7F08FFD1" w14:textId="77777777" w:rsidR="001A1364" w:rsidRDefault="001A1364">
      <w:pPr>
        <w:numPr>
          <w:ilvl w:val="0"/>
          <w:numId w:val="10"/>
        </w:numPr>
        <w:spacing w:after="100" w:afterAutospacing="1"/>
        <w:divId w:val="545292133"/>
        <w:rPr>
          <w:rFonts w:ascii="Calibri" w:eastAsia="Times New Roman" w:hAnsi="Calibri" w:cs="Calibri"/>
        </w:rPr>
      </w:pPr>
      <w:r>
        <w:rPr>
          <w:rFonts w:ascii="Calibri" w:eastAsia="Times New Roman" w:hAnsi="Calibri" w:cs="Calibri"/>
        </w:rPr>
        <w:t>Integrates a wide variety of financial and operational information into financial planning recommendations for budgeting.</w:t>
      </w:r>
    </w:p>
    <w:p w14:paraId="174AF847" w14:textId="77777777" w:rsidR="001A1364" w:rsidRDefault="001A1364">
      <w:pPr>
        <w:numPr>
          <w:ilvl w:val="0"/>
          <w:numId w:val="10"/>
        </w:numPr>
        <w:spacing w:after="100" w:afterAutospacing="1"/>
        <w:divId w:val="545292133"/>
        <w:rPr>
          <w:rFonts w:ascii="Calibri" w:eastAsia="Times New Roman" w:hAnsi="Calibri" w:cs="Calibri"/>
        </w:rPr>
      </w:pPr>
      <w:r>
        <w:rPr>
          <w:rFonts w:ascii="Calibri" w:eastAsia="Times New Roman" w:hAnsi="Calibri" w:cs="Calibri"/>
        </w:rPr>
        <w:t>Leads teams in developing budgeting process best practices which improve the business planning process.</w:t>
      </w:r>
    </w:p>
    <w:p w14:paraId="32237F4E" w14:textId="77777777" w:rsidR="001A1364" w:rsidRDefault="001A1364">
      <w:pPr>
        <w:numPr>
          <w:ilvl w:val="0"/>
          <w:numId w:val="10"/>
        </w:numPr>
        <w:spacing w:after="100" w:afterAutospacing="1"/>
        <w:divId w:val="545292133"/>
        <w:rPr>
          <w:rFonts w:ascii="Calibri" w:eastAsia="Times New Roman" w:hAnsi="Calibri" w:cs="Calibri"/>
        </w:rPr>
      </w:pPr>
      <w:r>
        <w:rPr>
          <w:rFonts w:ascii="Calibri" w:eastAsia="Times New Roman" w:hAnsi="Calibri" w:cs="Calibri"/>
        </w:rPr>
        <w:t>Oversees budget management activities and reviews and approves all major budget adjustments.</w:t>
      </w:r>
    </w:p>
    <w:p w14:paraId="16D7A011" w14:textId="77777777" w:rsidR="001A1364" w:rsidRDefault="001A1364">
      <w:pPr>
        <w:numPr>
          <w:ilvl w:val="0"/>
          <w:numId w:val="10"/>
        </w:numPr>
        <w:spacing w:after="100" w:afterAutospacing="1"/>
        <w:divId w:val="545292133"/>
        <w:rPr>
          <w:rFonts w:ascii="Calibri" w:eastAsia="Times New Roman" w:hAnsi="Calibri" w:cs="Calibri"/>
        </w:rPr>
      </w:pPr>
      <w:r>
        <w:rPr>
          <w:rFonts w:ascii="Calibri" w:eastAsia="Times New Roman" w:hAnsi="Calibri" w:cs="Calibri"/>
        </w:rPr>
        <w:t xml:space="preserve">Collaborates effectively with other functions to develop a meaningful organisational dashboard that supports clear decision-making. </w:t>
      </w:r>
    </w:p>
    <w:p w14:paraId="69245FA6" w14:textId="77777777" w:rsidR="001A1364" w:rsidRDefault="001A1364">
      <w:pPr>
        <w:numPr>
          <w:ilvl w:val="0"/>
          <w:numId w:val="10"/>
        </w:numPr>
        <w:spacing w:after="100" w:afterAutospacing="1"/>
        <w:divId w:val="545292133"/>
        <w:rPr>
          <w:rFonts w:ascii="Calibri" w:eastAsia="Times New Roman" w:hAnsi="Calibri" w:cs="Calibri"/>
        </w:rPr>
      </w:pPr>
      <w:r>
        <w:rPr>
          <w:rFonts w:ascii="Calibri" w:eastAsia="Times New Roman" w:hAnsi="Calibri" w:cs="Calibri"/>
        </w:rPr>
        <w:t>Designs scenarios and tests, altering key components and objectives to improve budget accuracy and output.</w:t>
      </w:r>
    </w:p>
    <w:p w14:paraId="33765B57" w14:textId="77777777" w:rsidR="001A1364" w:rsidRDefault="001A1364">
      <w:pPr>
        <w:divId w:val="545292133"/>
        <w:rPr>
          <w:rFonts w:ascii="Calibri" w:eastAsiaTheme="minorEastAsia" w:hAnsi="Calibri" w:cs="Calibri"/>
        </w:rPr>
      </w:pPr>
      <w:r>
        <w:rPr>
          <w:rFonts w:ascii="Calibri" w:hAnsi="Calibri" w:cs="Calibri"/>
          <w:b/>
          <w:bCs/>
        </w:rPr>
        <w:lastRenderedPageBreak/>
        <w:t>Risk Management:</w:t>
      </w:r>
      <w:r>
        <w:rPr>
          <w:rFonts w:ascii="Calibri" w:hAnsi="Calibri" w:cs="Calibri"/>
        </w:rPr>
        <w:t xml:space="preserve"> Planning and implementing organisation-wide processes and procedures to manage, assess and minimise exposure to risks of various kinds.</w:t>
      </w:r>
    </w:p>
    <w:p w14:paraId="5E9AF1FE" w14:textId="77777777" w:rsidR="001A1364" w:rsidRDefault="001A1364">
      <w:pPr>
        <w:spacing w:after="0"/>
        <w:ind w:left="142"/>
        <w:divId w:val="54529213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794291DC" w14:textId="77777777" w:rsidR="001A1364" w:rsidRDefault="001A1364">
      <w:pPr>
        <w:numPr>
          <w:ilvl w:val="0"/>
          <w:numId w:val="11"/>
        </w:numPr>
        <w:spacing w:after="100" w:afterAutospacing="1"/>
        <w:divId w:val="545292133"/>
        <w:rPr>
          <w:rFonts w:ascii="Calibri" w:eastAsia="Times New Roman" w:hAnsi="Calibri" w:cs="Calibri"/>
        </w:rPr>
      </w:pPr>
      <w:r>
        <w:rPr>
          <w:rFonts w:ascii="Calibri" w:eastAsia="Times New Roman" w:hAnsi="Calibri" w:cs="Calibri"/>
        </w:rPr>
        <w:t>Performs detailed analyses of all risk information to determine if an unusual risk is acceptable.</w:t>
      </w:r>
    </w:p>
    <w:p w14:paraId="09E2970B" w14:textId="77777777" w:rsidR="001A1364" w:rsidRDefault="001A1364">
      <w:pPr>
        <w:numPr>
          <w:ilvl w:val="0"/>
          <w:numId w:val="11"/>
        </w:numPr>
        <w:spacing w:after="100" w:afterAutospacing="1"/>
        <w:divId w:val="545292133"/>
        <w:rPr>
          <w:rFonts w:ascii="Calibri" w:eastAsia="Times New Roman" w:hAnsi="Calibri" w:cs="Calibri"/>
        </w:rPr>
      </w:pPr>
      <w:r>
        <w:rPr>
          <w:rFonts w:ascii="Calibri" w:eastAsia="Times New Roman" w:hAnsi="Calibri" w:cs="Calibri"/>
        </w:rPr>
        <w:t>Leads in clarifying and expanding the boundaries of acceptable risk to the organisation.</w:t>
      </w:r>
    </w:p>
    <w:p w14:paraId="54C926AF" w14:textId="77777777" w:rsidR="001A1364" w:rsidRDefault="001A1364">
      <w:pPr>
        <w:numPr>
          <w:ilvl w:val="0"/>
          <w:numId w:val="11"/>
        </w:numPr>
        <w:spacing w:after="100" w:afterAutospacing="1"/>
        <w:divId w:val="545292133"/>
        <w:rPr>
          <w:rFonts w:ascii="Calibri" w:eastAsia="Times New Roman" w:hAnsi="Calibri" w:cs="Calibri"/>
        </w:rPr>
      </w:pPr>
      <w:r>
        <w:rPr>
          <w:rFonts w:ascii="Calibri" w:eastAsia="Times New Roman" w:hAnsi="Calibri" w:cs="Calibri"/>
        </w:rPr>
        <w:t>Makes informed recommendations for mitigating risk and develops appropriate outcomes and contingency plans.</w:t>
      </w:r>
    </w:p>
    <w:p w14:paraId="43DDEF6D" w14:textId="77777777" w:rsidR="001A1364" w:rsidRDefault="001A1364">
      <w:pPr>
        <w:numPr>
          <w:ilvl w:val="0"/>
          <w:numId w:val="11"/>
        </w:numPr>
        <w:spacing w:after="100" w:afterAutospacing="1"/>
        <w:divId w:val="545292133"/>
        <w:rPr>
          <w:rFonts w:ascii="Calibri" w:eastAsia="Times New Roman" w:hAnsi="Calibri" w:cs="Calibri"/>
        </w:rPr>
      </w:pPr>
      <w:r>
        <w:rPr>
          <w:rFonts w:ascii="Calibri" w:eastAsia="Times New Roman" w:hAnsi="Calibri" w:cs="Calibri"/>
        </w:rPr>
        <w:t>Takes calculated risks to improve performance.</w:t>
      </w:r>
    </w:p>
    <w:p w14:paraId="3436F8FF" w14:textId="77777777" w:rsidR="001A1364" w:rsidRDefault="001A1364">
      <w:pPr>
        <w:numPr>
          <w:ilvl w:val="0"/>
          <w:numId w:val="11"/>
        </w:numPr>
        <w:spacing w:after="100" w:afterAutospacing="1"/>
        <w:divId w:val="545292133"/>
        <w:rPr>
          <w:rFonts w:ascii="Calibri" w:eastAsia="Times New Roman" w:hAnsi="Calibri" w:cs="Calibri"/>
        </w:rPr>
      </w:pPr>
      <w:r>
        <w:rPr>
          <w:rFonts w:ascii="Calibri" w:eastAsia="Times New Roman" w:hAnsi="Calibri" w:cs="Calibri"/>
        </w:rPr>
        <w:t>Advises at an organisational level on risk management.</w:t>
      </w:r>
    </w:p>
    <w:p w14:paraId="3BFB24A8" w14:textId="77777777" w:rsidR="001A1364" w:rsidRDefault="001A1364">
      <w:pPr>
        <w:divId w:val="545292133"/>
        <w:rPr>
          <w:rFonts w:ascii="Calibri" w:eastAsiaTheme="minorEastAsia" w:hAnsi="Calibri" w:cs="Calibri"/>
        </w:rPr>
      </w:pPr>
      <w:r>
        <w:rPr>
          <w:rFonts w:ascii="Calibri" w:hAnsi="Calibri" w:cs="Calibri"/>
          <w:b/>
          <w:bCs/>
        </w:rPr>
        <w:t>Stakeholder Management:</w:t>
      </w:r>
      <w:r>
        <w:rPr>
          <w:rFonts w:ascii="Calibri" w:hAnsi="Calibri" w:cs="Calibri"/>
        </w:rPr>
        <w:t xml:space="preserve"> Builds a broad network of relationships with stakeholders to identify problems and opportunities for improvement and structure performance expectations.</w:t>
      </w:r>
    </w:p>
    <w:p w14:paraId="2CBA0897" w14:textId="77777777" w:rsidR="001A1364" w:rsidRDefault="001A1364">
      <w:pPr>
        <w:spacing w:after="0"/>
        <w:ind w:left="142"/>
        <w:divId w:val="54529213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77E84E3C" w14:textId="77777777" w:rsidR="001A1364" w:rsidRDefault="001A1364">
      <w:pPr>
        <w:numPr>
          <w:ilvl w:val="0"/>
          <w:numId w:val="12"/>
        </w:numPr>
        <w:spacing w:after="100" w:afterAutospacing="1"/>
        <w:divId w:val="545292133"/>
        <w:rPr>
          <w:rFonts w:ascii="Calibri" w:eastAsia="Times New Roman" w:hAnsi="Calibri" w:cs="Calibri"/>
        </w:rPr>
      </w:pPr>
      <w:r>
        <w:rPr>
          <w:rFonts w:ascii="Calibri" w:eastAsia="Times New Roman" w:hAnsi="Calibri" w:cs="Calibri"/>
        </w:rPr>
        <w:t>Develops credible relationships with executives and board members that enable providing candid opinions, advice and feedback.</w:t>
      </w:r>
    </w:p>
    <w:p w14:paraId="260E5BA5" w14:textId="77777777" w:rsidR="001A1364" w:rsidRDefault="001A1364">
      <w:pPr>
        <w:numPr>
          <w:ilvl w:val="0"/>
          <w:numId w:val="12"/>
        </w:numPr>
        <w:spacing w:after="100" w:afterAutospacing="1"/>
        <w:divId w:val="545292133"/>
        <w:rPr>
          <w:rFonts w:ascii="Calibri" w:eastAsia="Times New Roman" w:hAnsi="Calibri" w:cs="Calibri"/>
        </w:rPr>
      </w:pPr>
      <w:r>
        <w:rPr>
          <w:rFonts w:ascii="Calibri" w:eastAsia="Times New Roman" w:hAnsi="Calibri" w:cs="Calibri"/>
        </w:rPr>
        <w:t>Develops trust and credibility with key external influencers that enable access to information and influence related to the organisation's interests.</w:t>
      </w:r>
    </w:p>
    <w:p w14:paraId="0FDE888F" w14:textId="77777777" w:rsidR="001A1364" w:rsidRDefault="001A1364">
      <w:pPr>
        <w:numPr>
          <w:ilvl w:val="0"/>
          <w:numId w:val="12"/>
        </w:numPr>
        <w:spacing w:after="100" w:afterAutospacing="1"/>
        <w:divId w:val="545292133"/>
        <w:rPr>
          <w:rFonts w:ascii="Calibri" w:eastAsia="Times New Roman" w:hAnsi="Calibri" w:cs="Calibri"/>
        </w:rPr>
      </w:pPr>
      <w:proofErr w:type="gramStart"/>
      <w:r>
        <w:rPr>
          <w:rFonts w:ascii="Calibri" w:eastAsia="Times New Roman" w:hAnsi="Calibri" w:cs="Calibri"/>
        </w:rPr>
        <w:t>Coaches</w:t>
      </w:r>
      <w:proofErr w:type="gramEnd"/>
      <w:r>
        <w:rPr>
          <w:rFonts w:ascii="Calibri" w:eastAsia="Times New Roman" w:hAnsi="Calibri" w:cs="Calibri"/>
        </w:rPr>
        <w:t xml:space="preserve"> others about group dynamics and culture, and how to be effective within a group setting.</w:t>
      </w:r>
    </w:p>
    <w:p w14:paraId="67299197" w14:textId="77777777" w:rsidR="001A1364" w:rsidRDefault="001A1364">
      <w:pPr>
        <w:numPr>
          <w:ilvl w:val="0"/>
          <w:numId w:val="12"/>
        </w:numPr>
        <w:spacing w:after="100" w:afterAutospacing="1"/>
        <w:divId w:val="545292133"/>
        <w:rPr>
          <w:rFonts w:ascii="Calibri" w:eastAsia="Times New Roman" w:hAnsi="Calibri" w:cs="Calibri"/>
        </w:rPr>
      </w:pPr>
      <w:r>
        <w:rPr>
          <w:rFonts w:ascii="Calibri" w:eastAsia="Times New Roman" w:hAnsi="Calibri" w:cs="Calibri"/>
        </w:rPr>
        <w:t>Develops a relationship management approach that identifies and leverages key external relationships.</w:t>
      </w:r>
    </w:p>
    <w:p w14:paraId="40C33E2C" w14:textId="77777777" w:rsidR="001A1364" w:rsidRDefault="001A1364">
      <w:pPr>
        <w:numPr>
          <w:ilvl w:val="0"/>
          <w:numId w:val="12"/>
        </w:numPr>
        <w:spacing w:after="100" w:afterAutospacing="1"/>
        <w:divId w:val="545292133"/>
        <w:rPr>
          <w:rFonts w:ascii="Calibri" w:eastAsia="Times New Roman" w:hAnsi="Calibri" w:cs="Calibri"/>
        </w:rPr>
      </w:pPr>
      <w:r>
        <w:rPr>
          <w:rFonts w:ascii="Calibri" w:eastAsia="Times New Roman" w:hAnsi="Calibri" w:cs="Calibri"/>
        </w:rPr>
        <w:t>Uses an understanding of external constituency issues and culture to advise internal teams to adapt messages and value proposition to fit their needs.</w:t>
      </w:r>
    </w:p>
    <w:p w14:paraId="1D35028A" w14:textId="77777777" w:rsidR="001A1364" w:rsidRDefault="001A1364">
      <w:pPr>
        <w:pStyle w:val="Heading3"/>
        <w:divId w:val="545292133"/>
        <w:rPr>
          <w:rFonts w:ascii="Calibri" w:eastAsia="Times New Roman" w:hAnsi="Calibri" w:cs="Calibri"/>
        </w:rPr>
      </w:pPr>
      <w:r>
        <w:rPr>
          <w:rFonts w:ascii="Calibri" w:eastAsia="Times New Roman" w:hAnsi="Calibri" w:cs="Calibri"/>
        </w:rPr>
        <w:t>Leadership and Management</w:t>
      </w:r>
    </w:p>
    <w:p w14:paraId="15AF38D5" w14:textId="77777777" w:rsidR="001A1364" w:rsidRDefault="001A1364">
      <w:pPr>
        <w:divId w:val="545292133"/>
        <w:rPr>
          <w:rFonts w:ascii="Calibri" w:eastAsiaTheme="minorEastAsia" w:hAnsi="Calibri" w:cs="Calibri"/>
        </w:rPr>
      </w:pPr>
      <w:r>
        <w:rPr>
          <w:rFonts w:ascii="Calibri" w:hAnsi="Calibri" w:cs="Calibri"/>
          <w:b/>
          <w:bCs/>
        </w:rPr>
        <w:t>Leadership:</w:t>
      </w:r>
      <w:r>
        <w:rPr>
          <w:rFonts w:ascii="Calibri" w:hAnsi="Calibri" w:cs="Calibri"/>
        </w:rPr>
        <w:t xml:space="preserve"> Creates a motivating vision, serves as a role model, rallies others in support of the chosen direction, and motivates people to embrace and lead change.</w:t>
      </w:r>
    </w:p>
    <w:p w14:paraId="7E240EE7" w14:textId="77777777" w:rsidR="001A1364" w:rsidRDefault="001A1364">
      <w:pPr>
        <w:spacing w:after="0"/>
        <w:ind w:left="142"/>
        <w:divId w:val="54529213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485CB7B7" w14:textId="77777777" w:rsidR="001A1364" w:rsidRDefault="001A1364">
      <w:pPr>
        <w:numPr>
          <w:ilvl w:val="0"/>
          <w:numId w:val="13"/>
        </w:numPr>
        <w:spacing w:after="100" w:afterAutospacing="1"/>
        <w:divId w:val="545292133"/>
        <w:rPr>
          <w:rFonts w:ascii="Calibri" w:eastAsia="Times New Roman" w:hAnsi="Calibri" w:cs="Calibri"/>
        </w:rPr>
      </w:pPr>
      <w:r>
        <w:rPr>
          <w:rFonts w:ascii="Calibri" w:eastAsia="Times New Roman" w:hAnsi="Calibri" w:cs="Calibri"/>
        </w:rPr>
        <w:t>Creates a positive team environment through celebrating successes and driving the team to excel.</w:t>
      </w:r>
    </w:p>
    <w:p w14:paraId="2800D4CD" w14:textId="77777777" w:rsidR="001A1364" w:rsidRDefault="001A1364">
      <w:pPr>
        <w:numPr>
          <w:ilvl w:val="0"/>
          <w:numId w:val="13"/>
        </w:numPr>
        <w:spacing w:after="100" w:afterAutospacing="1"/>
        <w:divId w:val="545292133"/>
        <w:rPr>
          <w:rFonts w:ascii="Calibri" w:eastAsia="Times New Roman" w:hAnsi="Calibri" w:cs="Calibri"/>
        </w:rPr>
      </w:pPr>
      <w:r>
        <w:rPr>
          <w:rFonts w:ascii="Calibri" w:eastAsia="Times New Roman" w:hAnsi="Calibri" w:cs="Calibri"/>
        </w:rPr>
        <w:t>Engages team members to help them to commit to vision and strategy through supporting participation, dialogue and open communication.</w:t>
      </w:r>
    </w:p>
    <w:p w14:paraId="42F096D6" w14:textId="77777777" w:rsidR="001A1364" w:rsidRDefault="001A1364">
      <w:pPr>
        <w:numPr>
          <w:ilvl w:val="0"/>
          <w:numId w:val="13"/>
        </w:numPr>
        <w:spacing w:after="100" w:afterAutospacing="1"/>
        <w:divId w:val="545292133"/>
        <w:rPr>
          <w:rFonts w:ascii="Calibri" w:eastAsia="Times New Roman" w:hAnsi="Calibri" w:cs="Calibri"/>
        </w:rPr>
      </w:pPr>
      <w:r>
        <w:rPr>
          <w:rFonts w:ascii="Calibri" w:eastAsia="Times New Roman" w:hAnsi="Calibri" w:cs="Calibri"/>
        </w:rPr>
        <w:t>Leads teams transparently and accessibly.</w:t>
      </w:r>
    </w:p>
    <w:p w14:paraId="22D76BD5" w14:textId="77777777" w:rsidR="001A1364" w:rsidRDefault="001A1364">
      <w:pPr>
        <w:numPr>
          <w:ilvl w:val="0"/>
          <w:numId w:val="13"/>
        </w:numPr>
        <w:spacing w:after="100" w:afterAutospacing="1"/>
        <w:divId w:val="545292133"/>
        <w:rPr>
          <w:rFonts w:ascii="Calibri" w:eastAsia="Times New Roman" w:hAnsi="Calibri" w:cs="Calibri"/>
        </w:rPr>
      </w:pPr>
      <w:r>
        <w:rPr>
          <w:rFonts w:ascii="Calibri" w:eastAsia="Times New Roman" w:hAnsi="Calibri" w:cs="Calibri"/>
        </w:rPr>
        <w:t>Establishes trusting relationships and uses the underlying dynamic and interactions in teams to build strong working groups.</w:t>
      </w:r>
    </w:p>
    <w:p w14:paraId="3D5086EC" w14:textId="77777777" w:rsidR="001A1364" w:rsidRDefault="001A1364">
      <w:pPr>
        <w:numPr>
          <w:ilvl w:val="0"/>
          <w:numId w:val="13"/>
        </w:numPr>
        <w:spacing w:after="100" w:afterAutospacing="1"/>
        <w:divId w:val="545292133"/>
        <w:rPr>
          <w:rFonts w:ascii="Calibri" w:eastAsia="Times New Roman" w:hAnsi="Calibri" w:cs="Calibri"/>
        </w:rPr>
      </w:pPr>
      <w:r>
        <w:rPr>
          <w:rFonts w:ascii="Calibri" w:eastAsia="Times New Roman" w:hAnsi="Calibri" w:cs="Calibri"/>
        </w:rPr>
        <w:t>Promotes organisational culture, values and practices.</w:t>
      </w:r>
    </w:p>
    <w:p w14:paraId="5554DC95" w14:textId="77777777" w:rsidR="001A1364" w:rsidRDefault="001A1364">
      <w:pPr>
        <w:numPr>
          <w:ilvl w:val="0"/>
          <w:numId w:val="13"/>
        </w:numPr>
        <w:spacing w:after="100" w:afterAutospacing="1"/>
        <w:divId w:val="545292133"/>
        <w:rPr>
          <w:rFonts w:ascii="Calibri" w:eastAsia="Times New Roman" w:hAnsi="Calibri" w:cs="Calibri"/>
        </w:rPr>
      </w:pPr>
      <w:r>
        <w:rPr>
          <w:rFonts w:ascii="Calibri" w:eastAsia="Times New Roman" w:hAnsi="Calibri" w:cs="Calibri"/>
        </w:rPr>
        <w:t>Provides people support and advice when they need it, especially during periods of setback and change.</w:t>
      </w:r>
    </w:p>
    <w:p w14:paraId="339F1998" w14:textId="77777777" w:rsidR="001A1364" w:rsidRDefault="001A1364">
      <w:pPr>
        <w:pStyle w:val="Heading3"/>
        <w:divId w:val="545292133"/>
        <w:rPr>
          <w:rFonts w:ascii="Calibri" w:eastAsia="Times New Roman" w:hAnsi="Calibri" w:cs="Calibri"/>
        </w:rPr>
      </w:pPr>
      <w:r>
        <w:rPr>
          <w:rFonts w:ascii="Calibri" w:eastAsia="Times New Roman" w:hAnsi="Calibri" w:cs="Calibri"/>
        </w:rPr>
        <w:t>Personal</w:t>
      </w:r>
    </w:p>
    <w:p w14:paraId="79A5B169" w14:textId="77777777" w:rsidR="001A1364" w:rsidRDefault="001A1364">
      <w:pPr>
        <w:divId w:val="545292133"/>
        <w:rPr>
          <w:rFonts w:ascii="Calibri" w:eastAsiaTheme="minorEastAsia" w:hAnsi="Calibri" w:cs="Calibri"/>
        </w:rPr>
      </w:pPr>
      <w:r>
        <w:rPr>
          <w:rFonts w:ascii="Calibri" w:hAnsi="Calibri" w:cs="Calibri"/>
          <w:b/>
          <w:bCs/>
        </w:rPr>
        <w:t>Problem Solving:</w:t>
      </w:r>
      <w:r>
        <w:rPr>
          <w:rFonts w:ascii="Calibri" w:hAnsi="Calibri" w:cs="Calibri"/>
        </w:rPr>
        <w:t xml:space="preserve"> Applies problem-solving techniques and tools to resolve problems effectively.</w:t>
      </w:r>
    </w:p>
    <w:p w14:paraId="6493F723" w14:textId="77777777" w:rsidR="001A1364" w:rsidRDefault="001A1364">
      <w:pPr>
        <w:spacing w:after="0"/>
        <w:ind w:left="142"/>
        <w:divId w:val="54529213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1B7CEC6F" w14:textId="77777777" w:rsidR="001A1364" w:rsidRDefault="001A1364">
      <w:pPr>
        <w:numPr>
          <w:ilvl w:val="0"/>
          <w:numId w:val="14"/>
        </w:numPr>
        <w:spacing w:after="100" w:afterAutospacing="1"/>
        <w:divId w:val="545292133"/>
        <w:rPr>
          <w:rFonts w:ascii="Calibri" w:eastAsia="Times New Roman" w:hAnsi="Calibri" w:cs="Calibri"/>
        </w:rPr>
      </w:pPr>
      <w:r>
        <w:rPr>
          <w:rFonts w:ascii="Calibri" w:eastAsia="Times New Roman" w:hAnsi="Calibri" w:cs="Calibri"/>
        </w:rPr>
        <w:t>Advises on root cause analysis principles to resolve key problems.</w:t>
      </w:r>
    </w:p>
    <w:p w14:paraId="22871553" w14:textId="77777777" w:rsidR="001A1364" w:rsidRDefault="001A1364">
      <w:pPr>
        <w:numPr>
          <w:ilvl w:val="0"/>
          <w:numId w:val="14"/>
        </w:numPr>
        <w:spacing w:after="100" w:afterAutospacing="1"/>
        <w:divId w:val="545292133"/>
        <w:rPr>
          <w:rFonts w:ascii="Calibri" w:eastAsia="Times New Roman" w:hAnsi="Calibri" w:cs="Calibri"/>
        </w:rPr>
      </w:pPr>
      <w:r>
        <w:rPr>
          <w:rFonts w:ascii="Calibri" w:eastAsia="Times New Roman" w:hAnsi="Calibri" w:cs="Calibri"/>
        </w:rPr>
        <w:t>Coaches team members in problem solving methods and practices.</w:t>
      </w:r>
    </w:p>
    <w:p w14:paraId="3349D111" w14:textId="77777777" w:rsidR="001A1364" w:rsidRDefault="001A1364">
      <w:pPr>
        <w:numPr>
          <w:ilvl w:val="0"/>
          <w:numId w:val="14"/>
        </w:numPr>
        <w:spacing w:after="100" w:afterAutospacing="1"/>
        <w:divId w:val="545292133"/>
        <w:rPr>
          <w:rFonts w:ascii="Calibri" w:eastAsia="Times New Roman" w:hAnsi="Calibri" w:cs="Calibri"/>
        </w:rPr>
      </w:pPr>
      <w:r>
        <w:rPr>
          <w:rFonts w:ascii="Calibri" w:eastAsia="Times New Roman" w:hAnsi="Calibri" w:cs="Calibri"/>
        </w:rPr>
        <w:t>Transforms problems into opportunities for organisational learning.</w:t>
      </w:r>
    </w:p>
    <w:p w14:paraId="31E650B1" w14:textId="77777777" w:rsidR="001A1364" w:rsidRDefault="001A1364">
      <w:pPr>
        <w:numPr>
          <w:ilvl w:val="0"/>
          <w:numId w:val="14"/>
        </w:numPr>
        <w:spacing w:after="100" w:afterAutospacing="1"/>
        <w:divId w:val="545292133"/>
        <w:rPr>
          <w:rFonts w:ascii="Calibri" w:eastAsia="Times New Roman" w:hAnsi="Calibri" w:cs="Calibri"/>
        </w:rPr>
      </w:pPr>
      <w:r>
        <w:rPr>
          <w:rFonts w:ascii="Calibri" w:eastAsia="Times New Roman" w:hAnsi="Calibri" w:cs="Calibri"/>
        </w:rPr>
        <w:t>Establishes and leads teams to solve complex problems.</w:t>
      </w:r>
    </w:p>
    <w:p w14:paraId="6BB27622" w14:textId="77777777" w:rsidR="001A1364" w:rsidRDefault="001A1364">
      <w:pPr>
        <w:numPr>
          <w:ilvl w:val="0"/>
          <w:numId w:val="14"/>
        </w:numPr>
        <w:spacing w:after="100" w:afterAutospacing="1"/>
        <w:divId w:val="545292133"/>
        <w:rPr>
          <w:rFonts w:ascii="Calibri" w:eastAsia="Times New Roman" w:hAnsi="Calibri" w:cs="Calibri"/>
        </w:rPr>
      </w:pPr>
      <w:r>
        <w:rPr>
          <w:rFonts w:ascii="Calibri" w:eastAsia="Times New Roman" w:hAnsi="Calibri" w:cs="Calibri"/>
        </w:rPr>
        <w:t xml:space="preserve">Collaborates across groups to maximise effectiveness of </w:t>
      </w:r>
      <w:proofErr w:type="gramStart"/>
      <w:r>
        <w:rPr>
          <w:rFonts w:ascii="Calibri" w:eastAsia="Times New Roman" w:hAnsi="Calibri" w:cs="Calibri"/>
        </w:rPr>
        <w:t>problem solving</w:t>
      </w:r>
      <w:proofErr w:type="gramEnd"/>
      <w:r>
        <w:rPr>
          <w:rFonts w:ascii="Calibri" w:eastAsia="Times New Roman" w:hAnsi="Calibri" w:cs="Calibri"/>
        </w:rPr>
        <w:t xml:space="preserve"> approaches.</w:t>
      </w:r>
    </w:p>
    <w:p w14:paraId="386ADC68" w14:textId="77777777" w:rsidR="0087021E" w:rsidRPr="001A4F51" w:rsidRDefault="0087021E" w:rsidP="001A4F51">
      <w:pPr>
        <w:rPr>
          <w:rFonts w:eastAsia="Times New Roman"/>
        </w:rPr>
      </w:pPr>
    </w:p>
    <w:sectPr w:rsidR="0087021E" w:rsidRPr="001A4F51" w:rsidSect="00BE140C">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357C3" w14:textId="77777777" w:rsidR="000F5452" w:rsidRDefault="000F5452" w:rsidP="0091124A">
      <w:pPr>
        <w:spacing w:after="0"/>
      </w:pPr>
      <w:r>
        <w:separator/>
      </w:r>
    </w:p>
  </w:endnote>
  <w:endnote w:type="continuationSeparator" w:id="0">
    <w:p w14:paraId="4AD62575" w14:textId="77777777" w:rsidR="000F5452" w:rsidRDefault="000F5452"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9E47F" w14:textId="65EC47D4" w:rsidR="002F3810" w:rsidRDefault="00F44305">
    <w:pPr>
      <w:pStyle w:val="Footer"/>
    </w:pPr>
    <w:r>
      <w:rPr>
        <w:noProof/>
      </w:rPr>
      <mc:AlternateContent>
        <mc:Choice Requires="wps">
          <w:drawing>
            <wp:anchor distT="0" distB="0" distL="0" distR="0" simplePos="0" relativeHeight="251662336" behindDoc="0" locked="0" layoutInCell="1" allowOverlap="1" wp14:anchorId="348C89DA" wp14:editId="7AC41CB6">
              <wp:simplePos x="635" y="635"/>
              <wp:positionH relativeFrom="page">
                <wp:align>center</wp:align>
              </wp:positionH>
              <wp:positionV relativeFrom="page">
                <wp:align>bottom</wp:align>
              </wp:positionV>
              <wp:extent cx="518795" cy="345440"/>
              <wp:effectExtent l="0" t="0" r="14605" b="0"/>
              <wp:wrapNone/>
              <wp:docPr id="22882098"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3692B76" w14:textId="44B51220" w:rsidR="00F44305" w:rsidRPr="00F44305" w:rsidRDefault="00F44305" w:rsidP="00F44305">
                          <w:pPr>
                            <w:spacing w:after="0"/>
                            <w:rPr>
                              <w:rFonts w:ascii="Aptos" w:eastAsia="Aptos" w:hAnsi="Aptos" w:cs="Aptos"/>
                              <w:noProof/>
                              <w:color w:val="000000"/>
                              <w:sz w:val="20"/>
                              <w:szCs w:val="20"/>
                            </w:rPr>
                          </w:pPr>
                          <w:r w:rsidRPr="00F44305">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48C89DA"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textbox style="mso-fit-shape-to-text:t" inset="0,0,0,15pt">
                <w:txbxContent>
                  <w:p w14:paraId="13692B76" w14:textId="44B51220" w:rsidR="00F44305" w:rsidRPr="00F44305" w:rsidRDefault="00F44305" w:rsidP="00F44305">
                    <w:pPr>
                      <w:spacing w:after="0"/>
                      <w:rPr>
                        <w:rFonts w:ascii="Aptos" w:eastAsia="Aptos" w:hAnsi="Aptos" w:cs="Aptos"/>
                        <w:noProof/>
                        <w:color w:val="000000"/>
                        <w:sz w:val="20"/>
                        <w:szCs w:val="20"/>
                      </w:rPr>
                    </w:pPr>
                    <w:r w:rsidRPr="00F44305">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DE81B" w14:textId="77777777" w:rsidR="00F44305" w:rsidRDefault="00F44305">
    <w:pPr>
      <w:pStyle w:val="Footer"/>
      <w:jc w:val="center"/>
    </w:pPr>
    <w:r>
      <w:rPr>
        <w:noProof/>
      </w:rPr>
      <mc:AlternateContent>
        <mc:Choice Requires="wps">
          <w:drawing>
            <wp:anchor distT="0" distB="0" distL="0" distR="0" simplePos="0" relativeHeight="251663360" behindDoc="0" locked="0" layoutInCell="1" allowOverlap="1" wp14:anchorId="29118142" wp14:editId="0A7B838E">
              <wp:simplePos x="457200" y="9648825"/>
              <wp:positionH relativeFrom="page">
                <wp:align>center</wp:align>
              </wp:positionH>
              <wp:positionV relativeFrom="page">
                <wp:align>bottom</wp:align>
              </wp:positionV>
              <wp:extent cx="518795" cy="345440"/>
              <wp:effectExtent l="0" t="0" r="14605" b="0"/>
              <wp:wrapNone/>
              <wp:docPr id="1906492779"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64FAB8C" w14:textId="69752047" w:rsidR="00F44305" w:rsidRPr="00F44305" w:rsidRDefault="00F44305" w:rsidP="00F44305">
                          <w:pPr>
                            <w:spacing w:after="0"/>
                            <w:rPr>
                              <w:rFonts w:ascii="Aptos" w:eastAsia="Aptos" w:hAnsi="Aptos" w:cs="Aptos"/>
                              <w:noProof/>
                              <w:color w:val="000000"/>
                              <w:sz w:val="20"/>
                              <w:szCs w:val="20"/>
                            </w:rPr>
                          </w:pPr>
                          <w:r w:rsidRPr="00F44305">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9118142"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textbox style="mso-fit-shape-to-text:t" inset="0,0,0,15pt">
                <w:txbxContent>
                  <w:p w14:paraId="764FAB8C" w14:textId="69752047" w:rsidR="00F44305" w:rsidRPr="00F44305" w:rsidRDefault="00F44305" w:rsidP="00F44305">
                    <w:pPr>
                      <w:spacing w:after="0"/>
                      <w:rPr>
                        <w:rFonts w:ascii="Aptos" w:eastAsia="Aptos" w:hAnsi="Aptos" w:cs="Aptos"/>
                        <w:noProof/>
                        <w:color w:val="000000"/>
                        <w:sz w:val="20"/>
                        <w:szCs w:val="20"/>
                      </w:rPr>
                    </w:pPr>
                    <w:r w:rsidRPr="00F44305">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1461A2D8" w14:textId="4D643EE6"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00B0EDBF" w14:textId="4136FF8B"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267688">
          <w:rPr>
            <w:noProof/>
            <w:color w:val="A6A6A6" w:themeColor="background1" w:themeShade="A6"/>
            <w:sz w:val="16"/>
            <w:szCs w:val="16"/>
          </w:rPr>
          <w:t>2026</w:t>
        </w:r>
        <w:r>
          <w:rPr>
            <w:color w:val="A6A6A6" w:themeColor="background1" w:themeShade="A6"/>
            <w:sz w:val="16"/>
            <w:szCs w:val="16"/>
          </w:rPr>
          <w:fldChar w:fldCharType="end"/>
        </w:r>
      </w:p>
    </w:sdtContent>
  </w:sdt>
  <w:p w14:paraId="1E9D717C"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6E004" w14:textId="64F24717" w:rsidR="002F3810" w:rsidRDefault="00F44305">
    <w:pPr>
      <w:pStyle w:val="Footer"/>
    </w:pPr>
    <w:r>
      <w:rPr>
        <w:noProof/>
      </w:rPr>
      <mc:AlternateContent>
        <mc:Choice Requires="wps">
          <w:drawing>
            <wp:anchor distT="0" distB="0" distL="0" distR="0" simplePos="0" relativeHeight="251661312" behindDoc="0" locked="0" layoutInCell="1" allowOverlap="1" wp14:anchorId="3D9E1745" wp14:editId="7381F732">
              <wp:simplePos x="635" y="635"/>
              <wp:positionH relativeFrom="page">
                <wp:align>center</wp:align>
              </wp:positionH>
              <wp:positionV relativeFrom="page">
                <wp:align>bottom</wp:align>
              </wp:positionV>
              <wp:extent cx="518795" cy="345440"/>
              <wp:effectExtent l="0" t="0" r="14605" b="0"/>
              <wp:wrapNone/>
              <wp:docPr id="590765969"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5E50FEF" w14:textId="3FA0F3A1" w:rsidR="00F44305" w:rsidRPr="00F44305" w:rsidRDefault="00F44305" w:rsidP="00F44305">
                          <w:pPr>
                            <w:spacing w:after="0"/>
                            <w:rPr>
                              <w:rFonts w:ascii="Aptos" w:eastAsia="Aptos" w:hAnsi="Aptos" w:cs="Aptos"/>
                              <w:noProof/>
                              <w:color w:val="000000"/>
                              <w:sz w:val="20"/>
                              <w:szCs w:val="20"/>
                            </w:rPr>
                          </w:pPr>
                          <w:r w:rsidRPr="00F44305">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D9E1745"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textbox style="mso-fit-shape-to-text:t" inset="0,0,0,15pt">
                <w:txbxContent>
                  <w:p w14:paraId="05E50FEF" w14:textId="3FA0F3A1" w:rsidR="00F44305" w:rsidRPr="00F44305" w:rsidRDefault="00F44305" w:rsidP="00F44305">
                    <w:pPr>
                      <w:spacing w:after="0"/>
                      <w:rPr>
                        <w:rFonts w:ascii="Aptos" w:eastAsia="Aptos" w:hAnsi="Aptos" w:cs="Aptos"/>
                        <w:noProof/>
                        <w:color w:val="000000"/>
                        <w:sz w:val="20"/>
                        <w:szCs w:val="20"/>
                      </w:rPr>
                    </w:pPr>
                    <w:r w:rsidRPr="00F44305">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18361" w14:textId="77777777" w:rsidR="000F5452" w:rsidRDefault="000F5452" w:rsidP="0091124A">
      <w:pPr>
        <w:spacing w:after="0"/>
      </w:pPr>
      <w:r>
        <w:separator/>
      </w:r>
    </w:p>
  </w:footnote>
  <w:footnote w:type="continuationSeparator" w:id="0">
    <w:p w14:paraId="62CCB88D" w14:textId="77777777" w:rsidR="000F5452" w:rsidRDefault="000F5452"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EDA44" w14:textId="7F481106" w:rsidR="002F3810" w:rsidRDefault="00F44305">
    <w:pPr>
      <w:pStyle w:val="Header"/>
    </w:pPr>
    <w:r>
      <w:rPr>
        <w:noProof/>
      </w:rPr>
      <mc:AlternateContent>
        <mc:Choice Requires="wps">
          <w:drawing>
            <wp:anchor distT="0" distB="0" distL="0" distR="0" simplePos="0" relativeHeight="251659264" behindDoc="0" locked="0" layoutInCell="1" allowOverlap="1" wp14:anchorId="0AC218DB" wp14:editId="3C77A57B">
              <wp:simplePos x="635" y="635"/>
              <wp:positionH relativeFrom="page">
                <wp:align>center</wp:align>
              </wp:positionH>
              <wp:positionV relativeFrom="page">
                <wp:align>top</wp:align>
              </wp:positionV>
              <wp:extent cx="518795" cy="345440"/>
              <wp:effectExtent l="0" t="0" r="14605" b="16510"/>
              <wp:wrapNone/>
              <wp:docPr id="145899537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DA50B51" w14:textId="2FAFF9A5" w:rsidR="00F44305" w:rsidRPr="00F44305" w:rsidRDefault="00F44305" w:rsidP="00F44305">
                          <w:pPr>
                            <w:spacing w:after="0"/>
                            <w:rPr>
                              <w:rFonts w:ascii="Aptos" w:eastAsia="Aptos" w:hAnsi="Aptos" w:cs="Aptos"/>
                              <w:noProof/>
                              <w:color w:val="000000"/>
                              <w:sz w:val="20"/>
                              <w:szCs w:val="20"/>
                            </w:rPr>
                          </w:pPr>
                          <w:r w:rsidRPr="00F44305">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AC218DB"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textbox style="mso-fit-shape-to-text:t" inset="0,15pt,0,0">
                <w:txbxContent>
                  <w:p w14:paraId="2DA50B51" w14:textId="2FAFF9A5" w:rsidR="00F44305" w:rsidRPr="00F44305" w:rsidRDefault="00F44305" w:rsidP="00F44305">
                    <w:pPr>
                      <w:spacing w:after="0"/>
                      <w:rPr>
                        <w:rFonts w:ascii="Aptos" w:eastAsia="Aptos" w:hAnsi="Aptos" w:cs="Aptos"/>
                        <w:noProof/>
                        <w:color w:val="000000"/>
                        <w:sz w:val="20"/>
                        <w:szCs w:val="20"/>
                      </w:rPr>
                    </w:pPr>
                    <w:r w:rsidRPr="00F44305">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01E3E784" w14:textId="77777777" w:rsidTr="003F426E">
      <w:tc>
        <w:tcPr>
          <w:tcW w:w="2442" w:type="pct"/>
          <w:tcBorders>
            <w:bottom w:val="single" w:sz="4" w:space="0" w:color="auto"/>
          </w:tcBorders>
        </w:tcPr>
        <w:p w14:paraId="75A7510F" w14:textId="58018C07" w:rsidR="001A4FDD" w:rsidRPr="004D5782" w:rsidRDefault="004D5782" w:rsidP="004D5782">
          <w:pPr>
            <w:rPr>
              <w:b/>
              <w:sz w:val="16"/>
              <w:szCs w:val="16"/>
            </w:rPr>
          </w:pPr>
          <w:r w:rsidRPr="004D5782">
            <w:rPr>
              <w:rFonts w:cstheme="minorHAnsi"/>
              <w:b/>
            </w:rPr>
            <w:t>Job Role Profile</w:t>
          </w:r>
        </w:p>
        <w:p w14:paraId="2EDD9906"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PMO - Finance Lead</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0644364D"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2B8C00E8" wp14:editId="350B9CFF">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1F3567A1" w14:textId="4E65DC88" w:rsidR="0091124A" w:rsidRPr="004D5782" w:rsidRDefault="003C4131">
    <w:pPr>
      <w:pStyle w:val="Header"/>
      <w:rPr>
        <w:sz w:val="16"/>
        <w:szCs w:val="16"/>
      </w:rPr>
    </w:pPr>
    <w:r>
      <w:rPr>
        <w:rFonts w:cstheme="minorHAnsi"/>
        <w:b/>
        <w:noProof/>
      </w:rPr>
      <mc:AlternateContent>
        <mc:Choice Requires="wps">
          <w:drawing>
            <wp:anchor distT="0" distB="0" distL="0" distR="0" simplePos="0" relativeHeight="251660288" behindDoc="0" locked="0" layoutInCell="1" allowOverlap="1" wp14:anchorId="3571CE22" wp14:editId="23724232">
              <wp:simplePos x="0" y="0"/>
              <wp:positionH relativeFrom="page">
                <wp:posOffset>3166110</wp:posOffset>
              </wp:positionH>
              <wp:positionV relativeFrom="page">
                <wp:posOffset>226060</wp:posOffset>
              </wp:positionV>
              <wp:extent cx="518795" cy="345440"/>
              <wp:effectExtent l="0" t="0" r="14605" b="16510"/>
              <wp:wrapNone/>
              <wp:docPr id="379242851"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59C7C2C" w14:textId="5F545B81" w:rsidR="00F44305" w:rsidRPr="00F44305" w:rsidRDefault="00F44305" w:rsidP="00F44305">
                          <w:pPr>
                            <w:spacing w:after="0"/>
                            <w:rPr>
                              <w:rFonts w:ascii="Aptos" w:eastAsia="Aptos" w:hAnsi="Aptos" w:cs="Aptos"/>
                              <w:noProof/>
                              <w:color w:val="000000"/>
                              <w:sz w:val="20"/>
                              <w:szCs w:val="20"/>
                            </w:rPr>
                          </w:pPr>
                          <w:r w:rsidRPr="00F44305">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571CE22" id="_x0000_t202" coordsize="21600,21600" o:spt="202" path="m,l,21600r21600,l21600,xe">
              <v:stroke joinstyle="miter"/>
              <v:path gradientshapeok="t" o:connecttype="rect"/>
            </v:shapetype>
            <v:shape id="Text Box 3" o:spid="_x0000_s1027" type="#_x0000_t202" alt="OFFICIAL" style="position:absolute;margin-left:249.3pt;margin-top:17.8pt;width:40.85pt;height:27.2pt;z-index:2516602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E7utjrfAAAACQEAAA8AAABkcnMvZG93bnJldi54bWxMj01PwzAMhu9I/IfISNxYUkanrtSdJqQd&#10;dhvj45y1pi00TtVkW9mvx5zgZFl+9Pp5i9XkenWiMXSeEZKZAUVc+brjBuH1ZXOXgQrRcm17z4Tw&#10;TQFW5fVVYfPan/mZTvvYKAnhkFuENsYh1zpULTkbZn4gltuHH52Nso6Nrkd7lnDX63tjFtrZjuVD&#10;awd6aqn62h8dQpeufUzobbv5fHeJTy67bXrZId7eTOtHUJGm+AfDr76oQylOB3/kOqge4WGZLQRF&#10;mKcyBUgzMwd1QFgaA7os9P8G5Q8AAAD//wMAUEsBAi0AFAAGAAgAAAAhALaDOJL+AAAA4QEAABMA&#10;AAAAAAAAAAAAAAAAAAAAAFtDb250ZW50X1R5cGVzXS54bWxQSwECLQAUAAYACAAAACEAOP0h/9YA&#10;AACUAQAACwAAAAAAAAAAAAAAAAAvAQAAX3JlbHMvLnJlbHNQSwECLQAUAAYACAAAACEAYo+eQw0C&#10;AAAcBAAADgAAAAAAAAAAAAAAAAAuAgAAZHJzL2Uyb0RvYy54bWxQSwECLQAUAAYACAAAACEATu62&#10;Ot8AAAAJAQAADwAAAAAAAAAAAAAAAABnBAAAZHJzL2Rvd25yZXYueG1sUEsFBgAAAAAEAAQA8wAA&#10;AHMFAAAAAA==&#10;" filled="f" stroked="f">
              <v:textbox style="mso-fit-shape-to-text:t" inset="0,15pt,0,0">
                <w:txbxContent>
                  <w:p w14:paraId="059C7C2C" w14:textId="5F545B81" w:rsidR="00F44305" w:rsidRPr="00F44305" w:rsidRDefault="00F44305" w:rsidP="00F44305">
                    <w:pPr>
                      <w:spacing w:after="0"/>
                      <w:rPr>
                        <w:rFonts w:ascii="Aptos" w:eastAsia="Aptos" w:hAnsi="Aptos" w:cs="Aptos"/>
                        <w:noProof/>
                        <w:color w:val="000000"/>
                        <w:sz w:val="20"/>
                        <w:szCs w:val="20"/>
                      </w:rPr>
                    </w:pPr>
                    <w:r w:rsidRPr="00F44305">
                      <w:rPr>
                        <w:rFonts w:ascii="Aptos" w:eastAsia="Aptos" w:hAnsi="Aptos" w:cs="Aptos"/>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477B2" w14:textId="53919718" w:rsidR="002F3810" w:rsidRDefault="00F44305">
    <w:pPr>
      <w:pStyle w:val="Header"/>
    </w:pPr>
    <w:r>
      <w:rPr>
        <w:noProof/>
      </w:rPr>
      <mc:AlternateContent>
        <mc:Choice Requires="wps">
          <w:drawing>
            <wp:anchor distT="0" distB="0" distL="0" distR="0" simplePos="0" relativeHeight="251658240" behindDoc="0" locked="0" layoutInCell="1" allowOverlap="1" wp14:anchorId="135E4EC2" wp14:editId="0B0D67BE">
              <wp:simplePos x="635" y="635"/>
              <wp:positionH relativeFrom="page">
                <wp:align>center</wp:align>
              </wp:positionH>
              <wp:positionV relativeFrom="page">
                <wp:align>top</wp:align>
              </wp:positionV>
              <wp:extent cx="518795" cy="345440"/>
              <wp:effectExtent l="0" t="0" r="14605" b="16510"/>
              <wp:wrapNone/>
              <wp:docPr id="29780037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93E7AA3" w14:textId="2CF39F59" w:rsidR="00F44305" w:rsidRPr="00F44305" w:rsidRDefault="00F44305" w:rsidP="00F44305">
                          <w:pPr>
                            <w:spacing w:after="0"/>
                            <w:rPr>
                              <w:rFonts w:ascii="Aptos" w:eastAsia="Aptos" w:hAnsi="Aptos" w:cs="Aptos"/>
                              <w:noProof/>
                              <w:color w:val="000000"/>
                              <w:sz w:val="20"/>
                              <w:szCs w:val="20"/>
                            </w:rPr>
                          </w:pPr>
                          <w:r w:rsidRPr="00F44305">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35E4EC2"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textbox style="mso-fit-shape-to-text:t" inset="0,15pt,0,0">
                <w:txbxContent>
                  <w:p w14:paraId="393E7AA3" w14:textId="2CF39F59" w:rsidR="00F44305" w:rsidRPr="00F44305" w:rsidRDefault="00F44305" w:rsidP="00F44305">
                    <w:pPr>
                      <w:spacing w:after="0"/>
                      <w:rPr>
                        <w:rFonts w:ascii="Aptos" w:eastAsia="Aptos" w:hAnsi="Aptos" w:cs="Aptos"/>
                        <w:noProof/>
                        <w:color w:val="000000"/>
                        <w:sz w:val="20"/>
                        <w:szCs w:val="20"/>
                      </w:rPr>
                    </w:pPr>
                    <w:r w:rsidRPr="00F44305">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56E13"/>
    <w:multiLevelType w:val="multilevel"/>
    <w:tmpl w:val="1D62B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F6E60"/>
    <w:multiLevelType w:val="multilevel"/>
    <w:tmpl w:val="71FAD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F64DA9"/>
    <w:multiLevelType w:val="multilevel"/>
    <w:tmpl w:val="03A8B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695D98"/>
    <w:multiLevelType w:val="multilevel"/>
    <w:tmpl w:val="D9A8A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2B13A9"/>
    <w:multiLevelType w:val="multilevel"/>
    <w:tmpl w:val="DB386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E168BE"/>
    <w:multiLevelType w:val="multilevel"/>
    <w:tmpl w:val="148A6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8A508F"/>
    <w:multiLevelType w:val="multilevel"/>
    <w:tmpl w:val="9B64B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0D5C1B"/>
    <w:multiLevelType w:val="multilevel"/>
    <w:tmpl w:val="61F2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F13E2B"/>
    <w:multiLevelType w:val="multilevel"/>
    <w:tmpl w:val="7102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9D5BAB"/>
    <w:multiLevelType w:val="multilevel"/>
    <w:tmpl w:val="17125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5D35A9"/>
    <w:multiLevelType w:val="multilevel"/>
    <w:tmpl w:val="AE102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E410DA"/>
    <w:multiLevelType w:val="multilevel"/>
    <w:tmpl w:val="7CBE2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E7072B"/>
    <w:multiLevelType w:val="multilevel"/>
    <w:tmpl w:val="7CBE0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CC3032"/>
    <w:multiLevelType w:val="multilevel"/>
    <w:tmpl w:val="58565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5524958">
    <w:abstractNumId w:val="10"/>
  </w:num>
  <w:num w:numId="2" w16cid:durableId="1489982582">
    <w:abstractNumId w:val="12"/>
  </w:num>
  <w:num w:numId="3" w16cid:durableId="1993561602">
    <w:abstractNumId w:val="2"/>
  </w:num>
  <w:num w:numId="4" w16cid:durableId="118762291">
    <w:abstractNumId w:val="8"/>
  </w:num>
  <w:num w:numId="5" w16cid:durableId="2059471811">
    <w:abstractNumId w:val="0"/>
  </w:num>
  <w:num w:numId="6" w16cid:durableId="1368872303">
    <w:abstractNumId w:val="11"/>
  </w:num>
  <w:num w:numId="7" w16cid:durableId="704792540">
    <w:abstractNumId w:val="7"/>
  </w:num>
  <w:num w:numId="8" w16cid:durableId="2013796429">
    <w:abstractNumId w:val="3"/>
  </w:num>
  <w:num w:numId="9" w16cid:durableId="962879633">
    <w:abstractNumId w:val="13"/>
  </w:num>
  <w:num w:numId="10" w16cid:durableId="1594511227">
    <w:abstractNumId w:val="5"/>
  </w:num>
  <w:num w:numId="11" w16cid:durableId="153886693">
    <w:abstractNumId w:val="9"/>
  </w:num>
  <w:num w:numId="12" w16cid:durableId="1452819778">
    <w:abstractNumId w:val="6"/>
  </w:num>
  <w:num w:numId="13" w16cid:durableId="664749520">
    <w:abstractNumId w:val="4"/>
  </w:num>
  <w:num w:numId="14" w16cid:durableId="12860376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0F5452"/>
    <w:rsid w:val="001A1364"/>
    <w:rsid w:val="001A4F51"/>
    <w:rsid w:val="001A4FDD"/>
    <w:rsid w:val="001B6A9A"/>
    <w:rsid w:val="001C680B"/>
    <w:rsid w:val="00267688"/>
    <w:rsid w:val="0027503F"/>
    <w:rsid w:val="002F3810"/>
    <w:rsid w:val="00335F4C"/>
    <w:rsid w:val="00372C10"/>
    <w:rsid w:val="00373D6A"/>
    <w:rsid w:val="003C4131"/>
    <w:rsid w:val="003F09C7"/>
    <w:rsid w:val="003F426E"/>
    <w:rsid w:val="00461982"/>
    <w:rsid w:val="00491DDC"/>
    <w:rsid w:val="004D082E"/>
    <w:rsid w:val="004D5782"/>
    <w:rsid w:val="00543FB7"/>
    <w:rsid w:val="0054788A"/>
    <w:rsid w:val="00604C02"/>
    <w:rsid w:val="00666A8A"/>
    <w:rsid w:val="007140D5"/>
    <w:rsid w:val="007D1419"/>
    <w:rsid w:val="0087021E"/>
    <w:rsid w:val="00896053"/>
    <w:rsid w:val="008E1D78"/>
    <w:rsid w:val="008E4BE2"/>
    <w:rsid w:val="0091124A"/>
    <w:rsid w:val="00936274"/>
    <w:rsid w:val="00941D6F"/>
    <w:rsid w:val="009678A9"/>
    <w:rsid w:val="009724A6"/>
    <w:rsid w:val="00A032C0"/>
    <w:rsid w:val="00A459A0"/>
    <w:rsid w:val="00A60E80"/>
    <w:rsid w:val="00A718FA"/>
    <w:rsid w:val="00AA7578"/>
    <w:rsid w:val="00AC1998"/>
    <w:rsid w:val="00B61C92"/>
    <w:rsid w:val="00B67905"/>
    <w:rsid w:val="00BE140C"/>
    <w:rsid w:val="00C93842"/>
    <w:rsid w:val="00CA2036"/>
    <w:rsid w:val="00CC606A"/>
    <w:rsid w:val="00CC73C7"/>
    <w:rsid w:val="00CF4BE2"/>
    <w:rsid w:val="00E05B7F"/>
    <w:rsid w:val="00E94477"/>
    <w:rsid w:val="00EE1F99"/>
    <w:rsid w:val="00F44305"/>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24078"/>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character" w:customStyle="1" w:styleId="blank">
    <w:name w:val="blank"/>
    <w:basedOn w:val="DefaultParagraphFont"/>
    <w:rPr>
      <w:rFonts w:ascii="Webdings" w:hAnsi="Webdings" w:hint="default"/>
      <w:color w:val="FFFFFF"/>
      <w:sz w:val="44"/>
      <w:szCs w:val="44"/>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292133">
      <w:bodyDiv w:val="1"/>
      <w:marLeft w:val="0"/>
      <w:marRight w:val="0"/>
      <w:marTop w:val="0"/>
      <w:marBottom w:val="0"/>
      <w:divBdr>
        <w:top w:val="none" w:sz="0" w:space="0" w:color="auto"/>
        <w:left w:val="none" w:sz="0" w:space="0" w:color="auto"/>
        <w:bottom w:val="none" w:sz="0" w:space="0" w:color="auto"/>
        <w:right w:val="none" w:sz="0" w:space="0" w:color="auto"/>
      </w:divBdr>
      <w:divsChild>
        <w:div w:id="517355357">
          <w:marLeft w:val="0"/>
          <w:marRight w:val="0"/>
          <w:marTop w:val="0"/>
          <w:marBottom w:val="0"/>
          <w:divBdr>
            <w:top w:val="none" w:sz="0" w:space="0" w:color="auto"/>
            <w:left w:val="none" w:sz="0" w:space="0" w:color="auto"/>
            <w:bottom w:val="none" w:sz="0" w:space="0" w:color="auto"/>
            <w:right w:val="none" w:sz="0" w:space="0" w:color="auto"/>
          </w:divBdr>
          <w:divsChild>
            <w:div w:id="145436958">
              <w:marLeft w:val="0"/>
              <w:marRight w:val="0"/>
              <w:marTop w:val="0"/>
              <w:marBottom w:val="0"/>
              <w:divBdr>
                <w:top w:val="none" w:sz="0" w:space="0" w:color="auto"/>
                <w:left w:val="none" w:sz="0" w:space="0" w:color="auto"/>
                <w:bottom w:val="none" w:sz="0" w:space="0" w:color="auto"/>
                <w:right w:val="none" w:sz="0" w:space="0" w:color="auto"/>
              </w:divBdr>
            </w:div>
            <w:div w:id="1550529220">
              <w:marLeft w:val="0"/>
              <w:marRight w:val="0"/>
              <w:marTop w:val="0"/>
              <w:marBottom w:val="0"/>
              <w:divBdr>
                <w:top w:val="none" w:sz="0" w:space="0" w:color="auto"/>
                <w:left w:val="none" w:sz="0" w:space="0" w:color="auto"/>
                <w:bottom w:val="none" w:sz="0" w:space="0" w:color="auto"/>
                <w:right w:val="none" w:sz="0" w:space="0" w:color="auto"/>
              </w:divBdr>
            </w:div>
            <w:div w:id="658775071">
              <w:marLeft w:val="0"/>
              <w:marRight w:val="0"/>
              <w:marTop w:val="0"/>
              <w:marBottom w:val="0"/>
              <w:divBdr>
                <w:top w:val="none" w:sz="0" w:space="0" w:color="auto"/>
                <w:left w:val="none" w:sz="0" w:space="0" w:color="auto"/>
                <w:bottom w:val="none" w:sz="0" w:space="0" w:color="auto"/>
                <w:right w:val="none" w:sz="0" w:space="0" w:color="auto"/>
              </w:divBdr>
            </w:div>
            <w:div w:id="1617177906">
              <w:marLeft w:val="0"/>
              <w:marRight w:val="0"/>
              <w:marTop w:val="0"/>
              <w:marBottom w:val="0"/>
              <w:divBdr>
                <w:top w:val="none" w:sz="0" w:space="0" w:color="auto"/>
                <w:left w:val="none" w:sz="0" w:space="0" w:color="auto"/>
                <w:bottom w:val="none" w:sz="0" w:space="0" w:color="auto"/>
                <w:right w:val="none" w:sz="0" w:space="0" w:color="auto"/>
              </w:divBdr>
            </w:div>
            <w:div w:id="2031562285">
              <w:marLeft w:val="0"/>
              <w:marRight w:val="0"/>
              <w:marTop w:val="0"/>
              <w:marBottom w:val="0"/>
              <w:divBdr>
                <w:top w:val="none" w:sz="0" w:space="0" w:color="auto"/>
                <w:left w:val="none" w:sz="0" w:space="0" w:color="auto"/>
                <w:bottom w:val="none" w:sz="0" w:space="0" w:color="auto"/>
                <w:right w:val="none" w:sz="0" w:space="0" w:color="auto"/>
              </w:divBdr>
            </w:div>
            <w:div w:id="188762660">
              <w:marLeft w:val="0"/>
              <w:marRight w:val="0"/>
              <w:marTop w:val="0"/>
              <w:marBottom w:val="0"/>
              <w:divBdr>
                <w:top w:val="none" w:sz="0" w:space="0" w:color="auto"/>
                <w:left w:val="none" w:sz="0" w:space="0" w:color="auto"/>
                <w:bottom w:val="none" w:sz="0" w:space="0" w:color="auto"/>
                <w:right w:val="none" w:sz="0" w:space="0" w:color="auto"/>
              </w:divBdr>
            </w:div>
            <w:div w:id="1647779422">
              <w:marLeft w:val="0"/>
              <w:marRight w:val="0"/>
              <w:marTop w:val="0"/>
              <w:marBottom w:val="0"/>
              <w:divBdr>
                <w:top w:val="none" w:sz="0" w:space="0" w:color="auto"/>
                <w:left w:val="none" w:sz="0" w:space="0" w:color="auto"/>
                <w:bottom w:val="none" w:sz="0" w:space="0" w:color="auto"/>
                <w:right w:val="none" w:sz="0" w:space="0" w:color="auto"/>
              </w:divBdr>
            </w:div>
          </w:divsChild>
        </w:div>
        <w:div w:id="483938604">
          <w:marLeft w:val="0"/>
          <w:marRight w:val="0"/>
          <w:marTop w:val="0"/>
          <w:marBottom w:val="0"/>
          <w:divBdr>
            <w:top w:val="none" w:sz="0" w:space="0" w:color="auto"/>
            <w:left w:val="none" w:sz="0" w:space="0" w:color="auto"/>
            <w:bottom w:val="none" w:sz="0" w:space="0" w:color="auto"/>
            <w:right w:val="none" w:sz="0" w:space="0" w:color="auto"/>
          </w:divBdr>
          <w:divsChild>
            <w:div w:id="1432776712">
              <w:marLeft w:val="0"/>
              <w:marRight w:val="0"/>
              <w:marTop w:val="0"/>
              <w:marBottom w:val="0"/>
              <w:divBdr>
                <w:top w:val="none" w:sz="0" w:space="0" w:color="auto"/>
                <w:left w:val="none" w:sz="0" w:space="0" w:color="auto"/>
                <w:bottom w:val="none" w:sz="0" w:space="0" w:color="auto"/>
                <w:right w:val="none" w:sz="0" w:space="0" w:color="auto"/>
              </w:divBdr>
            </w:div>
            <w:div w:id="166215841">
              <w:marLeft w:val="0"/>
              <w:marRight w:val="0"/>
              <w:marTop w:val="0"/>
              <w:marBottom w:val="0"/>
              <w:divBdr>
                <w:top w:val="none" w:sz="0" w:space="0" w:color="auto"/>
                <w:left w:val="none" w:sz="0" w:space="0" w:color="auto"/>
                <w:bottom w:val="none" w:sz="0" w:space="0" w:color="auto"/>
                <w:right w:val="none" w:sz="0" w:space="0" w:color="auto"/>
              </w:divBdr>
            </w:div>
            <w:div w:id="99180972">
              <w:marLeft w:val="0"/>
              <w:marRight w:val="0"/>
              <w:marTop w:val="0"/>
              <w:marBottom w:val="0"/>
              <w:divBdr>
                <w:top w:val="none" w:sz="0" w:space="0" w:color="auto"/>
                <w:left w:val="none" w:sz="0" w:space="0" w:color="auto"/>
                <w:bottom w:val="none" w:sz="0" w:space="0" w:color="auto"/>
                <w:right w:val="none" w:sz="0" w:space="0" w:color="auto"/>
              </w:divBdr>
            </w:div>
            <w:div w:id="818883785">
              <w:marLeft w:val="0"/>
              <w:marRight w:val="0"/>
              <w:marTop w:val="0"/>
              <w:marBottom w:val="0"/>
              <w:divBdr>
                <w:top w:val="none" w:sz="0" w:space="0" w:color="auto"/>
                <w:left w:val="none" w:sz="0" w:space="0" w:color="auto"/>
                <w:bottom w:val="none" w:sz="0" w:space="0" w:color="auto"/>
                <w:right w:val="none" w:sz="0" w:space="0" w:color="auto"/>
              </w:divBdr>
            </w:div>
            <w:div w:id="74495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383213">
      <w:bodyDiv w:val="1"/>
      <w:marLeft w:val="0"/>
      <w:marRight w:val="0"/>
      <w:marTop w:val="0"/>
      <w:marBottom w:val="0"/>
      <w:divBdr>
        <w:top w:val="none" w:sz="0" w:space="0" w:color="auto"/>
        <w:left w:val="none" w:sz="0" w:space="0" w:color="auto"/>
        <w:bottom w:val="none" w:sz="0" w:space="0" w:color="auto"/>
        <w:right w:val="none" w:sz="0" w:space="0" w:color="auto"/>
      </w:divBdr>
    </w:div>
    <w:div w:id="1152989685">
      <w:bodyDiv w:val="1"/>
      <w:marLeft w:val="0"/>
      <w:marRight w:val="0"/>
      <w:marTop w:val="0"/>
      <w:marBottom w:val="0"/>
      <w:divBdr>
        <w:top w:val="none" w:sz="0" w:space="0" w:color="auto"/>
        <w:left w:val="none" w:sz="0" w:space="0" w:color="auto"/>
        <w:bottom w:val="none" w:sz="0" w:space="0" w:color="auto"/>
        <w:right w:val="none" w:sz="0" w:space="0" w:color="auto"/>
      </w:divBdr>
      <w:divsChild>
        <w:div w:id="1355380980">
          <w:marLeft w:val="0"/>
          <w:marRight w:val="0"/>
          <w:marTop w:val="0"/>
          <w:marBottom w:val="0"/>
          <w:divBdr>
            <w:top w:val="none" w:sz="0" w:space="0" w:color="auto"/>
            <w:left w:val="none" w:sz="0" w:space="0" w:color="auto"/>
            <w:bottom w:val="none" w:sz="0" w:space="0" w:color="auto"/>
            <w:right w:val="none" w:sz="0" w:space="0" w:color="auto"/>
          </w:divBdr>
        </w:div>
      </w:divsChild>
    </w:div>
    <w:div w:id="1788693104">
      <w:marLeft w:val="0"/>
      <w:marRight w:val="0"/>
      <w:marTop w:val="0"/>
      <w:marBottom w:val="0"/>
      <w:divBdr>
        <w:top w:val="none" w:sz="0" w:space="0" w:color="auto"/>
        <w:left w:val="none" w:sz="0" w:space="0" w:color="auto"/>
        <w:bottom w:val="none" w:sz="0" w:space="0" w:color="auto"/>
        <w:right w:val="none" w:sz="0" w:space="0" w:color="auto"/>
      </w:divBdr>
    </w:div>
    <w:div w:id="1911193538">
      <w:marLeft w:val="0"/>
      <w:marRight w:val="0"/>
      <w:marTop w:val="0"/>
      <w:marBottom w:val="0"/>
      <w:divBdr>
        <w:top w:val="none" w:sz="0" w:space="0" w:color="auto"/>
        <w:left w:val="none" w:sz="0" w:space="0" w:color="auto"/>
        <w:bottom w:val="none" w:sz="0" w:space="0" w:color="auto"/>
        <w:right w:val="none" w:sz="0" w:space="0" w:color="auto"/>
      </w:divBdr>
      <w:divsChild>
        <w:div w:id="15516538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6b5fbeb-5f2d-49ff-8cba-e73de9ea1247" xsi:nil="true"/>
    <lcf76f155ced4ddcb4097134ff3c332f xmlns="61c153f0-3f79-48a1-9467-f8456ae12d0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B9DA07AFF8907499F67A1FB8006DEB0" ma:contentTypeVersion="13" ma:contentTypeDescription="Create a new document." ma:contentTypeScope="" ma:versionID="9956b315f7bd0446292af0d6c4f16628">
  <xsd:schema xmlns:xsd="http://www.w3.org/2001/XMLSchema" xmlns:xs="http://www.w3.org/2001/XMLSchema" xmlns:p="http://schemas.microsoft.com/office/2006/metadata/properties" xmlns:ns2="61c153f0-3f79-48a1-9467-f8456ae12d01" xmlns:ns3="d6b5fbeb-5f2d-49ff-8cba-e73de9ea1247" targetNamespace="http://schemas.microsoft.com/office/2006/metadata/properties" ma:root="true" ma:fieldsID="892864ad2fef93820352cff26fef8045" ns2:_="" ns3:_="">
    <xsd:import namespace="61c153f0-3f79-48a1-9467-f8456ae12d01"/>
    <xsd:import namespace="d6b5fbeb-5f2d-49ff-8cba-e73de9ea1247"/>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c153f0-3f79-48a1-9467-f8456ae12d01"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b5fbeb-5f2d-49ff-8cba-e73de9ea124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de1bffe-a7b6-434b-8d18-76d455af4c92}" ma:internalName="TaxCatchAll" ma:showField="CatchAllData" ma:web="d6b5fbeb-5f2d-49ff-8cba-e73de9ea12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783D44-176A-4DE2-8656-329E0DBBFFB6}">
  <ds:schemaRefs>
    <ds:schemaRef ds:uri="http://schemas.microsoft.com/office/2006/metadata/properties"/>
    <ds:schemaRef ds:uri="http://schemas.microsoft.com/office/infopath/2007/PartnerControls"/>
    <ds:schemaRef ds:uri="d6b5fbeb-5f2d-49ff-8cba-e73de9ea1247"/>
    <ds:schemaRef ds:uri="61c153f0-3f79-48a1-9467-f8456ae12d01"/>
  </ds:schemaRefs>
</ds:datastoreItem>
</file>

<file path=customXml/itemProps2.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customXml/itemProps3.xml><?xml version="1.0" encoding="utf-8"?>
<ds:datastoreItem xmlns:ds="http://schemas.openxmlformats.org/officeDocument/2006/customXml" ds:itemID="{5BA64147-88EE-4E59-A8B4-374683ACB4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c153f0-3f79-48a1-9467-f8456ae12d01"/>
    <ds:schemaRef ds:uri="d6b5fbeb-5f2d-49ff-8cba-e73de9ea12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F9FA8A-B8A2-48DF-9DC2-AF76D21E54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2316</Words>
  <Characters>13203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Dawson</dc:creator>
  <cp:keywords/>
  <dc:description/>
  <cp:lastModifiedBy>Beth Smith</cp:lastModifiedBy>
  <cp:revision>2</cp:revision>
  <dcterms:created xsi:type="dcterms:W3CDTF">2026-09-14T10:45:00Z</dcterms:created>
  <dcterms:modified xsi:type="dcterms:W3CDTF">2026-09-14T10:45:00Z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11c012b8,56f680ac,169ac963</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23365f91,15d2732,71a2c56b</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2026-08-18T11:43:31Z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4db955f0-d89e-4a08-8d9b-ea0c5a68d4ca</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y fmtid="{D5CDD505-2E9C-101B-9397-08002B2CF9AE}" pid="16" name="ContentTypeId">
    <vt:lpwstr>0x0101008B9DA07AFF8907499F67A1FB8006DEB0</vt:lpwstr>
  </property>
  <property fmtid="{D5CDD505-2E9C-101B-9397-08002B2CF9AE}" pid="17" name="MediaServiceImageTags">
    <vt:lpwstr/>
  </property>
  <property fmtid="{D5CDD505-2E9C-101B-9397-08002B2CF9AE}" pid="18" name="docLang">
    <vt:lpwstr>en</vt:lpwstr>
  </property>
</Properties>
</file>