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5A70CBAC" w:rsidR="00842217" w:rsidRPr="00306B82" w:rsidRDefault="000C4396" w:rsidP="00B9332F">
      <w:pPr>
        <w:pStyle w:val="Title"/>
        <w:spacing w:before="0" w:after="120"/>
        <w:ind w:left="0"/>
        <w:rPr>
          <w:rFonts w:asciiTheme="minorHAnsi" w:hAnsiTheme="minorHAnsi" w:cstheme="minorHAnsi"/>
          <w:color w:val="000000" w:themeColor="text1"/>
          <w:w w:val="105"/>
          <w:sz w:val="32"/>
          <w:szCs w:val="32"/>
        </w:rPr>
      </w:pPr>
      <w:r>
        <w:rPr>
          <w:noProof/>
        </w:rPr>
        <mc:AlternateContent>
          <mc:Choice Requires="wpg">
            <w:drawing>
              <wp:anchor distT="0" distB="0" distL="114300" distR="114300" simplePos="0" relativeHeight="251659264" behindDoc="0" locked="0" layoutInCell="1" allowOverlap="1" wp14:anchorId="344262B2" wp14:editId="71D11F00">
                <wp:simplePos x="0" y="0"/>
                <wp:positionH relativeFrom="page">
                  <wp:posOffset>457200</wp:posOffset>
                </wp:positionH>
                <wp:positionV relativeFrom="page">
                  <wp:posOffset>457200</wp:posOffset>
                </wp:positionV>
                <wp:extent cx="6681470" cy="1188000"/>
                <wp:effectExtent l="0" t="0" r="0" b="0"/>
                <wp:wrapNone/>
                <wp:docPr id="663699848" name="Group 2"/>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3A3C42CB" w14:textId="77777777" w:rsidR="000C4396" w:rsidRPr="00EC0DE7" w:rsidRDefault="000C4396" w:rsidP="000C4396">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44262B2" id="Group 2" o:spid="_x0000_s1026" style="position:absolute;margin-left:36pt;margin-top:36pt;width:526.1pt;height:93.55pt;z-index:251659264;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3"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3A3C42CB" w14:textId="77777777" w:rsidR="000C4396" w:rsidRPr="00EC0DE7" w:rsidRDefault="000C4396" w:rsidP="000C4396">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783A7693" w14:textId="77777777" w:rsidR="00842217" w:rsidRPr="00306B82"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06F0585B" w:rsidR="00431A4F" w:rsidRPr="00306B82" w:rsidRDefault="000C4396" w:rsidP="000C4396">
      <w:pPr>
        <w:widowControl/>
        <w:tabs>
          <w:tab w:val="left" w:pos="1356"/>
        </w:tabs>
        <w:autoSpaceDE/>
        <w:autoSpaceDN/>
        <w:spacing w:after="120"/>
        <w:rPr>
          <w:rFonts w:asciiTheme="minorHAnsi" w:eastAsia="Calibri" w:hAnsiTheme="minorHAnsi" w:cstheme="minorHAnsi"/>
          <w:b/>
          <w:bCs/>
          <w:color w:val="006C7D"/>
          <w:w w:val="105"/>
          <w:sz w:val="40"/>
          <w:szCs w:val="40"/>
          <w:lang w:val="en-GB"/>
        </w:rPr>
      </w:pPr>
      <w:r>
        <w:rPr>
          <w:rFonts w:asciiTheme="minorHAnsi" w:eastAsia="Calibri" w:hAnsiTheme="minorHAnsi" w:cstheme="minorHAnsi"/>
          <w:b/>
          <w:bCs/>
          <w:color w:val="006C7D"/>
          <w:w w:val="105"/>
          <w:sz w:val="40"/>
          <w:szCs w:val="40"/>
          <w:lang w:val="en-GB"/>
        </w:rPr>
        <w:tab/>
      </w:r>
    </w:p>
    <w:p w14:paraId="2CB278AA" w14:textId="632BD068" w:rsidR="23852DB6" w:rsidRDefault="23852DB6" w:rsidP="73561125">
      <w:pPr>
        <w:widowControl/>
        <w:spacing w:after="120"/>
      </w:pPr>
    </w:p>
    <w:tbl>
      <w:tblPr>
        <w:tblStyle w:val="TableGrid"/>
        <w:tblW w:w="10381" w:type="dxa"/>
        <w:tblInd w:w="11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1"/>
        <w:gridCol w:w="7950"/>
      </w:tblGrid>
      <w:tr w:rsidR="00AD3384" w:rsidRPr="00306B82" w14:paraId="19A2AE2E" w14:textId="77777777" w:rsidTr="0068097B">
        <w:trPr>
          <w:trHeight w:val="392"/>
        </w:trPr>
        <w:tc>
          <w:tcPr>
            <w:tcW w:w="2431" w:type="dxa"/>
            <w:tcBorders>
              <w:top w:val="single" w:sz="4" w:space="0" w:color="auto"/>
              <w:bottom w:val="single" w:sz="4" w:space="0" w:color="auto"/>
              <w:right w:val="single" w:sz="4" w:space="0" w:color="auto"/>
            </w:tcBorders>
            <w:shd w:val="clear" w:color="auto" w:fill="F2F2F2" w:themeFill="background1" w:themeFillShade="F2"/>
          </w:tcPr>
          <w:p w14:paraId="6D55A824" w14:textId="77777777" w:rsidR="00AD3384" w:rsidRPr="008356BC" w:rsidRDefault="00AD3384" w:rsidP="00297E1C">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7950" w:type="dxa"/>
            <w:tcBorders>
              <w:top w:val="single" w:sz="4" w:space="0" w:color="auto"/>
              <w:left w:val="single" w:sz="4" w:space="0" w:color="auto"/>
              <w:bottom w:val="single" w:sz="4" w:space="0" w:color="auto"/>
            </w:tcBorders>
          </w:tcPr>
          <w:p w14:paraId="0A20712E" w14:textId="3C131C55" w:rsidR="00AD3384" w:rsidRPr="008356BC" w:rsidRDefault="00772403" w:rsidP="00297E1C">
            <w:pPr>
              <w:pStyle w:val="BodyText"/>
              <w:spacing w:after="120"/>
              <w:ind w:right="366"/>
              <w:rPr>
                <w:rFonts w:eastAsiaTheme="minorEastAsia" w:cstheme="minorBidi"/>
                <w:color w:val="000000" w:themeColor="text1"/>
                <w:sz w:val="24"/>
                <w:szCs w:val="24"/>
              </w:rPr>
            </w:pPr>
            <w:r>
              <w:rPr>
                <w:rFonts w:eastAsia="Calibri" w:cstheme="minorBidi"/>
                <w:b/>
                <w:bCs/>
                <w:color w:val="006C7D"/>
                <w:sz w:val="32"/>
                <w:szCs w:val="32"/>
                <w:lang w:val="en-GB"/>
              </w:rPr>
              <w:t>Lending Products – Senior Manager</w:t>
            </w:r>
          </w:p>
        </w:tc>
      </w:tr>
      <w:tr w:rsidR="00AD3384" w:rsidRPr="00306B82" w14:paraId="59BD8DDE" w14:textId="77777777" w:rsidTr="0068097B">
        <w:trPr>
          <w:trHeight w:val="392"/>
        </w:trPr>
        <w:tc>
          <w:tcPr>
            <w:tcW w:w="2431" w:type="dxa"/>
            <w:tcBorders>
              <w:top w:val="single" w:sz="4" w:space="0" w:color="auto"/>
              <w:bottom w:val="single" w:sz="4" w:space="0" w:color="auto"/>
              <w:right w:val="single" w:sz="4" w:space="0" w:color="auto"/>
            </w:tcBorders>
            <w:shd w:val="clear" w:color="auto" w:fill="F2F2F2" w:themeFill="background1" w:themeFillShade="F2"/>
          </w:tcPr>
          <w:p w14:paraId="1100E498" w14:textId="77777777" w:rsidR="00AD3384" w:rsidRPr="008356BC" w:rsidRDefault="00AD3384" w:rsidP="00297E1C">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7950" w:type="dxa"/>
            <w:tcBorders>
              <w:top w:val="single" w:sz="4" w:space="0" w:color="auto"/>
              <w:left w:val="single" w:sz="4" w:space="0" w:color="auto"/>
              <w:bottom w:val="single" w:sz="4" w:space="0" w:color="auto"/>
            </w:tcBorders>
          </w:tcPr>
          <w:p w14:paraId="6A4E5270" w14:textId="0A05C976" w:rsidR="00AD3384" w:rsidRPr="008356BC" w:rsidRDefault="00772403" w:rsidP="00297E1C">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Risk</w:t>
            </w:r>
          </w:p>
        </w:tc>
      </w:tr>
      <w:tr w:rsidR="00AD3384" w:rsidRPr="00306B82" w14:paraId="16963C79" w14:textId="77777777" w:rsidTr="0068097B">
        <w:trPr>
          <w:trHeight w:val="392"/>
        </w:trPr>
        <w:tc>
          <w:tcPr>
            <w:tcW w:w="2431" w:type="dxa"/>
            <w:tcBorders>
              <w:top w:val="single" w:sz="4" w:space="0" w:color="auto"/>
              <w:bottom w:val="single" w:sz="4" w:space="0" w:color="auto"/>
              <w:right w:val="single" w:sz="4" w:space="0" w:color="auto"/>
            </w:tcBorders>
            <w:shd w:val="clear" w:color="auto" w:fill="F2F2F2" w:themeFill="background1" w:themeFillShade="F2"/>
          </w:tcPr>
          <w:p w14:paraId="57F86F2A" w14:textId="77777777" w:rsidR="00AD3384" w:rsidRPr="008356BC" w:rsidRDefault="00AD3384" w:rsidP="00297E1C">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7950" w:type="dxa"/>
            <w:tcBorders>
              <w:top w:val="single" w:sz="4" w:space="0" w:color="auto"/>
              <w:left w:val="single" w:sz="4" w:space="0" w:color="auto"/>
              <w:bottom w:val="single" w:sz="4" w:space="0" w:color="auto"/>
            </w:tcBorders>
          </w:tcPr>
          <w:p w14:paraId="70CD7F36" w14:textId="3872EDDD" w:rsidR="00AD3384" w:rsidRPr="008356BC" w:rsidRDefault="004B72CF" w:rsidP="00297E1C">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Lending Products</w:t>
            </w:r>
            <w:r w:rsidR="00DB40F6">
              <w:rPr>
                <w:rFonts w:eastAsiaTheme="minorEastAsia" w:cstheme="minorBidi"/>
                <w:color w:val="000000" w:themeColor="text1"/>
                <w:sz w:val="24"/>
                <w:szCs w:val="24"/>
              </w:rPr>
              <w:t xml:space="preserve"> Risk</w:t>
            </w:r>
          </w:p>
        </w:tc>
      </w:tr>
      <w:tr w:rsidR="00AD3384" w:rsidRPr="00306B82" w14:paraId="2EFBC00E" w14:textId="77777777" w:rsidTr="0068097B">
        <w:trPr>
          <w:trHeight w:val="392"/>
        </w:trPr>
        <w:tc>
          <w:tcPr>
            <w:tcW w:w="2431" w:type="dxa"/>
            <w:tcBorders>
              <w:top w:val="single" w:sz="4" w:space="0" w:color="auto"/>
              <w:bottom w:val="single" w:sz="4" w:space="0" w:color="auto"/>
              <w:right w:val="single" w:sz="4" w:space="0" w:color="auto"/>
            </w:tcBorders>
            <w:shd w:val="clear" w:color="auto" w:fill="F2F2F2" w:themeFill="background1" w:themeFillShade="F2"/>
          </w:tcPr>
          <w:p w14:paraId="1C9A9931" w14:textId="77777777" w:rsidR="00AD3384" w:rsidRPr="008356BC" w:rsidRDefault="00AD3384" w:rsidP="00297E1C">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7950" w:type="dxa"/>
            <w:tcBorders>
              <w:top w:val="single" w:sz="4" w:space="0" w:color="auto"/>
              <w:left w:val="single" w:sz="4" w:space="0" w:color="auto"/>
              <w:bottom w:val="single" w:sz="4" w:space="0" w:color="auto"/>
            </w:tcBorders>
          </w:tcPr>
          <w:p w14:paraId="71F3BF38" w14:textId="06258EFF" w:rsidR="00AD3384" w:rsidRPr="008356BC" w:rsidRDefault="00DB40F6" w:rsidP="00297E1C">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Head of Lending Products Risk</w:t>
            </w:r>
          </w:p>
        </w:tc>
      </w:tr>
    </w:tbl>
    <w:p w14:paraId="4E3EFDC9" w14:textId="77777777" w:rsidR="003F23FE" w:rsidRDefault="003F23FE" w:rsidP="001876AE">
      <w:pPr>
        <w:ind w:left="720"/>
        <w:rPr>
          <w:rFonts w:asciiTheme="minorHAnsi" w:hAnsiTheme="minorHAnsi" w:cstheme="minorHAnsi"/>
          <w:color w:val="00B0F0"/>
        </w:rPr>
      </w:pPr>
    </w:p>
    <w:p w14:paraId="09FB6E18" w14:textId="0196BAE0" w:rsidR="007E3F85" w:rsidRPr="00306B82" w:rsidRDefault="007E3F85" w:rsidP="001876AE">
      <w:pPr>
        <w:ind w:left="720"/>
        <w:rPr>
          <w:rFonts w:asciiTheme="minorHAnsi" w:hAnsiTheme="minorHAnsi" w:cstheme="minorHAnsi"/>
          <w:color w:val="00B0F0"/>
        </w:rPr>
      </w:pPr>
    </w:p>
    <w:p w14:paraId="45C2CBC0" w14:textId="06D7D91E" w:rsidR="00221B29" w:rsidRPr="00306B82" w:rsidRDefault="00221B29" w:rsidP="006D0A06">
      <w:pPr>
        <w:pStyle w:val="Heading1"/>
      </w:pPr>
      <w:bookmarkStart w:id="0" w:name="_Toc148102402"/>
      <w:r w:rsidRPr="00306B82">
        <w:t>Job purpose</w:t>
      </w:r>
      <w:bookmarkEnd w:id="0"/>
      <w:r w:rsidRPr="00306B82">
        <w:t> </w:t>
      </w:r>
    </w:p>
    <w:tbl>
      <w:tblPr>
        <w:tblStyle w:val="TableGrid"/>
        <w:tblW w:w="0" w:type="auto"/>
        <w:tblLook w:val="04A0" w:firstRow="1" w:lastRow="0" w:firstColumn="1" w:lastColumn="0" w:noHBand="0" w:noVBand="1"/>
      </w:tblPr>
      <w:tblGrid>
        <w:gridCol w:w="10456"/>
      </w:tblGrid>
      <w:tr w:rsidR="00C05FA0" w14:paraId="50407CEA" w14:textId="77777777" w:rsidTr="51553588">
        <w:tc>
          <w:tcPr>
            <w:tcW w:w="10456" w:type="dxa"/>
          </w:tcPr>
          <w:p w14:paraId="0D80BBE5" w14:textId="26BB5E70" w:rsidR="00B00A8B" w:rsidRPr="003C4B4A" w:rsidRDefault="00B00A8B" w:rsidP="00B00A8B">
            <w:pPr>
              <w:pStyle w:val="NoSpacing"/>
              <w:rPr>
                <w:rFonts w:ascii="Corbel" w:hAnsi="Corbel" w:cstheme="minorHAnsi"/>
              </w:rPr>
            </w:pPr>
            <w:r w:rsidRPr="003C4B4A">
              <w:rPr>
                <w:rFonts w:ascii="Corbel" w:hAnsi="Corbel" w:cstheme="minorHAnsi"/>
              </w:rPr>
              <w:t xml:space="preserve">The postholder is </w:t>
            </w:r>
            <w:r>
              <w:rPr>
                <w:rFonts w:ascii="Corbel" w:hAnsi="Corbel" w:cstheme="minorHAnsi"/>
              </w:rPr>
              <w:t>a key member of</w:t>
            </w:r>
            <w:r w:rsidRPr="003C4B4A">
              <w:rPr>
                <w:rFonts w:ascii="Corbel" w:hAnsi="Corbel" w:cstheme="minorHAnsi"/>
              </w:rPr>
              <w:t xml:space="preserve"> a specialist risk team within Homes England</w:t>
            </w:r>
            <w:r w:rsidR="008649AD">
              <w:rPr>
                <w:rFonts w:ascii="Corbel" w:hAnsi="Corbel" w:cstheme="minorHAnsi"/>
              </w:rPr>
              <w:t xml:space="preserve"> supporting the National Housing Bank</w:t>
            </w:r>
            <w:r w:rsidRPr="003C4B4A">
              <w:rPr>
                <w:rFonts w:ascii="Corbel" w:hAnsi="Corbel" w:cstheme="minorHAnsi"/>
              </w:rPr>
              <w:t xml:space="preserve">, working with key stakeholders across the Agency as well as </w:t>
            </w:r>
            <w:r w:rsidR="008649AD">
              <w:rPr>
                <w:rFonts w:ascii="Corbel" w:hAnsi="Corbel" w:cstheme="minorHAnsi"/>
              </w:rPr>
              <w:t>the Ministry of Housing Communities and Local Government (MHCLG)</w:t>
            </w:r>
            <w:r w:rsidRPr="003C4B4A">
              <w:rPr>
                <w:rFonts w:ascii="Corbel" w:hAnsi="Corbel" w:cstheme="minorHAnsi"/>
              </w:rPr>
              <w:t xml:space="preserve"> and HM Treasury (HMT)</w:t>
            </w:r>
            <w:r>
              <w:rPr>
                <w:rFonts w:ascii="Corbel" w:hAnsi="Corbel" w:cstheme="minorHAnsi"/>
              </w:rPr>
              <w:t>.</w:t>
            </w:r>
          </w:p>
          <w:p w14:paraId="1EB5002F" w14:textId="77777777" w:rsidR="00B00A8B" w:rsidRPr="003C4B4A" w:rsidRDefault="00B00A8B" w:rsidP="00B00A8B">
            <w:pPr>
              <w:pStyle w:val="NoSpacing"/>
              <w:rPr>
                <w:rFonts w:ascii="Corbel" w:hAnsi="Corbel" w:cstheme="minorHAnsi"/>
              </w:rPr>
            </w:pPr>
          </w:p>
          <w:p w14:paraId="20D4C333" w14:textId="7D22AA1A" w:rsidR="00B00A8B" w:rsidRDefault="00B00A8B" w:rsidP="00B00A8B">
            <w:pPr>
              <w:rPr>
                <w:rFonts w:ascii="Corbel" w:eastAsia="Times New Roman" w:hAnsi="Corbel" w:cs="Times New Roman"/>
              </w:rPr>
            </w:pPr>
            <w:r w:rsidRPr="003C4B4A">
              <w:rPr>
                <w:rFonts w:ascii="Corbel" w:eastAsia="Times New Roman" w:hAnsi="Corbel" w:cs="Times New Roman"/>
              </w:rPr>
              <w:t>The role is a</w:t>
            </w:r>
            <w:r>
              <w:rPr>
                <w:rFonts w:ascii="Corbel" w:eastAsia="Times New Roman" w:hAnsi="Corbel" w:cs="Times New Roman"/>
              </w:rPr>
              <w:t>n important</w:t>
            </w:r>
            <w:r w:rsidRPr="003C4B4A">
              <w:rPr>
                <w:rFonts w:ascii="Corbel" w:eastAsia="Times New Roman" w:hAnsi="Corbel" w:cs="Times New Roman"/>
              </w:rPr>
              <w:t xml:space="preserve"> contributor </w:t>
            </w:r>
            <w:r>
              <w:rPr>
                <w:rFonts w:ascii="Corbel" w:eastAsia="Times New Roman" w:hAnsi="Corbel" w:cs="Times New Roman"/>
              </w:rPr>
              <w:t>to</w:t>
            </w:r>
            <w:r w:rsidRPr="003C4B4A">
              <w:rPr>
                <w:rFonts w:ascii="Corbel" w:eastAsia="Times New Roman" w:hAnsi="Corbel" w:cs="Times New Roman"/>
              </w:rPr>
              <w:t xml:space="preserve"> ensur</w:t>
            </w:r>
            <w:r>
              <w:rPr>
                <w:rFonts w:ascii="Corbel" w:eastAsia="Times New Roman" w:hAnsi="Corbel" w:cs="Times New Roman"/>
              </w:rPr>
              <w:t>ing</w:t>
            </w:r>
            <w:r w:rsidRPr="003C4B4A">
              <w:rPr>
                <w:rFonts w:ascii="Corbel" w:eastAsia="Times New Roman" w:hAnsi="Corbel" w:cs="Times New Roman"/>
              </w:rPr>
              <w:t xml:space="preserve"> the on-going development and enhancement of best practice in financial and operational risk management for the delivery of strategic objectives.</w:t>
            </w:r>
          </w:p>
          <w:p w14:paraId="1D5130E1" w14:textId="77777777" w:rsidR="00B00A8B" w:rsidRPr="003C4B4A" w:rsidRDefault="00B00A8B" w:rsidP="00B00A8B">
            <w:pPr>
              <w:rPr>
                <w:rFonts w:ascii="Corbel" w:eastAsia="Times New Roman" w:hAnsi="Corbel" w:cs="Times New Roman"/>
              </w:rPr>
            </w:pPr>
          </w:p>
          <w:p w14:paraId="4ECCE7CD" w14:textId="54C26BEA" w:rsidR="00B00A8B" w:rsidRDefault="00B00A8B" w:rsidP="00B00A8B">
            <w:pPr>
              <w:pStyle w:val="NoSpacing"/>
              <w:rPr>
                <w:rFonts w:ascii="Corbel" w:hAnsi="Corbel" w:cstheme="minorHAnsi"/>
              </w:rPr>
            </w:pPr>
            <w:r w:rsidRPr="003C4B4A">
              <w:rPr>
                <w:rFonts w:ascii="Corbel" w:eastAsia="Times New Roman" w:hAnsi="Corbel" w:cs="Times New Roman"/>
              </w:rPr>
              <w:t>Within this is the responsibility for making Investment decisions for deployment, management</w:t>
            </w:r>
            <w:r>
              <w:rPr>
                <w:rFonts w:ascii="Corbel" w:eastAsia="Times New Roman" w:hAnsi="Corbel" w:cs="Times New Roman"/>
              </w:rPr>
              <w:t>,</w:t>
            </w:r>
            <w:r w:rsidRPr="003C4B4A">
              <w:rPr>
                <w:rFonts w:ascii="Corbel" w:eastAsia="Times New Roman" w:hAnsi="Corbel" w:cs="Times New Roman"/>
              </w:rPr>
              <w:t xml:space="preserve"> and recovery of capital within delegat</w:t>
            </w:r>
            <w:r w:rsidR="00766E6F">
              <w:rPr>
                <w:rFonts w:ascii="Corbel" w:eastAsia="Times New Roman" w:hAnsi="Corbel" w:cs="Times New Roman"/>
              </w:rPr>
              <w:t>ed</w:t>
            </w:r>
            <w:r w:rsidRPr="003C4B4A">
              <w:rPr>
                <w:rFonts w:ascii="Corbel" w:eastAsia="Times New Roman" w:hAnsi="Corbel" w:cs="Times New Roman"/>
              </w:rPr>
              <w:t xml:space="preserve"> authority. Decision making authority is held within a financial envelope</w:t>
            </w:r>
            <w:r>
              <w:rPr>
                <w:rFonts w:ascii="Corbel" w:eastAsia="Times New Roman" w:hAnsi="Corbel" w:cs="Times New Roman"/>
              </w:rPr>
              <w:t xml:space="preserve"> determined by the Assistant Director Lending Products</w:t>
            </w:r>
            <w:r w:rsidR="00766E6F">
              <w:rPr>
                <w:rFonts w:ascii="Corbel" w:eastAsia="Times New Roman" w:hAnsi="Corbel" w:cs="Times New Roman"/>
              </w:rPr>
              <w:t xml:space="preserve"> Risk</w:t>
            </w:r>
            <w:r>
              <w:rPr>
                <w:rFonts w:ascii="Corbel" w:eastAsia="Times New Roman" w:hAnsi="Corbel" w:cs="Times New Roman"/>
              </w:rPr>
              <w:t xml:space="preserve">, </w:t>
            </w:r>
            <w:r w:rsidR="00766E6F">
              <w:rPr>
                <w:rFonts w:ascii="Corbel" w:eastAsia="Times New Roman" w:hAnsi="Corbel" w:cs="Times New Roman"/>
              </w:rPr>
              <w:t xml:space="preserve">the </w:t>
            </w:r>
            <w:r>
              <w:rPr>
                <w:rFonts w:ascii="Corbel" w:eastAsia="Times New Roman" w:hAnsi="Corbel" w:cs="Times New Roman"/>
              </w:rPr>
              <w:t xml:space="preserve">Chief Risk Officer (CRO) </w:t>
            </w:r>
            <w:r>
              <w:rPr>
                <w:rFonts w:ascii="Corbel" w:hAnsi="Corbel" w:cstheme="minorHAnsi"/>
              </w:rPr>
              <w:t xml:space="preserve">and by </w:t>
            </w:r>
            <w:r w:rsidR="00766E6F">
              <w:rPr>
                <w:rFonts w:ascii="Corbel" w:hAnsi="Corbel" w:cstheme="minorHAnsi"/>
              </w:rPr>
              <w:t>MHCLG</w:t>
            </w:r>
            <w:r>
              <w:rPr>
                <w:rFonts w:ascii="Corbel" w:hAnsi="Corbel" w:cstheme="minorHAnsi"/>
              </w:rPr>
              <w:t>.</w:t>
            </w:r>
          </w:p>
          <w:p w14:paraId="25E588ED" w14:textId="77777777" w:rsidR="00B00A8B" w:rsidRDefault="00B00A8B" w:rsidP="00B00A8B">
            <w:pPr>
              <w:pStyle w:val="NoSpacing"/>
              <w:rPr>
                <w:rFonts w:ascii="Corbel" w:hAnsi="Corbel" w:cstheme="minorHAnsi"/>
              </w:rPr>
            </w:pPr>
          </w:p>
          <w:p w14:paraId="71C2C3B0" w14:textId="06571990" w:rsidR="00B00A8B" w:rsidRPr="008D12FA" w:rsidRDefault="00B00A8B" w:rsidP="00B00A8B">
            <w:pPr>
              <w:pStyle w:val="NoSpacing"/>
              <w:rPr>
                <w:rFonts w:ascii="Corbel" w:hAnsi="Corbel" w:cstheme="minorHAnsi"/>
              </w:rPr>
            </w:pPr>
            <w:r w:rsidRPr="003C4B4A">
              <w:rPr>
                <w:rFonts w:ascii="Corbel" w:hAnsi="Corbel" w:cstheme="minorHAnsi"/>
              </w:rPr>
              <w:t xml:space="preserve">In </w:t>
            </w:r>
            <w:proofErr w:type="gramStart"/>
            <w:r w:rsidRPr="003C4B4A">
              <w:rPr>
                <w:rFonts w:ascii="Corbel" w:hAnsi="Corbel" w:cstheme="minorHAnsi"/>
              </w:rPr>
              <w:t>addition</w:t>
            </w:r>
            <w:proofErr w:type="gramEnd"/>
            <w:r w:rsidRPr="003C4B4A">
              <w:rPr>
                <w:rFonts w:ascii="Corbel" w:hAnsi="Corbel" w:cstheme="minorHAnsi"/>
              </w:rPr>
              <w:t xml:space="preserve"> the </w:t>
            </w:r>
            <w:r w:rsidRPr="003C4B4A">
              <w:rPr>
                <w:rFonts w:ascii="Corbel" w:hAnsi="Corbel"/>
              </w:rPr>
              <w:t>Lending Products Risk</w:t>
            </w:r>
            <w:r w:rsidRPr="003C4B4A">
              <w:rPr>
                <w:rFonts w:ascii="Corbel" w:hAnsi="Corbel" w:cstheme="minorHAnsi"/>
              </w:rPr>
              <w:t xml:space="preserve"> team provides governance, risk challenge and </w:t>
            </w:r>
            <w:r>
              <w:rPr>
                <w:rFonts w:ascii="Corbel" w:hAnsi="Corbel" w:cstheme="minorHAnsi"/>
              </w:rPr>
              <w:t xml:space="preserve">control, </w:t>
            </w:r>
            <w:r w:rsidRPr="003C4B4A">
              <w:rPr>
                <w:rFonts w:ascii="Corbel" w:hAnsi="Corbel" w:cstheme="minorHAnsi"/>
              </w:rPr>
              <w:t>assurance advice and support</w:t>
            </w:r>
            <w:r>
              <w:rPr>
                <w:rFonts w:ascii="Corbel" w:hAnsi="Corbel" w:cstheme="minorHAnsi"/>
              </w:rPr>
              <w:t xml:space="preserve"> </w:t>
            </w:r>
            <w:r w:rsidRPr="003C4B4A">
              <w:rPr>
                <w:rFonts w:ascii="Corbel" w:hAnsi="Corbel" w:cstheme="minorHAnsi"/>
              </w:rPr>
              <w:t>on the operation of an effective risk and control environment to the first line teams responsible for managing our loans, Guarantees</w:t>
            </w:r>
            <w:r w:rsidR="000529FA">
              <w:rPr>
                <w:rFonts w:ascii="Corbel" w:hAnsi="Corbel" w:cstheme="minorHAnsi"/>
              </w:rPr>
              <w:t xml:space="preserve"> and</w:t>
            </w:r>
            <w:r w:rsidR="00C328F1">
              <w:rPr>
                <w:rFonts w:ascii="Corbel" w:hAnsi="Corbel" w:cstheme="minorHAnsi"/>
              </w:rPr>
              <w:t xml:space="preserve"> </w:t>
            </w:r>
            <w:r w:rsidRPr="003C4B4A">
              <w:rPr>
                <w:rFonts w:ascii="Corbel" w:hAnsi="Corbel" w:cstheme="minorHAnsi"/>
              </w:rPr>
              <w:t>Product Equity &amp; Partnerships.</w:t>
            </w:r>
            <w:r>
              <w:rPr>
                <w:rFonts w:ascii="Corbel" w:hAnsi="Corbel" w:cstheme="minorHAnsi"/>
              </w:rPr>
              <w:t xml:space="preserve"> </w:t>
            </w:r>
            <w:r w:rsidRPr="00491078">
              <w:rPr>
                <w:rFonts w:ascii="Corbel" w:hAnsi="Corbel" w:cstheme="minorHAnsi"/>
              </w:rPr>
              <w:t xml:space="preserve">The team and role holder will also provide such support to any future interventions or programmes which require the </w:t>
            </w:r>
            <w:r w:rsidR="000529FA">
              <w:rPr>
                <w:rFonts w:ascii="Corbel" w:hAnsi="Corbel" w:cstheme="minorHAnsi"/>
              </w:rPr>
              <w:t>A</w:t>
            </w:r>
            <w:r w:rsidRPr="00491078">
              <w:rPr>
                <w:rFonts w:ascii="Corbel" w:hAnsi="Corbel" w:cstheme="minorHAnsi"/>
              </w:rPr>
              <w:t xml:space="preserve">gency to undertake </w:t>
            </w:r>
            <w:r>
              <w:rPr>
                <w:rFonts w:ascii="Corbel" w:hAnsi="Corbel" w:cstheme="minorHAnsi"/>
              </w:rPr>
              <w:t>cashflow</w:t>
            </w:r>
            <w:r w:rsidRPr="00491078">
              <w:rPr>
                <w:rFonts w:ascii="Corbel" w:hAnsi="Corbel" w:cstheme="minorHAnsi"/>
              </w:rPr>
              <w:t xml:space="preserve"> </w:t>
            </w:r>
            <w:r>
              <w:rPr>
                <w:rFonts w:ascii="Corbel" w:hAnsi="Corbel" w:cstheme="minorHAnsi"/>
              </w:rPr>
              <w:t>based</w:t>
            </w:r>
            <w:r w:rsidRPr="00491078">
              <w:rPr>
                <w:rFonts w:ascii="Corbel" w:hAnsi="Corbel" w:cstheme="minorHAnsi"/>
              </w:rPr>
              <w:t xml:space="preserve"> activity</w:t>
            </w:r>
            <w:r>
              <w:rPr>
                <w:rFonts w:ascii="Corbel" w:hAnsi="Corbel" w:cstheme="minorHAnsi"/>
              </w:rPr>
              <w:t>.</w:t>
            </w:r>
          </w:p>
          <w:p w14:paraId="57DA1DBD" w14:textId="77777777" w:rsidR="00B00A8B" w:rsidRPr="003C4B4A" w:rsidRDefault="00B00A8B" w:rsidP="00B00A8B">
            <w:pPr>
              <w:pStyle w:val="NoSpacing"/>
              <w:rPr>
                <w:rFonts w:ascii="Corbel" w:hAnsi="Corbel" w:cstheme="minorHAnsi"/>
              </w:rPr>
            </w:pPr>
          </w:p>
          <w:p w14:paraId="65B3BD97" w14:textId="261395E0" w:rsidR="00B00A8B" w:rsidRPr="003C4B4A" w:rsidRDefault="00B00A8B" w:rsidP="00B00A8B">
            <w:pPr>
              <w:pStyle w:val="NoSpacing"/>
              <w:rPr>
                <w:rFonts w:ascii="Corbel" w:hAnsi="Corbel"/>
              </w:rPr>
            </w:pPr>
            <w:r w:rsidRPr="003C4B4A">
              <w:rPr>
                <w:rFonts w:ascii="Corbel" w:hAnsi="Corbel"/>
              </w:rPr>
              <w:t xml:space="preserve">The postholder </w:t>
            </w:r>
            <w:r>
              <w:rPr>
                <w:rFonts w:ascii="Corbel" w:hAnsi="Corbel"/>
              </w:rPr>
              <w:t xml:space="preserve">will assist in providing </w:t>
            </w:r>
            <w:r w:rsidRPr="003C4B4A">
              <w:rPr>
                <w:rFonts w:ascii="Corbel" w:hAnsi="Corbel"/>
              </w:rPr>
              <w:t xml:space="preserve">an agile and collaborative </w:t>
            </w:r>
            <w:r>
              <w:rPr>
                <w:rFonts w:ascii="Corbel" w:hAnsi="Corbel"/>
              </w:rPr>
              <w:t xml:space="preserve">risk service </w:t>
            </w:r>
            <w:r w:rsidRPr="003C4B4A">
              <w:rPr>
                <w:rFonts w:ascii="Corbel" w:hAnsi="Corbel"/>
              </w:rPr>
              <w:t xml:space="preserve">to support the delivery of a range of complex interventions within the </w:t>
            </w:r>
            <w:r w:rsidR="000529FA">
              <w:rPr>
                <w:rFonts w:ascii="Corbel" w:hAnsi="Corbel"/>
              </w:rPr>
              <w:t xml:space="preserve">NHB’s </w:t>
            </w:r>
            <w:r w:rsidRPr="003C4B4A">
              <w:rPr>
                <w:rFonts w:ascii="Corbel" w:hAnsi="Corbel"/>
              </w:rPr>
              <w:t xml:space="preserve">risk appetite. The Lending Products Risk team acts as the second line risk function </w:t>
            </w:r>
            <w:r>
              <w:rPr>
                <w:rFonts w:ascii="Corbel" w:hAnsi="Corbel"/>
              </w:rPr>
              <w:t xml:space="preserve">by </w:t>
            </w:r>
            <w:r w:rsidRPr="003C4B4A">
              <w:rPr>
                <w:rFonts w:ascii="Corbel" w:hAnsi="Corbel"/>
              </w:rPr>
              <w:t xml:space="preserve">providing highly specialist risk expertise to </w:t>
            </w:r>
            <w:r w:rsidR="00063C05">
              <w:rPr>
                <w:rFonts w:ascii="Corbel" w:hAnsi="Corbel"/>
              </w:rPr>
              <w:t xml:space="preserve">teams </w:t>
            </w:r>
            <w:r w:rsidRPr="003C4B4A">
              <w:rPr>
                <w:rFonts w:ascii="Corbel" w:hAnsi="Corbel"/>
              </w:rPr>
              <w:t>that are collectively responsible for delivery of a range of interventions.</w:t>
            </w:r>
          </w:p>
          <w:p w14:paraId="3B7D3335" w14:textId="77777777" w:rsidR="00B00A8B" w:rsidRPr="003C4B4A" w:rsidRDefault="00B00A8B" w:rsidP="00B00A8B">
            <w:pPr>
              <w:pStyle w:val="NoSpacing"/>
              <w:rPr>
                <w:rFonts w:ascii="Corbel" w:hAnsi="Corbel"/>
              </w:rPr>
            </w:pPr>
          </w:p>
          <w:p w14:paraId="4D223A91" w14:textId="567C66FA" w:rsidR="00B00A8B" w:rsidRPr="003C4B4A" w:rsidRDefault="00B00A8B" w:rsidP="00B00A8B">
            <w:pPr>
              <w:pStyle w:val="NoSpacing"/>
              <w:rPr>
                <w:rFonts w:ascii="Corbel" w:hAnsi="Corbel" w:cstheme="minorHAnsi"/>
              </w:rPr>
            </w:pPr>
            <w:r w:rsidRPr="003C4B4A">
              <w:rPr>
                <w:rFonts w:ascii="Corbel" w:hAnsi="Corbel" w:cstheme="minorHAnsi"/>
              </w:rPr>
              <w:t xml:space="preserve">Reporting directly to the </w:t>
            </w:r>
            <w:r>
              <w:rPr>
                <w:rFonts w:ascii="Corbel" w:hAnsi="Corbel" w:cstheme="minorHAnsi"/>
              </w:rPr>
              <w:t>Head of Lending Products</w:t>
            </w:r>
            <w:r w:rsidR="00063C05">
              <w:rPr>
                <w:rFonts w:ascii="Corbel" w:hAnsi="Corbel" w:cstheme="minorHAnsi"/>
              </w:rPr>
              <w:t xml:space="preserve"> Risk</w:t>
            </w:r>
            <w:r w:rsidRPr="003C4B4A">
              <w:rPr>
                <w:rFonts w:ascii="Corbel" w:hAnsi="Corbel" w:cstheme="minorHAnsi"/>
              </w:rPr>
              <w:t xml:space="preserve">, the postholder will </w:t>
            </w:r>
            <w:r>
              <w:rPr>
                <w:rFonts w:ascii="Corbel" w:hAnsi="Corbel" w:cstheme="minorHAnsi"/>
              </w:rPr>
              <w:t xml:space="preserve">support and maintain the </w:t>
            </w:r>
            <w:r w:rsidRPr="003C4B4A">
              <w:rPr>
                <w:rFonts w:ascii="Corbel" w:hAnsi="Corbel" w:cstheme="minorHAnsi"/>
              </w:rPr>
              <w:t>embed</w:t>
            </w:r>
            <w:r>
              <w:rPr>
                <w:rFonts w:ascii="Corbel" w:hAnsi="Corbel" w:cstheme="minorHAnsi"/>
              </w:rPr>
              <w:t xml:space="preserve">ding of </w:t>
            </w:r>
            <w:r w:rsidRPr="003C4B4A">
              <w:rPr>
                <w:rFonts w:ascii="Corbel" w:hAnsi="Corbel" w:cstheme="minorHAnsi"/>
              </w:rPr>
              <w:t>best practice risk disciplines and processes across the broader Agency</w:t>
            </w:r>
            <w:r w:rsidR="00DE34DF">
              <w:rPr>
                <w:rFonts w:ascii="Corbel" w:hAnsi="Corbel" w:cstheme="minorHAnsi"/>
              </w:rPr>
              <w:t>, NHB</w:t>
            </w:r>
            <w:r w:rsidR="00C328F1">
              <w:rPr>
                <w:rFonts w:ascii="Corbel" w:hAnsi="Corbel" w:cstheme="minorHAnsi"/>
              </w:rPr>
              <w:t xml:space="preserve"> </w:t>
            </w:r>
            <w:r w:rsidRPr="003C4B4A">
              <w:rPr>
                <w:rFonts w:ascii="Corbel" w:hAnsi="Corbel" w:cstheme="minorHAnsi"/>
              </w:rPr>
              <w:t>and government and</w:t>
            </w:r>
            <w:r>
              <w:rPr>
                <w:rFonts w:ascii="Corbel" w:hAnsi="Corbel" w:cstheme="minorHAnsi"/>
              </w:rPr>
              <w:t xml:space="preserve"> will </w:t>
            </w:r>
            <w:r w:rsidRPr="003C4B4A">
              <w:rPr>
                <w:rFonts w:ascii="Corbel" w:hAnsi="Corbel" w:cstheme="minorHAnsi"/>
              </w:rPr>
              <w:t xml:space="preserve">play an important role in building knowledge, skills, capacity, and a </w:t>
            </w:r>
            <w:r>
              <w:rPr>
                <w:rFonts w:ascii="Corbel" w:hAnsi="Corbel" w:cstheme="minorHAnsi"/>
              </w:rPr>
              <w:t xml:space="preserve">collaborative </w:t>
            </w:r>
            <w:r w:rsidRPr="003C4B4A">
              <w:rPr>
                <w:rFonts w:ascii="Corbel" w:hAnsi="Corbel" w:cstheme="minorHAnsi"/>
              </w:rPr>
              <w:t>risk culture.</w:t>
            </w:r>
          </w:p>
          <w:p w14:paraId="352D9D00" w14:textId="77777777" w:rsidR="00B00A8B" w:rsidRPr="003C4B4A" w:rsidRDefault="00B00A8B" w:rsidP="00B00A8B">
            <w:pPr>
              <w:rPr>
                <w:rFonts w:ascii="Corbel" w:eastAsiaTheme="minorHAnsi" w:hAnsi="Corbel" w:cstheme="minorHAnsi"/>
              </w:rPr>
            </w:pPr>
          </w:p>
          <w:p w14:paraId="31ECD80D" w14:textId="62D91B4D" w:rsidR="00B00A8B" w:rsidRPr="003C4B4A" w:rsidRDefault="00B00A8B" w:rsidP="00B00A8B">
            <w:pPr>
              <w:rPr>
                <w:rFonts w:ascii="Corbel" w:eastAsiaTheme="minorHAnsi" w:hAnsi="Corbel"/>
              </w:rPr>
            </w:pPr>
            <w:r w:rsidRPr="003C4B4A">
              <w:rPr>
                <w:rFonts w:ascii="Corbel" w:hAnsi="Corbel"/>
              </w:rPr>
              <w:t>The post holder will support current and future policy drivers and related fund commissions</w:t>
            </w:r>
            <w:r w:rsidR="00DE34DF">
              <w:rPr>
                <w:rFonts w:ascii="Corbel" w:hAnsi="Corbel"/>
              </w:rPr>
              <w:t>.</w:t>
            </w:r>
            <w:r w:rsidRPr="003C4B4A">
              <w:rPr>
                <w:rFonts w:ascii="Corbel" w:hAnsi="Corbel"/>
              </w:rPr>
              <w:t xml:space="preserve"> </w:t>
            </w:r>
          </w:p>
          <w:p w14:paraId="7BFA66A3" w14:textId="641E5BB2" w:rsidR="00C05FA0" w:rsidRPr="0089346B" w:rsidRDefault="00C05FA0" w:rsidP="73561125">
            <w:pPr>
              <w:textAlignment w:val="baseline"/>
              <w:rPr>
                <w:rFonts w:asciiTheme="minorHAnsi" w:hAnsiTheme="minorHAnsi" w:cstheme="minorBidi"/>
                <w:sz w:val="24"/>
                <w:szCs w:val="24"/>
                <w:lang w:val="en-GB"/>
              </w:rPr>
            </w:pPr>
          </w:p>
        </w:tc>
      </w:tr>
    </w:tbl>
    <w:p w14:paraId="38DE7B3B" w14:textId="77777777" w:rsidR="00071AD4" w:rsidRDefault="00071AD4" w:rsidP="004C10C4"/>
    <w:p w14:paraId="20ACB199" w14:textId="77777777" w:rsidR="00B00A8B" w:rsidRDefault="00B00A8B" w:rsidP="006D0A06">
      <w:pPr>
        <w:pStyle w:val="Heading1"/>
      </w:pPr>
      <w:bookmarkStart w:id="1" w:name="_Toc148102403"/>
    </w:p>
    <w:p w14:paraId="7B57AB80" w14:textId="77777777" w:rsidR="00B00A8B" w:rsidRDefault="00B00A8B" w:rsidP="006D0A06">
      <w:pPr>
        <w:pStyle w:val="Heading1"/>
      </w:pPr>
    </w:p>
    <w:p w14:paraId="5FB00784" w14:textId="77777777" w:rsidR="00B00A8B" w:rsidRDefault="00B00A8B" w:rsidP="006D0A06">
      <w:pPr>
        <w:pStyle w:val="Heading1"/>
      </w:pPr>
    </w:p>
    <w:p w14:paraId="21348C6A" w14:textId="77777777" w:rsidR="00B00A8B" w:rsidRDefault="00B00A8B" w:rsidP="006D0A06">
      <w:pPr>
        <w:pStyle w:val="Heading1"/>
      </w:pPr>
    </w:p>
    <w:p w14:paraId="4D90E045" w14:textId="231BB592" w:rsidR="003B2C2D" w:rsidRPr="00306B82" w:rsidRDefault="00221B29" w:rsidP="006D0A06">
      <w:pPr>
        <w:pStyle w:val="Heading1"/>
      </w:pPr>
      <w:r w:rsidRPr="00306B82">
        <w:lastRenderedPageBreak/>
        <w:t>Key responsibilities</w:t>
      </w:r>
      <w:bookmarkEnd w:id="1"/>
      <w:r w:rsidR="00EC228D">
        <w:t xml:space="preserve"> and accountabilities</w:t>
      </w:r>
      <w:r w:rsidR="00891245">
        <w:t xml:space="preserve"> </w:t>
      </w:r>
    </w:p>
    <w:p w14:paraId="17429F5D" w14:textId="77777777" w:rsidR="00C05FA0" w:rsidRDefault="00C05FA0" w:rsidP="00C05FA0">
      <w:pPr>
        <w:rPr>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C05FA0" w14:paraId="1F9FA08D" w14:textId="77777777" w:rsidTr="08231466">
        <w:trPr>
          <w:trHeight w:val="300"/>
        </w:trPr>
        <w:tc>
          <w:tcPr>
            <w:tcW w:w="10456" w:type="dxa"/>
          </w:tcPr>
          <w:p w14:paraId="29754EFB" w14:textId="4617883E" w:rsidR="00EC228D" w:rsidRPr="003C4B4A" w:rsidRDefault="00EC228D" w:rsidP="00EC228D">
            <w:pPr>
              <w:pStyle w:val="ListParagraph"/>
              <w:widowControl/>
              <w:numPr>
                <w:ilvl w:val="0"/>
                <w:numId w:val="7"/>
              </w:numPr>
              <w:autoSpaceDE/>
              <w:autoSpaceDN/>
              <w:spacing w:before="0"/>
              <w:ind w:left="426" w:hanging="426"/>
              <w:rPr>
                <w:rFonts w:ascii="Corbel" w:hAnsi="Corbel" w:cstheme="minorHAnsi"/>
              </w:rPr>
            </w:pPr>
            <w:r>
              <w:rPr>
                <w:rFonts w:ascii="Corbel" w:hAnsi="Corbel" w:cstheme="minorHAnsi"/>
              </w:rPr>
              <w:t>Provide</w:t>
            </w:r>
            <w:r w:rsidRPr="003C4B4A">
              <w:rPr>
                <w:rFonts w:ascii="Corbel" w:hAnsi="Corbel" w:cstheme="minorHAnsi"/>
              </w:rPr>
              <w:t xml:space="preserve"> </w:t>
            </w:r>
            <w:proofErr w:type="spellStart"/>
            <w:r w:rsidRPr="003C4B4A">
              <w:rPr>
                <w:rFonts w:ascii="Corbel" w:hAnsi="Corbel" w:cstheme="minorHAnsi"/>
              </w:rPr>
              <w:t>specialised</w:t>
            </w:r>
            <w:proofErr w:type="spellEnd"/>
            <w:r w:rsidRPr="003C4B4A">
              <w:rPr>
                <w:rFonts w:ascii="Corbel" w:hAnsi="Corbel" w:cstheme="minorHAnsi"/>
              </w:rPr>
              <w:t xml:space="preserve"> risk-focused advice, support and training to the 1st line teams that are involved in delivering the </w:t>
            </w:r>
            <w:r w:rsidR="004E5CC9">
              <w:rPr>
                <w:rFonts w:ascii="Corbel" w:hAnsi="Corbel" w:cstheme="minorHAnsi"/>
              </w:rPr>
              <w:t xml:space="preserve">NHB’s </w:t>
            </w:r>
            <w:r w:rsidRPr="003C4B4A">
              <w:rPr>
                <w:rFonts w:ascii="Corbel" w:hAnsi="Corbel" w:cstheme="minorHAnsi"/>
              </w:rPr>
              <w:t>loans, Guarantees</w:t>
            </w:r>
            <w:r w:rsidR="004E5CC9">
              <w:rPr>
                <w:rFonts w:ascii="Corbel" w:hAnsi="Corbel" w:cstheme="minorHAnsi"/>
              </w:rPr>
              <w:t xml:space="preserve"> and </w:t>
            </w:r>
            <w:r w:rsidRPr="003C4B4A">
              <w:rPr>
                <w:rFonts w:ascii="Corbel" w:hAnsi="Corbel" w:cstheme="minorHAnsi"/>
              </w:rPr>
              <w:t>Product Equity &amp; Partnerships.</w:t>
            </w:r>
          </w:p>
          <w:p w14:paraId="1463AD68" w14:textId="55B84F1D" w:rsidR="00EC228D" w:rsidRPr="003C4B4A" w:rsidRDefault="00EC228D" w:rsidP="00EC228D">
            <w:pPr>
              <w:pStyle w:val="ListParagraph"/>
              <w:widowControl/>
              <w:numPr>
                <w:ilvl w:val="0"/>
                <w:numId w:val="7"/>
              </w:numPr>
              <w:autoSpaceDE/>
              <w:autoSpaceDN/>
              <w:spacing w:before="0"/>
              <w:ind w:left="426" w:hanging="426"/>
              <w:rPr>
                <w:rFonts w:ascii="Corbel" w:hAnsi="Corbel" w:cstheme="minorHAnsi"/>
              </w:rPr>
            </w:pPr>
            <w:r>
              <w:rPr>
                <w:rFonts w:ascii="Corbel" w:hAnsi="Corbel" w:cstheme="minorHAnsi"/>
              </w:rPr>
              <w:t xml:space="preserve">Undertake </w:t>
            </w:r>
            <w:r w:rsidRPr="003C4B4A">
              <w:rPr>
                <w:rFonts w:ascii="Corbel" w:hAnsi="Corbel" w:cstheme="minorHAnsi"/>
              </w:rPr>
              <w:t xml:space="preserve">appropriate assurance </w:t>
            </w:r>
            <w:r>
              <w:rPr>
                <w:rFonts w:ascii="Corbel" w:hAnsi="Corbel" w:cstheme="minorHAnsi"/>
              </w:rPr>
              <w:t xml:space="preserve">activity, assessing investment risk management activity and providing </w:t>
            </w:r>
            <w:r w:rsidRPr="003C4B4A">
              <w:rPr>
                <w:rFonts w:ascii="Corbel" w:hAnsi="Corbel" w:cstheme="minorHAnsi"/>
              </w:rPr>
              <w:t xml:space="preserve">opinion to </w:t>
            </w:r>
            <w:r w:rsidR="006F5B00">
              <w:rPr>
                <w:rFonts w:ascii="Corbel" w:hAnsi="Corbel" w:cstheme="minorHAnsi"/>
              </w:rPr>
              <w:t xml:space="preserve">senior stakeholders </w:t>
            </w:r>
            <w:r w:rsidRPr="003C4B4A">
              <w:rPr>
                <w:rFonts w:ascii="Corbel" w:hAnsi="Corbel" w:cstheme="minorHAnsi"/>
              </w:rPr>
              <w:t xml:space="preserve">around the activities, controls, and processes involved in delivering the </w:t>
            </w:r>
            <w:r w:rsidR="006F5B00">
              <w:rPr>
                <w:rFonts w:ascii="Corbel" w:hAnsi="Corbel" w:cstheme="minorHAnsi"/>
              </w:rPr>
              <w:t xml:space="preserve">NHB’s </w:t>
            </w:r>
            <w:r w:rsidR="002B409E">
              <w:rPr>
                <w:rFonts w:ascii="Corbel" w:hAnsi="Corbel" w:cstheme="minorHAnsi"/>
              </w:rPr>
              <w:t>financial transactions</w:t>
            </w:r>
            <w:r w:rsidRPr="003C4B4A">
              <w:rPr>
                <w:rFonts w:ascii="Corbel" w:hAnsi="Corbel" w:cstheme="minorHAnsi"/>
              </w:rPr>
              <w:t>.</w:t>
            </w:r>
          </w:p>
          <w:p w14:paraId="4F00276D" w14:textId="1ABFFA35" w:rsidR="00EC228D" w:rsidRDefault="00EC228D" w:rsidP="00EC228D">
            <w:pPr>
              <w:pStyle w:val="ListParagraph"/>
              <w:widowControl/>
              <w:numPr>
                <w:ilvl w:val="0"/>
                <w:numId w:val="7"/>
              </w:numPr>
              <w:autoSpaceDE/>
              <w:autoSpaceDN/>
              <w:spacing w:before="0"/>
              <w:ind w:left="426"/>
              <w:rPr>
                <w:rFonts w:ascii="Corbel" w:hAnsi="Corbel" w:cstheme="minorHAnsi"/>
              </w:rPr>
            </w:pPr>
            <w:r>
              <w:rPr>
                <w:rFonts w:ascii="Corbel" w:hAnsi="Corbel" w:cstheme="minorHAnsi"/>
              </w:rPr>
              <w:t>Provide</w:t>
            </w:r>
            <w:r w:rsidRPr="003C4B4A">
              <w:rPr>
                <w:rFonts w:ascii="Corbel" w:hAnsi="Corbel" w:cstheme="minorHAnsi"/>
              </w:rPr>
              <w:t xml:space="preserve"> credit assessment of </w:t>
            </w:r>
            <w:r w:rsidR="009D53AD">
              <w:rPr>
                <w:rFonts w:ascii="Corbel" w:hAnsi="Corbel" w:cstheme="minorHAnsi"/>
              </w:rPr>
              <w:t xml:space="preserve">financial transactions </w:t>
            </w:r>
            <w:r w:rsidRPr="003C4B4A">
              <w:rPr>
                <w:rFonts w:ascii="Corbel" w:hAnsi="Corbel" w:cstheme="minorHAnsi"/>
              </w:rPr>
              <w:t xml:space="preserve">and be capable of making decisions providing concise evaluations and, where required, recommendations and approval under authority delegated from the </w:t>
            </w:r>
            <w:r>
              <w:rPr>
                <w:rFonts w:ascii="Corbel" w:hAnsi="Corbel" w:cstheme="minorHAnsi"/>
              </w:rPr>
              <w:t>CRO</w:t>
            </w:r>
            <w:r w:rsidRPr="003C4B4A">
              <w:rPr>
                <w:rFonts w:ascii="Corbel" w:hAnsi="Corbel" w:cstheme="minorHAnsi"/>
              </w:rPr>
              <w:t>.</w:t>
            </w:r>
            <w:r>
              <w:rPr>
                <w:rFonts w:ascii="Corbel" w:hAnsi="Corbel" w:cstheme="minorHAnsi"/>
              </w:rPr>
              <w:t xml:space="preserve"> Investment assessment and evaluation </w:t>
            </w:r>
            <w:proofErr w:type="gramStart"/>
            <w:r>
              <w:rPr>
                <w:rFonts w:ascii="Corbel" w:hAnsi="Corbel" w:cstheme="minorHAnsi"/>
              </w:rPr>
              <w:t>extends</w:t>
            </w:r>
            <w:proofErr w:type="gramEnd"/>
            <w:r>
              <w:rPr>
                <w:rFonts w:ascii="Corbel" w:hAnsi="Corbel" w:cstheme="minorHAnsi"/>
              </w:rPr>
              <w:t xml:space="preserve"> to presenting recommendations and participating in Executive Boards.</w:t>
            </w:r>
          </w:p>
          <w:p w14:paraId="53F566B9" w14:textId="51EE8198" w:rsidR="00EC228D" w:rsidRDefault="00EC228D" w:rsidP="00EC228D">
            <w:pPr>
              <w:pStyle w:val="ListParagraph"/>
              <w:widowControl/>
              <w:numPr>
                <w:ilvl w:val="0"/>
                <w:numId w:val="7"/>
              </w:numPr>
              <w:autoSpaceDE/>
              <w:autoSpaceDN/>
              <w:spacing w:before="0"/>
              <w:ind w:left="426"/>
              <w:rPr>
                <w:rFonts w:ascii="Corbel" w:hAnsi="Corbel" w:cstheme="minorHAnsi"/>
              </w:rPr>
            </w:pPr>
            <w:r>
              <w:rPr>
                <w:rFonts w:ascii="Corbel" w:hAnsi="Corbel" w:cstheme="minorHAnsi"/>
              </w:rPr>
              <w:t xml:space="preserve">Shape, agree and test appropriate investment structures for </w:t>
            </w:r>
            <w:r w:rsidR="00A62780">
              <w:rPr>
                <w:rFonts w:ascii="Corbel" w:hAnsi="Corbel" w:cstheme="minorHAnsi"/>
              </w:rPr>
              <w:t xml:space="preserve">financial transactions </w:t>
            </w:r>
            <w:r>
              <w:rPr>
                <w:rFonts w:ascii="Corbel" w:hAnsi="Corbel" w:cstheme="minorHAnsi"/>
              </w:rPr>
              <w:t>covering risk, policy, value for money, delivery, and operational factors. This applies across a wide range of intervention business streams with a requirement for depth of market, asset class and funding positions.</w:t>
            </w:r>
          </w:p>
          <w:p w14:paraId="0872B727" w14:textId="45EE82DA" w:rsidR="00EC228D" w:rsidRPr="003C4B4A" w:rsidRDefault="00EC228D" w:rsidP="00EC228D">
            <w:pPr>
              <w:pStyle w:val="ListParagraph"/>
              <w:widowControl/>
              <w:numPr>
                <w:ilvl w:val="0"/>
                <w:numId w:val="7"/>
              </w:numPr>
              <w:autoSpaceDE/>
              <w:autoSpaceDN/>
              <w:spacing w:before="0"/>
              <w:ind w:left="426" w:hanging="426"/>
              <w:rPr>
                <w:rFonts w:ascii="Corbel" w:hAnsi="Corbel" w:cstheme="minorHAnsi"/>
              </w:rPr>
            </w:pPr>
            <w:r w:rsidRPr="003C4B4A">
              <w:rPr>
                <w:rFonts w:ascii="Corbel" w:hAnsi="Corbel" w:cstheme="minorHAnsi"/>
              </w:rPr>
              <w:t>Maintain and develop the profile of the team by</w:t>
            </w:r>
            <w:r>
              <w:rPr>
                <w:rFonts w:ascii="Corbel" w:hAnsi="Corbel" w:cstheme="minorHAnsi"/>
              </w:rPr>
              <w:t xml:space="preserve"> being a key member of</w:t>
            </w:r>
            <w:r w:rsidRPr="003C4B4A">
              <w:rPr>
                <w:rFonts w:ascii="Corbel" w:hAnsi="Corbel" w:cstheme="minorHAnsi"/>
              </w:rPr>
              <w:t xml:space="preserve"> the team’s risk business partnering relationship with the delivery </w:t>
            </w:r>
            <w:r w:rsidR="00A62780">
              <w:rPr>
                <w:rFonts w:ascii="Corbel" w:hAnsi="Corbel" w:cstheme="minorHAnsi"/>
              </w:rPr>
              <w:t xml:space="preserve">teams </w:t>
            </w:r>
            <w:r w:rsidRPr="003C4B4A">
              <w:rPr>
                <w:rFonts w:ascii="Corbel" w:hAnsi="Corbel" w:cstheme="minorHAnsi"/>
              </w:rPr>
              <w:t xml:space="preserve">and Corporate Functions, including Finance, Legal Services, </w:t>
            </w:r>
            <w:r w:rsidR="00160C24">
              <w:rPr>
                <w:rFonts w:ascii="Corbel" w:hAnsi="Corbel" w:cstheme="minorHAnsi"/>
              </w:rPr>
              <w:t xml:space="preserve">Investment Operations, Fund Management, </w:t>
            </w:r>
            <w:r w:rsidRPr="003C4B4A">
              <w:rPr>
                <w:rFonts w:ascii="Corbel" w:hAnsi="Corbel" w:cstheme="minorHAnsi"/>
              </w:rPr>
              <w:t>Commercial and Internal Audit.</w:t>
            </w:r>
          </w:p>
          <w:p w14:paraId="33E914E2" w14:textId="26FDB2EE" w:rsidR="00EC228D" w:rsidRPr="003C4B4A" w:rsidRDefault="00EC228D" w:rsidP="00EC228D">
            <w:pPr>
              <w:pStyle w:val="ListParagraph"/>
              <w:widowControl/>
              <w:numPr>
                <w:ilvl w:val="0"/>
                <w:numId w:val="7"/>
              </w:numPr>
              <w:autoSpaceDE/>
              <w:autoSpaceDN/>
              <w:spacing w:before="0"/>
              <w:ind w:left="426" w:hanging="426"/>
              <w:rPr>
                <w:rFonts w:ascii="Corbel" w:hAnsi="Corbel" w:cstheme="minorHAnsi"/>
              </w:rPr>
            </w:pPr>
            <w:r>
              <w:rPr>
                <w:rFonts w:ascii="Corbel" w:hAnsi="Corbel" w:cstheme="minorHAnsi"/>
              </w:rPr>
              <w:t>P</w:t>
            </w:r>
            <w:r w:rsidRPr="003C4B4A">
              <w:rPr>
                <w:rFonts w:ascii="Corbel" w:hAnsi="Corbel" w:cstheme="minorHAnsi"/>
              </w:rPr>
              <w:t xml:space="preserve">rovide expert risk input into the development of new business streams, Fund Business Cases, and continuous improvement activity, advising on risks and controls to support the development and delivery of activities that deliver the Agency's </w:t>
            </w:r>
            <w:r w:rsidR="00160C24">
              <w:rPr>
                <w:rFonts w:ascii="Corbel" w:hAnsi="Corbel" w:cstheme="minorHAnsi"/>
              </w:rPr>
              <w:t xml:space="preserve">and the NHB’s </w:t>
            </w:r>
            <w:r w:rsidRPr="003C4B4A">
              <w:rPr>
                <w:rFonts w:ascii="Corbel" w:hAnsi="Corbel" w:cstheme="minorHAnsi"/>
              </w:rPr>
              <w:t>mission and objectives.</w:t>
            </w:r>
          </w:p>
          <w:p w14:paraId="0FD2E10B" w14:textId="77777777" w:rsidR="00EC228D" w:rsidRPr="003C4B4A" w:rsidRDefault="00EC228D" w:rsidP="00EC228D">
            <w:pPr>
              <w:pStyle w:val="ListParagraph"/>
              <w:widowControl/>
              <w:numPr>
                <w:ilvl w:val="0"/>
                <w:numId w:val="7"/>
              </w:numPr>
              <w:autoSpaceDE/>
              <w:autoSpaceDN/>
              <w:spacing w:before="0"/>
              <w:ind w:left="426" w:hanging="426"/>
              <w:rPr>
                <w:rFonts w:ascii="Corbel" w:hAnsi="Corbel" w:cstheme="minorHAnsi"/>
              </w:rPr>
            </w:pPr>
            <w:r>
              <w:rPr>
                <w:rFonts w:ascii="Corbel" w:hAnsi="Corbel" w:cstheme="minorHAnsi"/>
              </w:rPr>
              <w:t>Lead and participate in</w:t>
            </w:r>
            <w:r w:rsidRPr="003C4B4A">
              <w:rPr>
                <w:rFonts w:ascii="Corbel" w:hAnsi="Corbel" w:cstheme="minorHAnsi"/>
              </w:rPr>
              <w:t xml:space="preserve"> continuous improvement within decision making governance structures.</w:t>
            </w:r>
          </w:p>
          <w:p w14:paraId="28102CA7" w14:textId="6A1ECED8" w:rsidR="00EC228D" w:rsidRPr="003C4B4A" w:rsidRDefault="00EC228D" w:rsidP="00EC228D">
            <w:pPr>
              <w:pStyle w:val="ListParagraph"/>
              <w:widowControl/>
              <w:numPr>
                <w:ilvl w:val="0"/>
                <w:numId w:val="7"/>
              </w:numPr>
              <w:autoSpaceDE/>
              <w:autoSpaceDN/>
              <w:spacing w:before="0"/>
              <w:ind w:left="426" w:hanging="426"/>
              <w:rPr>
                <w:rFonts w:ascii="Corbel" w:hAnsi="Corbel" w:cstheme="minorHAnsi"/>
              </w:rPr>
            </w:pPr>
            <w:proofErr w:type="spellStart"/>
            <w:r w:rsidRPr="003C4B4A">
              <w:rPr>
                <w:rFonts w:ascii="Corbel" w:hAnsi="Corbel" w:cstheme="minorHAnsi"/>
              </w:rPr>
              <w:t>Deputise</w:t>
            </w:r>
            <w:proofErr w:type="spellEnd"/>
            <w:r w:rsidRPr="003C4B4A">
              <w:rPr>
                <w:rFonts w:ascii="Corbel" w:hAnsi="Corbel" w:cstheme="minorHAnsi"/>
              </w:rPr>
              <w:t xml:space="preserve"> for the </w:t>
            </w:r>
            <w:r>
              <w:rPr>
                <w:rFonts w:ascii="Corbel" w:hAnsi="Corbel" w:cstheme="minorHAnsi"/>
              </w:rPr>
              <w:t>Head of</w:t>
            </w:r>
            <w:r w:rsidRPr="00ED7285">
              <w:rPr>
                <w:rFonts w:ascii="Corbel" w:hAnsi="Corbel" w:cstheme="minorHAnsi"/>
              </w:rPr>
              <w:t xml:space="preserve"> Lending Products</w:t>
            </w:r>
            <w:r>
              <w:rPr>
                <w:rFonts w:ascii="Corbel" w:hAnsi="Corbel" w:cstheme="minorHAnsi"/>
              </w:rPr>
              <w:t xml:space="preserve"> and/or the Assistant Director Lending Products</w:t>
            </w:r>
            <w:r w:rsidRPr="003C4B4A">
              <w:rPr>
                <w:rFonts w:ascii="Corbel" w:hAnsi="Corbel" w:cstheme="minorHAnsi"/>
              </w:rPr>
              <w:t xml:space="preserve"> Risk in senior internal/ external meetings, forums and activities as required, including Executive Meetings and Board.</w:t>
            </w:r>
            <w:r>
              <w:rPr>
                <w:rFonts w:ascii="Corbel" w:hAnsi="Corbel" w:cstheme="minorHAnsi"/>
              </w:rPr>
              <w:t xml:space="preserve"> Provide cross function (transaction risk) cover at Senior Manager level. This necessitates business knowledge and understanding across muti teams, products, markets, and functions.</w:t>
            </w:r>
          </w:p>
          <w:p w14:paraId="0F8DCB5A" w14:textId="77777777" w:rsidR="00EC228D" w:rsidRPr="003C4B4A" w:rsidRDefault="00EC228D" w:rsidP="00EC228D">
            <w:pPr>
              <w:pStyle w:val="ListParagraph"/>
              <w:widowControl/>
              <w:numPr>
                <w:ilvl w:val="0"/>
                <w:numId w:val="7"/>
              </w:numPr>
              <w:autoSpaceDE/>
              <w:autoSpaceDN/>
              <w:spacing w:before="0"/>
              <w:ind w:left="426" w:hanging="426"/>
              <w:rPr>
                <w:rFonts w:ascii="Corbel" w:hAnsi="Corbel" w:cstheme="minorHAnsi"/>
              </w:rPr>
            </w:pPr>
            <w:r w:rsidRPr="003C4B4A">
              <w:rPr>
                <w:rFonts w:ascii="Corbel" w:hAnsi="Corbel" w:cstheme="minorHAnsi"/>
              </w:rPr>
              <w:t xml:space="preserve">Manage the delegated financial </w:t>
            </w:r>
            <w:proofErr w:type="gramStart"/>
            <w:r w:rsidRPr="003C4B4A">
              <w:rPr>
                <w:rFonts w:ascii="Corbel" w:hAnsi="Corbel" w:cstheme="minorHAnsi"/>
              </w:rPr>
              <w:t>flexibilities</w:t>
            </w:r>
            <w:proofErr w:type="gramEnd"/>
            <w:r w:rsidRPr="003C4B4A">
              <w:rPr>
                <w:rFonts w:ascii="Corbel" w:hAnsi="Corbel" w:cstheme="minorHAnsi"/>
              </w:rPr>
              <w:t xml:space="preserve"> provided within Fund Commissions within risk tolerance.</w:t>
            </w:r>
          </w:p>
          <w:p w14:paraId="4DBEF683" w14:textId="3AF212A7" w:rsidR="00EC228D" w:rsidRPr="003C4B4A" w:rsidRDefault="00EC228D" w:rsidP="00EC228D">
            <w:pPr>
              <w:pStyle w:val="ListParagraph"/>
              <w:widowControl/>
              <w:numPr>
                <w:ilvl w:val="0"/>
                <w:numId w:val="7"/>
              </w:numPr>
              <w:autoSpaceDE/>
              <w:autoSpaceDN/>
              <w:spacing w:before="0"/>
              <w:ind w:left="426" w:hanging="426"/>
              <w:rPr>
                <w:rFonts w:ascii="Corbel" w:hAnsi="Corbel" w:cstheme="minorHAnsi"/>
              </w:rPr>
            </w:pPr>
            <w:r>
              <w:rPr>
                <w:rFonts w:ascii="Corbel" w:hAnsi="Corbel" w:cstheme="minorHAnsi"/>
              </w:rPr>
              <w:t>P</w:t>
            </w:r>
            <w:r w:rsidRPr="003C4B4A">
              <w:rPr>
                <w:rFonts w:ascii="Corbel" w:hAnsi="Corbel" w:cstheme="minorHAnsi"/>
              </w:rPr>
              <w:t xml:space="preserve">rovide sound and timely input </w:t>
            </w:r>
            <w:proofErr w:type="gramStart"/>
            <w:r w:rsidRPr="003C4B4A">
              <w:rPr>
                <w:rFonts w:ascii="Corbel" w:hAnsi="Corbel" w:cstheme="minorHAnsi"/>
              </w:rPr>
              <w:t>to</w:t>
            </w:r>
            <w:proofErr w:type="gramEnd"/>
            <w:r w:rsidRPr="003C4B4A">
              <w:rPr>
                <w:rFonts w:ascii="Corbel" w:hAnsi="Corbel" w:cstheme="minorHAnsi"/>
              </w:rPr>
              <w:t xml:space="preserve"> the governance arrangements of projects relating to the </w:t>
            </w:r>
            <w:r w:rsidR="00677C2D">
              <w:rPr>
                <w:rFonts w:ascii="Corbel" w:hAnsi="Corbel" w:cstheme="minorHAnsi"/>
              </w:rPr>
              <w:t>NHB’s financial transactions</w:t>
            </w:r>
            <w:r w:rsidRPr="003C4B4A">
              <w:rPr>
                <w:rFonts w:ascii="Corbel" w:hAnsi="Corbel" w:cstheme="minorHAnsi"/>
              </w:rPr>
              <w:t xml:space="preserve">. </w:t>
            </w:r>
            <w:r w:rsidRPr="003C4B4A">
              <w:rPr>
                <w:rFonts w:ascii="Corbel" w:eastAsia="Times New Roman" w:hAnsi="Corbel" w:cs="Calibri"/>
              </w:rPr>
              <w:t xml:space="preserve">Ensure the team </w:t>
            </w:r>
            <w:proofErr w:type="gramStart"/>
            <w:r w:rsidRPr="003C4B4A">
              <w:rPr>
                <w:rFonts w:ascii="Corbel" w:eastAsia="Times New Roman" w:hAnsi="Corbel" w:cs="Calibri"/>
              </w:rPr>
              <w:t>is able to</w:t>
            </w:r>
            <w:proofErr w:type="gramEnd"/>
            <w:r w:rsidRPr="003C4B4A">
              <w:rPr>
                <w:rFonts w:ascii="Corbel" w:eastAsia="Times New Roman" w:hAnsi="Corbel" w:cs="Calibri"/>
              </w:rPr>
              <w:t xml:space="preserve"> evaluate a wide range of investment proposals, investment structures and </w:t>
            </w:r>
            <w:proofErr w:type="gramStart"/>
            <w:r w:rsidRPr="003C4B4A">
              <w:rPr>
                <w:rFonts w:ascii="Corbel" w:eastAsia="Times New Roman" w:hAnsi="Corbel" w:cs="Calibri"/>
              </w:rPr>
              <w:t>providing</w:t>
            </w:r>
            <w:proofErr w:type="gramEnd"/>
            <w:r w:rsidRPr="003C4B4A">
              <w:rPr>
                <w:rFonts w:ascii="Corbel" w:eastAsia="Times New Roman" w:hAnsi="Corbel" w:cs="Calibri"/>
              </w:rPr>
              <w:t xml:space="preserve"> concise analysis and decision making/recommendations on a range of key deliverables, including strategic rationale, delivery risk, financial risk, Value for money, risk classification, diligence, investment terms and conditions. </w:t>
            </w:r>
          </w:p>
          <w:p w14:paraId="3203EFFC" w14:textId="77777777" w:rsidR="00EC228D" w:rsidRPr="003C4B4A" w:rsidRDefault="00EC228D" w:rsidP="00EC228D">
            <w:pPr>
              <w:pStyle w:val="ListParagraph"/>
              <w:widowControl/>
              <w:numPr>
                <w:ilvl w:val="0"/>
                <w:numId w:val="7"/>
              </w:numPr>
              <w:autoSpaceDE/>
              <w:autoSpaceDN/>
              <w:spacing w:before="0"/>
              <w:ind w:left="426" w:hanging="426"/>
              <w:rPr>
                <w:rFonts w:ascii="Corbel" w:hAnsi="Corbel" w:cstheme="minorHAnsi"/>
              </w:rPr>
            </w:pPr>
            <w:r w:rsidRPr="003C4B4A">
              <w:rPr>
                <w:rFonts w:ascii="Corbel" w:hAnsi="Corbel" w:cs="Calibri"/>
                <w:lang w:eastAsia="en-GB"/>
              </w:rPr>
              <w:t xml:space="preserve">Demonstrate sound commercial and </w:t>
            </w:r>
            <w:proofErr w:type="spellStart"/>
            <w:r w:rsidRPr="003C4B4A">
              <w:rPr>
                <w:rFonts w:ascii="Corbel" w:hAnsi="Corbel" w:cs="Calibri"/>
                <w:lang w:eastAsia="en-GB"/>
              </w:rPr>
              <w:t>organisational</w:t>
            </w:r>
            <w:proofErr w:type="spellEnd"/>
            <w:r w:rsidRPr="003C4B4A">
              <w:rPr>
                <w:rFonts w:ascii="Corbel" w:hAnsi="Corbel" w:cs="Calibri"/>
                <w:lang w:eastAsia="en-GB"/>
              </w:rPr>
              <w:t xml:space="preserve"> awareness. Strong risk and value judgement for decision making as well as a clear understanding and ability to assess and test investment criteria, policy, risk appetite, risk classification, operational capability and set risk management requirements and procedures.</w:t>
            </w:r>
          </w:p>
          <w:p w14:paraId="5C1A5BB4" w14:textId="77777777" w:rsidR="00EC228D" w:rsidRPr="003C4B4A" w:rsidRDefault="00EC228D" w:rsidP="00EC228D">
            <w:pPr>
              <w:widowControl/>
              <w:numPr>
                <w:ilvl w:val="0"/>
                <w:numId w:val="7"/>
              </w:numPr>
              <w:kinsoku w:val="0"/>
              <w:overflowPunct w:val="0"/>
              <w:autoSpaceDE/>
              <w:autoSpaceDN/>
              <w:ind w:left="426" w:right="484" w:hanging="426"/>
              <w:rPr>
                <w:rFonts w:ascii="Corbel" w:hAnsi="Corbel" w:cstheme="minorHAnsi"/>
              </w:rPr>
            </w:pPr>
            <w:r w:rsidRPr="003C4B4A">
              <w:rPr>
                <w:rFonts w:ascii="Corbel" w:hAnsi="Corbel" w:cs="Calibri"/>
                <w:lang w:eastAsia="en-GB"/>
              </w:rPr>
              <w:t>Identif</w:t>
            </w:r>
            <w:r>
              <w:rPr>
                <w:rFonts w:ascii="Corbel" w:hAnsi="Corbel" w:cs="Calibri"/>
                <w:lang w:eastAsia="en-GB"/>
              </w:rPr>
              <w:t>ication</w:t>
            </w:r>
            <w:r w:rsidRPr="003C4B4A">
              <w:rPr>
                <w:rFonts w:ascii="Corbel" w:hAnsi="Corbel" w:cs="Calibri"/>
                <w:lang w:eastAsia="en-GB"/>
              </w:rPr>
              <w:t xml:space="preserve"> and implement operational efficiency opportunities within the way we do business to ensure a risk-based approach is taken within decision making.</w:t>
            </w:r>
            <w:r w:rsidRPr="003C4B4A">
              <w:rPr>
                <w:rFonts w:ascii="Corbel" w:eastAsia="Times New Roman" w:hAnsi="Corbel" w:cs="Times New Roman"/>
              </w:rPr>
              <w:t xml:space="preserve"> </w:t>
            </w:r>
            <w:r w:rsidRPr="003C4B4A">
              <w:rPr>
                <w:rFonts w:ascii="Corbel" w:hAnsi="Corbel" w:cs="Calibri"/>
                <w:lang w:eastAsia="en-GB"/>
              </w:rPr>
              <w:t>Critically assess effectiveness of policies, procedures</w:t>
            </w:r>
            <w:r>
              <w:rPr>
                <w:rFonts w:ascii="Corbel" w:hAnsi="Corbel" w:cs="Calibri"/>
                <w:lang w:eastAsia="en-GB"/>
              </w:rPr>
              <w:t>,</w:t>
            </w:r>
            <w:r w:rsidRPr="003C4B4A">
              <w:rPr>
                <w:rFonts w:ascii="Corbel" w:hAnsi="Corbel" w:cs="Calibri"/>
                <w:lang w:eastAsia="en-GB"/>
              </w:rPr>
              <w:t xml:space="preserve"> and delegations.</w:t>
            </w:r>
          </w:p>
          <w:p w14:paraId="7A3CFB54" w14:textId="77777777" w:rsidR="00EC228D" w:rsidRPr="003C4B4A" w:rsidRDefault="00EC228D" w:rsidP="00EC228D">
            <w:pPr>
              <w:pStyle w:val="ListParagraph"/>
              <w:widowControl/>
              <w:numPr>
                <w:ilvl w:val="0"/>
                <w:numId w:val="7"/>
              </w:numPr>
              <w:autoSpaceDE/>
              <w:autoSpaceDN/>
              <w:spacing w:before="0"/>
              <w:ind w:left="425" w:hanging="425"/>
              <w:rPr>
                <w:rFonts w:ascii="Corbel" w:hAnsi="Corbel" w:cstheme="minorHAnsi"/>
              </w:rPr>
            </w:pPr>
            <w:proofErr w:type="spellStart"/>
            <w:r w:rsidRPr="003C4B4A">
              <w:rPr>
                <w:rFonts w:ascii="Corbel" w:eastAsia="Times New Roman" w:hAnsi="Corbel" w:cs="Times New Roman"/>
              </w:rPr>
              <w:t>Analyse</w:t>
            </w:r>
            <w:proofErr w:type="spellEnd"/>
            <w:r w:rsidRPr="003C4B4A">
              <w:rPr>
                <w:rFonts w:ascii="Corbel" w:eastAsia="Times New Roman" w:hAnsi="Corbel" w:cs="Times New Roman"/>
              </w:rPr>
              <w:t xml:space="preserve"> market and partner intelligence to inform intervention approach and risk decision making. Make recommendations on risk factors within investment strategy.</w:t>
            </w:r>
          </w:p>
          <w:p w14:paraId="1082B7C9" w14:textId="77777777" w:rsidR="00EC228D" w:rsidRPr="003C4B4A" w:rsidRDefault="00EC228D" w:rsidP="00EC228D">
            <w:pPr>
              <w:pStyle w:val="ListParagraph"/>
              <w:ind w:left="426"/>
              <w:rPr>
                <w:rFonts w:ascii="Corbel" w:hAnsi="Corbel" w:cstheme="minorHAnsi"/>
              </w:rPr>
            </w:pPr>
          </w:p>
          <w:p w14:paraId="01D14DA6" w14:textId="77777777" w:rsidR="00EC228D" w:rsidRPr="003C4B4A" w:rsidRDefault="00EC228D" w:rsidP="00EC228D">
            <w:pPr>
              <w:rPr>
                <w:rFonts w:ascii="Corbel" w:hAnsi="Corbel" w:cstheme="minorHAnsi"/>
              </w:rPr>
            </w:pPr>
            <w:r w:rsidRPr="003C4B4A">
              <w:rPr>
                <w:rFonts w:ascii="Corbel" w:hAnsi="Corbel" w:cstheme="minorHAnsi"/>
              </w:rPr>
              <w:t>Homes England employees are expected to be flexible in undertaking duties and responsibilities commensurate with the general character of the role and level of responsibility.</w:t>
            </w:r>
          </w:p>
          <w:p w14:paraId="3493A7F8" w14:textId="77777777" w:rsidR="00C05FA0" w:rsidRDefault="00C05FA0" w:rsidP="00C05FA0">
            <w:pPr>
              <w:rPr>
                <w:rFonts w:asciiTheme="minorHAnsi" w:hAnsiTheme="minorHAnsi" w:cstheme="minorHAnsi"/>
              </w:rPr>
            </w:pPr>
          </w:p>
        </w:tc>
      </w:tr>
    </w:tbl>
    <w:p w14:paraId="4AA6553F" w14:textId="77777777" w:rsidR="00C05FA0" w:rsidRDefault="00C05FA0" w:rsidP="00C05FA0">
      <w:pPr>
        <w:rPr>
          <w:rFonts w:asciiTheme="minorHAnsi" w:hAnsiTheme="minorHAnsi" w:cstheme="minorHAnsi"/>
        </w:rPr>
      </w:pPr>
    </w:p>
    <w:p w14:paraId="24912110" w14:textId="77777777" w:rsidR="00EC228D" w:rsidRDefault="00EC228D" w:rsidP="00C05FA0">
      <w:pPr>
        <w:rPr>
          <w:rFonts w:asciiTheme="minorHAnsi" w:hAnsiTheme="minorHAnsi" w:cstheme="minorHAnsi"/>
        </w:rPr>
      </w:pPr>
    </w:p>
    <w:p w14:paraId="282F5FD5" w14:textId="77777777" w:rsidR="00EC228D" w:rsidRDefault="00EC228D" w:rsidP="00C05FA0">
      <w:pPr>
        <w:rPr>
          <w:rFonts w:asciiTheme="minorHAnsi" w:hAnsiTheme="minorHAnsi" w:cstheme="minorHAnsi"/>
        </w:rPr>
      </w:pPr>
    </w:p>
    <w:p w14:paraId="03818556" w14:textId="77777777" w:rsidR="00EC228D" w:rsidRDefault="00EC228D" w:rsidP="00C05FA0">
      <w:pPr>
        <w:rPr>
          <w:rFonts w:asciiTheme="minorHAnsi" w:hAnsiTheme="minorHAnsi" w:cstheme="minorHAnsi"/>
        </w:rPr>
      </w:pPr>
    </w:p>
    <w:p w14:paraId="588F270D" w14:textId="77777777" w:rsidR="00EC228D" w:rsidRDefault="00EC228D" w:rsidP="00C05FA0">
      <w:pPr>
        <w:rPr>
          <w:rFonts w:asciiTheme="minorHAnsi" w:hAnsiTheme="minorHAnsi" w:cstheme="minorHAnsi"/>
        </w:rPr>
      </w:pPr>
    </w:p>
    <w:p w14:paraId="76147D4A" w14:textId="77777777" w:rsidR="00EC228D" w:rsidRDefault="00EC228D" w:rsidP="00C05FA0">
      <w:pPr>
        <w:rPr>
          <w:rFonts w:asciiTheme="minorHAnsi" w:hAnsiTheme="minorHAnsi" w:cstheme="minorHAnsi"/>
        </w:rPr>
      </w:pPr>
    </w:p>
    <w:p w14:paraId="1BCE0974" w14:textId="77777777" w:rsidR="00EC228D" w:rsidRDefault="00EC228D" w:rsidP="00C05FA0">
      <w:pPr>
        <w:rPr>
          <w:rFonts w:asciiTheme="minorHAnsi" w:hAnsiTheme="minorHAnsi" w:cstheme="minorHAnsi"/>
        </w:rPr>
      </w:pPr>
    </w:p>
    <w:p w14:paraId="44E70436" w14:textId="31C6B770" w:rsidR="000101CD" w:rsidRPr="00306B82" w:rsidRDefault="000101CD" w:rsidP="00C05FA0">
      <w:pPr>
        <w:rPr>
          <w:rFonts w:asciiTheme="minorHAnsi" w:hAnsiTheme="minorHAnsi" w:cstheme="minorHAnsi"/>
          <w:color w:val="A6A6A6" w:themeColor="background1" w:themeShade="A6"/>
        </w:rPr>
      </w:pPr>
    </w:p>
    <w:p w14:paraId="0CF83139" w14:textId="468337E9" w:rsidR="65F13719" w:rsidRPr="00E66798" w:rsidRDefault="13F623B4" w:rsidP="00E66798">
      <w:pPr>
        <w:pStyle w:val="Heading1"/>
      </w:pPr>
      <w:bookmarkStart w:id="2" w:name="_Toc148102404"/>
      <w:r>
        <w:t xml:space="preserve">Key </w:t>
      </w:r>
      <w:r w:rsidR="5123DFB7">
        <w:t>Qualification</w:t>
      </w:r>
      <w:r w:rsidR="00900880">
        <w:t xml:space="preserve">, </w:t>
      </w:r>
      <w:r>
        <w:t>knowledge</w:t>
      </w:r>
      <w:bookmarkEnd w:id="2"/>
      <w:r w:rsidR="00900880">
        <w:t xml:space="preserve"> and experience</w:t>
      </w:r>
    </w:p>
    <w:p w14:paraId="69E16B48" w14:textId="77777777" w:rsidR="00C05FA0" w:rsidRDefault="00C05FA0" w:rsidP="00C05FA0">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0456"/>
      </w:tblGrid>
      <w:tr w:rsidR="00C05FA0" w14:paraId="67BB0BCB" w14:textId="77777777" w:rsidTr="4480F16F">
        <w:tc>
          <w:tcPr>
            <w:tcW w:w="10456" w:type="dxa"/>
          </w:tcPr>
          <w:p w14:paraId="13F71B16" w14:textId="77777777" w:rsidR="00E66798" w:rsidRPr="00D77110" w:rsidRDefault="00E66798" w:rsidP="00E66798">
            <w:pPr>
              <w:pStyle w:val="NoSpacing"/>
              <w:numPr>
                <w:ilvl w:val="0"/>
                <w:numId w:val="8"/>
              </w:numPr>
              <w:ind w:left="426" w:hanging="426"/>
              <w:rPr>
                <w:rFonts w:ascii="Corbel" w:hAnsi="Corbel" w:cstheme="minorHAnsi"/>
              </w:rPr>
            </w:pPr>
            <w:r w:rsidRPr="003C4B4A">
              <w:rPr>
                <w:rFonts w:ascii="Corbel" w:hAnsi="Corbel" w:cstheme="minorHAnsi"/>
              </w:rPr>
              <w:lastRenderedPageBreak/>
              <w:t>Degree level qualification or broad ranging equivalent experience</w:t>
            </w:r>
            <w:r>
              <w:rPr>
                <w:rFonts w:ascii="Corbel" w:hAnsi="Corbel" w:cstheme="minorHAnsi"/>
              </w:rPr>
              <w:t xml:space="preserve">. Desirable to hold </w:t>
            </w:r>
            <w:proofErr w:type="gramStart"/>
            <w:r>
              <w:rPr>
                <w:rFonts w:ascii="Corbel" w:hAnsi="Corbel" w:cstheme="minorHAnsi"/>
              </w:rPr>
              <w:t>a</w:t>
            </w:r>
            <w:r w:rsidRPr="003C4B4A">
              <w:rPr>
                <w:rFonts w:ascii="Corbel" w:hAnsi="Corbel" w:cstheme="minorHAnsi"/>
              </w:rPr>
              <w:t xml:space="preserve">  post</w:t>
            </w:r>
            <w:proofErr w:type="gramEnd"/>
            <w:r w:rsidRPr="003C4B4A">
              <w:rPr>
                <w:rFonts w:ascii="Corbel" w:hAnsi="Corbel" w:cstheme="minorHAnsi"/>
              </w:rPr>
              <w:t>-graduate qualification/ professional qualification.</w:t>
            </w:r>
          </w:p>
          <w:p w14:paraId="09D6D3A4" w14:textId="77777777" w:rsidR="00E66798" w:rsidRPr="003C4B4A" w:rsidRDefault="00E66798" w:rsidP="00E66798">
            <w:pPr>
              <w:pStyle w:val="NoSpacing"/>
              <w:numPr>
                <w:ilvl w:val="0"/>
                <w:numId w:val="8"/>
              </w:numPr>
              <w:ind w:left="426" w:hanging="426"/>
              <w:rPr>
                <w:rFonts w:ascii="Corbel" w:hAnsi="Corbel" w:cstheme="minorHAnsi"/>
              </w:rPr>
            </w:pPr>
            <w:r w:rsidRPr="003C4B4A">
              <w:rPr>
                <w:rFonts w:ascii="Corbel" w:hAnsi="Corbel" w:cstheme="minorHAnsi"/>
              </w:rPr>
              <w:t>Able to demonstrate a detailed knowledge of own area of specialism combined with a broad knowledge of risk and financial matters, honed from previous roles and prior experience.</w:t>
            </w:r>
          </w:p>
          <w:p w14:paraId="1181FA58" w14:textId="77777777" w:rsidR="00E66798" w:rsidRPr="003C4B4A" w:rsidRDefault="00E66798" w:rsidP="00E66798">
            <w:pPr>
              <w:pStyle w:val="NoSpacing"/>
              <w:numPr>
                <w:ilvl w:val="0"/>
                <w:numId w:val="8"/>
              </w:numPr>
              <w:ind w:left="426" w:hanging="426"/>
              <w:rPr>
                <w:rFonts w:ascii="Corbel" w:hAnsi="Corbel" w:cstheme="minorHAnsi"/>
              </w:rPr>
            </w:pPr>
            <w:r>
              <w:rPr>
                <w:rFonts w:ascii="Corbel" w:hAnsi="Corbel" w:cstheme="minorHAnsi"/>
              </w:rPr>
              <w:t>E</w:t>
            </w:r>
            <w:r w:rsidRPr="003C4B4A">
              <w:rPr>
                <w:rFonts w:ascii="Corbel" w:hAnsi="Corbel" w:cstheme="minorHAnsi"/>
              </w:rPr>
              <w:t>xperience and familiarity of promoting sound and commercially focussed risk management principles and practices within a public/ private sector environment.</w:t>
            </w:r>
          </w:p>
          <w:p w14:paraId="426DCB8C" w14:textId="77777777" w:rsidR="00E66798" w:rsidRPr="003C4B4A" w:rsidRDefault="00E66798" w:rsidP="00E66798">
            <w:pPr>
              <w:pStyle w:val="NoSpacing"/>
              <w:numPr>
                <w:ilvl w:val="0"/>
                <w:numId w:val="8"/>
              </w:numPr>
              <w:ind w:left="426" w:hanging="426"/>
              <w:rPr>
                <w:rFonts w:ascii="Corbel" w:hAnsi="Corbel" w:cstheme="minorHAnsi"/>
              </w:rPr>
            </w:pPr>
            <w:r w:rsidRPr="003C4B4A">
              <w:rPr>
                <w:rFonts w:ascii="Corbel" w:hAnsi="Corbel" w:cstheme="minorHAnsi"/>
              </w:rPr>
              <w:t>Able to solve problems and provide practical solutions and approaches to politically sensitive and complex issues and scenarios.</w:t>
            </w:r>
          </w:p>
          <w:p w14:paraId="0926A1F0" w14:textId="77777777" w:rsidR="00E66798" w:rsidRPr="003C4B4A" w:rsidRDefault="00E66798" w:rsidP="00E66798">
            <w:pPr>
              <w:pStyle w:val="NoSpacing"/>
              <w:numPr>
                <w:ilvl w:val="0"/>
                <w:numId w:val="8"/>
              </w:numPr>
              <w:ind w:left="426" w:hanging="426"/>
              <w:rPr>
                <w:rFonts w:ascii="Corbel" w:hAnsi="Corbel" w:cstheme="minorHAnsi"/>
              </w:rPr>
            </w:pPr>
            <w:r w:rsidRPr="003C4B4A">
              <w:rPr>
                <w:rFonts w:ascii="Corbel" w:hAnsi="Corbel" w:cstheme="minorHAnsi"/>
              </w:rPr>
              <w:t>Experience in influencing and negotiating with a wide range of internal and external stakeholders who may have conflicting agendas and priorities.</w:t>
            </w:r>
          </w:p>
          <w:p w14:paraId="2A1F3321" w14:textId="73C276DE" w:rsidR="00E66798" w:rsidRPr="003C4B4A" w:rsidRDefault="00E66798" w:rsidP="00E66798">
            <w:pPr>
              <w:pStyle w:val="NoSpacing"/>
              <w:numPr>
                <w:ilvl w:val="0"/>
                <w:numId w:val="8"/>
              </w:numPr>
              <w:ind w:left="426" w:hanging="426"/>
              <w:rPr>
                <w:rFonts w:ascii="Corbel" w:hAnsi="Corbel" w:cstheme="minorHAnsi"/>
              </w:rPr>
            </w:pPr>
            <w:r w:rsidRPr="003C4B4A">
              <w:rPr>
                <w:rFonts w:ascii="Corbel" w:hAnsi="Corbel" w:cstheme="minorHAnsi"/>
              </w:rPr>
              <w:t>Able to concisely and clearly present complex information and scenarios to Senior Management within the Agency in both written and verbal format.</w:t>
            </w:r>
          </w:p>
          <w:p w14:paraId="09F942A5" w14:textId="77777777" w:rsidR="00E66798" w:rsidRPr="003C4B4A" w:rsidRDefault="00E66798" w:rsidP="00E66798">
            <w:pPr>
              <w:pStyle w:val="NoSpacing"/>
              <w:numPr>
                <w:ilvl w:val="0"/>
                <w:numId w:val="8"/>
              </w:numPr>
              <w:ind w:left="426" w:hanging="426"/>
              <w:rPr>
                <w:rFonts w:ascii="Corbel" w:hAnsi="Corbel" w:cstheme="minorHAnsi"/>
                <w:b/>
              </w:rPr>
            </w:pPr>
            <w:r w:rsidRPr="003C4B4A">
              <w:rPr>
                <w:rFonts w:ascii="Corbel" w:hAnsi="Corbel" w:cstheme="minorHAnsi"/>
              </w:rPr>
              <w:t>Able to make strong and robust decisions under the pressure of short timescales and external and internal expectations.</w:t>
            </w:r>
          </w:p>
          <w:p w14:paraId="2D9C7ED9" w14:textId="3AE4916B" w:rsidR="00C05FA0" w:rsidRPr="00E66798" w:rsidRDefault="00E66798" w:rsidP="00C05FA0">
            <w:pPr>
              <w:pStyle w:val="NoSpacing"/>
              <w:numPr>
                <w:ilvl w:val="0"/>
                <w:numId w:val="8"/>
              </w:numPr>
              <w:ind w:left="426" w:hanging="426"/>
              <w:rPr>
                <w:rFonts w:ascii="Corbel" w:hAnsi="Corbel" w:cstheme="minorHAnsi"/>
                <w:b/>
              </w:rPr>
            </w:pPr>
            <w:r>
              <w:rPr>
                <w:rFonts w:ascii="Corbel" w:hAnsi="Corbel" w:cstheme="minorHAnsi"/>
              </w:rPr>
              <w:t>Ability</w:t>
            </w:r>
            <w:r w:rsidRPr="003C4B4A">
              <w:rPr>
                <w:rFonts w:ascii="Corbel" w:hAnsi="Corbel" w:cstheme="minorHAnsi"/>
              </w:rPr>
              <w:t xml:space="preserve"> to work, negotiate, and deliver to tight deadlines, whilst ensuring that a high-quality output is delivered.</w:t>
            </w:r>
          </w:p>
        </w:tc>
      </w:tr>
    </w:tbl>
    <w:p w14:paraId="2211FAAB" w14:textId="259B74CE" w:rsidR="00E950FE" w:rsidRPr="00306B82" w:rsidRDefault="00E950FE" w:rsidP="00EC2095">
      <w:pPr>
        <w:pStyle w:val="BodyText"/>
        <w:rPr>
          <w:rFonts w:cstheme="minorHAnsi"/>
          <w:color w:val="FF0000"/>
        </w:rPr>
      </w:pPr>
    </w:p>
    <w:p w14:paraId="6244C4D8" w14:textId="3FD914A1" w:rsidR="00EA7247" w:rsidRPr="00306B82" w:rsidRDefault="00EA7247" w:rsidP="006D0A06">
      <w:pPr>
        <w:pStyle w:val="Heading1"/>
        <w:rPr>
          <w:b/>
          <w:bCs/>
        </w:rPr>
      </w:pPr>
      <w:bookmarkStart w:id="3" w:name="_Toc148102405"/>
      <w:r w:rsidRPr="00306B82">
        <w:t xml:space="preserve">Values and key </w:t>
      </w:r>
      <w:r w:rsidR="4D82360A" w:rsidRPr="00306B82">
        <w:t>behavio</w:t>
      </w:r>
      <w:r w:rsidR="40C548DC" w:rsidRPr="00306B82">
        <w:t>u</w:t>
      </w:r>
      <w:r w:rsidR="4D82360A" w:rsidRPr="00306B82">
        <w:t>rs</w:t>
      </w:r>
      <w:bookmarkEnd w:id="3"/>
    </w:p>
    <w:p w14:paraId="77A4C656" w14:textId="5319A333" w:rsidR="00B0777E" w:rsidRDefault="00B0777E" w:rsidP="00B0777E">
      <w:pPr>
        <w:rPr>
          <w:rFonts w:asciiTheme="minorHAnsi" w:hAnsiTheme="minorHAnsi" w:cstheme="minorHAnsi"/>
          <w:sz w:val="24"/>
          <w:szCs w:val="24"/>
          <w:lang w:val="en-GB"/>
        </w:rPr>
      </w:pPr>
      <w:r w:rsidRPr="004D09D1">
        <w:rPr>
          <w:rFonts w:asciiTheme="minorHAnsi" w:hAnsiTheme="minorHAnsi" w:cstheme="minorHAnsi"/>
          <w:sz w:val="24"/>
          <w:szCs w:val="24"/>
          <w:lang w:val="en-GB"/>
        </w:rPr>
        <w:t xml:space="preserve">Homes England </w:t>
      </w:r>
      <w:r w:rsidR="005032D2" w:rsidRPr="004D09D1">
        <w:rPr>
          <w:rFonts w:asciiTheme="minorHAnsi" w:hAnsiTheme="minorHAnsi" w:cstheme="minorHAnsi"/>
          <w:sz w:val="24"/>
          <w:szCs w:val="24"/>
          <w:lang w:val="en-GB"/>
        </w:rPr>
        <w:t>colleagues</w:t>
      </w:r>
      <w:r w:rsidRPr="004D09D1">
        <w:rPr>
          <w:rFonts w:asciiTheme="minorHAnsi" w:hAnsiTheme="minorHAnsi" w:cstheme="minorHAnsi"/>
          <w:sz w:val="24"/>
          <w:szCs w:val="24"/>
          <w:lang w:val="en-GB"/>
        </w:rPr>
        <w:t xml:space="preserve"> are expected to be flexible in undertaking duties and responsibilities commensurate with the general character of the role and level of responsibility.</w:t>
      </w:r>
    </w:p>
    <w:p w14:paraId="3B496D1C" w14:textId="77777777" w:rsidR="00AE1DA8" w:rsidRDefault="00AE1DA8" w:rsidP="00B0777E">
      <w:pPr>
        <w:rPr>
          <w:rFonts w:asciiTheme="minorHAnsi" w:hAnsiTheme="minorHAnsi" w:cstheme="minorHAnsi"/>
          <w:sz w:val="24"/>
          <w:szCs w:val="24"/>
          <w:lang w:val="en-GB"/>
        </w:rPr>
      </w:pPr>
    </w:p>
    <w:p w14:paraId="2B93CD08" w14:textId="456B7DD8" w:rsidR="00AE1DA8" w:rsidRPr="004D09D1" w:rsidRDefault="00AE1DA8" w:rsidP="00B0777E">
      <w:pPr>
        <w:rPr>
          <w:rFonts w:asciiTheme="minorHAnsi" w:hAnsiTheme="minorHAnsi" w:cstheme="minorHAnsi"/>
          <w:sz w:val="24"/>
          <w:szCs w:val="24"/>
          <w:lang w:val="en-GB"/>
        </w:rPr>
      </w:pPr>
      <w:r w:rsidRPr="00AE1DA8">
        <w:rPr>
          <w:rFonts w:asciiTheme="minorHAnsi" w:hAnsiTheme="minorHAnsi" w:cstheme="minorHAnsi"/>
          <w:sz w:val="24"/>
          <w:szCs w:val="24"/>
        </w:rPr>
        <w:t xml:space="preserve">The role consistently demonstrates and embeds the values and </w:t>
      </w:r>
      <w:proofErr w:type="spellStart"/>
      <w:r w:rsidRPr="00AE1DA8">
        <w:rPr>
          <w:rFonts w:asciiTheme="minorHAnsi" w:hAnsiTheme="minorHAnsi" w:cstheme="minorHAnsi"/>
          <w:sz w:val="24"/>
          <w:szCs w:val="24"/>
        </w:rPr>
        <w:t>behaviours</w:t>
      </w:r>
      <w:proofErr w:type="spellEnd"/>
      <w:r w:rsidRPr="00AE1DA8">
        <w:rPr>
          <w:rFonts w:asciiTheme="minorHAnsi" w:hAnsiTheme="minorHAnsi" w:cstheme="minorHAnsi"/>
          <w:sz w:val="24"/>
          <w:szCs w:val="24"/>
        </w:rPr>
        <w:t xml:space="preserve"> in daily work, contributing to a positive and inclusive culture. </w:t>
      </w:r>
    </w:p>
    <w:p w14:paraId="5D6A779F" w14:textId="431D2228" w:rsidR="00EA7247" w:rsidRPr="00306B82" w:rsidRDefault="00EA7247" w:rsidP="00A70379">
      <w:pPr>
        <w:pStyle w:val="BodyText"/>
        <w:spacing w:after="120"/>
        <w:rPr>
          <w:rFonts w:cstheme="minorHAnsi"/>
          <w:color w:val="000000" w:themeColor="text1"/>
          <w:sz w:val="10"/>
        </w:rPr>
      </w:pPr>
    </w:p>
    <w:p w14:paraId="587C0812" w14:textId="77777777" w:rsidR="00EA7247" w:rsidRPr="00306B82" w:rsidRDefault="00EA7247" w:rsidP="00A70379">
      <w:pPr>
        <w:pStyle w:val="BodyText"/>
        <w:spacing w:after="120"/>
        <w:rPr>
          <w:rFonts w:cstheme="minorHAnsi"/>
          <w:color w:val="000000" w:themeColor="text1"/>
          <w:sz w:val="10"/>
        </w:rPr>
      </w:pPr>
      <w:r w:rsidRPr="00306B82">
        <w:rPr>
          <w:rFonts w:cstheme="minorHAns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4"/>
                    <a:stretch>
                      <a:fillRect/>
                    </a:stretch>
                  </pic:blipFill>
                  <pic:spPr>
                    <a:xfrm>
                      <a:off x="0" y="0"/>
                      <a:ext cx="6643739" cy="1774646"/>
                    </a:xfrm>
                    <a:prstGeom prst="rect">
                      <a:avLst/>
                    </a:prstGeom>
                  </pic:spPr>
                </pic:pic>
              </a:graphicData>
            </a:graphic>
          </wp:inline>
        </w:drawing>
      </w:r>
    </w:p>
    <w:p w14:paraId="43FBAB46" w14:textId="77777777" w:rsidR="00F33213" w:rsidRPr="00306B82" w:rsidRDefault="00F33213" w:rsidP="00A70379">
      <w:pPr>
        <w:spacing w:after="120"/>
        <w:rPr>
          <w:rFonts w:asciiTheme="minorHAnsi" w:hAnsiTheme="minorHAnsi" w:cstheme="minorHAnsi"/>
          <w:color w:val="000000" w:themeColor="text1"/>
        </w:rPr>
      </w:pPr>
    </w:p>
    <w:sectPr w:rsidR="00F33213" w:rsidRPr="00306B82" w:rsidSect="0080092C">
      <w:headerReference w:type="default" r:id="rId15"/>
      <w:footerReference w:type="default" r:id="rId16"/>
      <w:footerReference w:type="first" r:id="rId17"/>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9B441" w14:textId="77777777" w:rsidR="008C3576" w:rsidRDefault="008C3576" w:rsidP="00EA7247">
      <w:r>
        <w:separator/>
      </w:r>
    </w:p>
  </w:endnote>
  <w:endnote w:type="continuationSeparator" w:id="0">
    <w:p w14:paraId="1622DBEC" w14:textId="77777777" w:rsidR="008C3576" w:rsidRDefault="008C3576" w:rsidP="00EA7247">
      <w:r>
        <w:continuationSeparator/>
      </w:r>
    </w:p>
  </w:endnote>
  <w:endnote w:type="continuationNotice" w:id="1">
    <w:p w14:paraId="2020E929" w14:textId="77777777" w:rsidR="008C3576" w:rsidRDefault="008C35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3FB8933" id="_x0000_t202" coordsize="21600,21600" o:spt="202" path="m,l,21600r21600,l21600,xe">
              <v:stroke joinstyle="miter"/>
              <v:path gradientshapeok="t" o:connecttype="rect"/>
            </v:shapetype>
            <v:shape id="Text Box 1" o:spid="_x0000_s1030" type="#_x0000_t202" alt="{&quot;HashCode&quot;:-1663372469,&quot;Height&quot;:841.0,&quot;Width&quot;:595.0,&quot;Placement&quot;:&quot;Footer&quot;,&quot;Index&quot;:&quot;Primary&quot;,&quot;Section&quot;:1,&quot;Top&quot;:0.0,&quot;Left&quot;:0.0}"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0D2F4D" id="Rectangle 4" o:spid="_x0000_s1026"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Text Box 9" o:spid="_x0000_s1031"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2"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" filled="f" stroked="f" strokeweight=".5pt">
              <v:textbo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90D21"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B1953" w14:textId="77777777" w:rsidR="008C3576" w:rsidRDefault="008C3576" w:rsidP="00EA7247">
      <w:r>
        <w:separator/>
      </w:r>
    </w:p>
  </w:footnote>
  <w:footnote w:type="continuationSeparator" w:id="0">
    <w:p w14:paraId="0E6FDE74" w14:textId="77777777" w:rsidR="008C3576" w:rsidRDefault="008C3576" w:rsidP="00EA7247">
      <w:r>
        <w:continuationSeparator/>
      </w:r>
    </w:p>
  </w:footnote>
  <w:footnote w:type="continuationNotice" w:id="1">
    <w:p w14:paraId="79140347" w14:textId="77777777" w:rsidR="008C3576" w:rsidRDefault="008C35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1514E"/>
    <w:multiLevelType w:val="hybridMultilevel"/>
    <w:tmpl w:val="E004B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030822"/>
    <w:multiLevelType w:val="hybridMultilevel"/>
    <w:tmpl w:val="65A49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4063BC"/>
    <w:multiLevelType w:val="hybridMultilevel"/>
    <w:tmpl w:val="E06AF3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A270797"/>
    <w:multiLevelType w:val="hybridMultilevel"/>
    <w:tmpl w:val="BD02AF82"/>
    <w:lvl w:ilvl="0" w:tplc="8208F5B6">
      <w:numFmt w:val="bullet"/>
      <w:lvlText w:val="•"/>
      <w:lvlJc w:val="left"/>
      <w:pPr>
        <w:ind w:left="2880" w:hanging="720"/>
      </w:pPr>
      <w:rPr>
        <w:rFonts w:ascii="Calibri" w:eastAsia="Arial"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4CC20212"/>
    <w:multiLevelType w:val="hybridMultilevel"/>
    <w:tmpl w:val="435C6C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CA4EE9B"/>
    <w:multiLevelType w:val="hybridMultilevel"/>
    <w:tmpl w:val="63D0BCD0"/>
    <w:lvl w:ilvl="0" w:tplc="2ECEFE9E">
      <w:start w:val="1"/>
      <w:numFmt w:val="decimal"/>
      <w:lvlText w:val="•"/>
      <w:lvlJc w:val="left"/>
      <w:pPr>
        <w:ind w:left="720" w:hanging="360"/>
      </w:pPr>
    </w:lvl>
    <w:lvl w:ilvl="1" w:tplc="B928C38E">
      <w:start w:val="1"/>
      <w:numFmt w:val="lowerLetter"/>
      <w:lvlText w:val="%2."/>
      <w:lvlJc w:val="left"/>
      <w:pPr>
        <w:ind w:left="1440" w:hanging="360"/>
      </w:pPr>
    </w:lvl>
    <w:lvl w:ilvl="2" w:tplc="96E67206">
      <w:start w:val="1"/>
      <w:numFmt w:val="lowerRoman"/>
      <w:lvlText w:val="%3."/>
      <w:lvlJc w:val="right"/>
      <w:pPr>
        <w:ind w:left="2160" w:hanging="180"/>
      </w:pPr>
    </w:lvl>
    <w:lvl w:ilvl="3" w:tplc="C712760A">
      <w:start w:val="1"/>
      <w:numFmt w:val="decimal"/>
      <w:lvlText w:val="%4."/>
      <w:lvlJc w:val="left"/>
      <w:pPr>
        <w:ind w:left="2880" w:hanging="360"/>
      </w:pPr>
    </w:lvl>
    <w:lvl w:ilvl="4" w:tplc="D240884C">
      <w:start w:val="1"/>
      <w:numFmt w:val="lowerLetter"/>
      <w:lvlText w:val="%5."/>
      <w:lvlJc w:val="left"/>
      <w:pPr>
        <w:ind w:left="3600" w:hanging="360"/>
      </w:pPr>
    </w:lvl>
    <w:lvl w:ilvl="5" w:tplc="3DBE155A">
      <w:start w:val="1"/>
      <w:numFmt w:val="lowerRoman"/>
      <w:lvlText w:val="%6."/>
      <w:lvlJc w:val="right"/>
      <w:pPr>
        <w:ind w:left="4320" w:hanging="180"/>
      </w:pPr>
    </w:lvl>
    <w:lvl w:ilvl="6" w:tplc="7EF28E06">
      <w:start w:val="1"/>
      <w:numFmt w:val="decimal"/>
      <w:lvlText w:val="%7."/>
      <w:lvlJc w:val="left"/>
      <w:pPr>
        <w:ind w:left="5040" w:hanging="360"/>
      </w:pPr>
    </w:lvl>
    <w:lvl w:ilvl="7" w:tplc="F07A4036">
      <w:start w:val="1"/>
      <w:numFmt w:val="lowerLetter"/>
      <w:lvlText w:val="%8."/>
      <w:lvlJc w:val="left"/>
      <w:pPr>
        <w:ind w:left="5760" w:hanging="360"/>
      </w:pPr>
    </w:lvl>
    <w:lvl w:ilvl="8" w:tplc="DEFE5E64">
      <w:start w:val="1"/>
      <w:numFmt w:val="lowerRoman"/>
      <w:lvlText w:val="%9."/>
      <w:lvlJc w:val="right"/>
      <w:pPr>
        <w:ind w:left="6480" w:hanging="180"/>
      </w:pPr>
    </w:lvl>
  </w:abstractNum>
  <w:abstractNum w:abstractNumId="7" w15:restartNumberingAfterBreak="0">
    <w:nsid w:val="5FFE2130"/>
    <w:multiLevelType w:val="hybridMultilevel"/>
    <w:tmpl w:val="1A0A5770"/>
    <w:lvl w:ilvl="0" w:tplc="D3D40BF8">
      <w:start w:val="1"/>
      <w:numFmt w:val="decimal"/>
      <w:lvlText w:val="•"/>
      <w:lvlJc w:val="left"/>
      <w:pPr>
        <w:ind w:left="720" w:hanging="360"/>
      </w:pPr>
    </w:lvl>
    <w:lvl w:ilvl="1" w:tplc="80C0D00A">
      <w:start w:val="1"/>
      <w:numFmt w:val="lowerLetter"/>
      <w:lvlText w:val="%2."/>
      <w:lvlJc w:val="left"/>
      <w:pPr>
        <w:ind w:left="1440" w:hanging="360"/>
      </w:pPr>
    </w:lvl>
    <w:lvl w:ilvl="2" w:tplc="8E28237A">
      <w:start w:val="1"/>
      <w:numFmt w:val="lowerRoman"/>
      <w:lvlText w:val="%3."/>
      <w:lvlJc w:val="right"/>
      <w:pPr>
        <w:ind w:left="2160" w:hanging="180"/>
      </w:pPr>
    </w:lvl>
    <w:lvl w:ilvl="3" w:tplc="6FEE5C10">
      <w:start w:val="1"/>
      <w:numFmt w:val="decimal"/>
      <w:lvlText w:val="%4."/>
      <w:lvlJc w:val="left"/>
      <w:pPr>
        <w:ind w:left="2880" w:hanging="360"/>
      </w:pPr>
    </w:lvl>
    <w:lvl w:ilvl="4" w:tplc="35C67164">
      <w:start w:val="1"/>
      <w:numFmt w:val="lowerLetter"/>
      <w:lvlText w:val="%5."/>
      <w:lvlJc w:val="left"/>
      <w:pPr>
        <w:ind w:left="3600" w:hanging="360"/>
      </w:pPr>
    </w:lvl>
    <w:lvl w:ilvl="5" w:tplc="83223A5C">
      <w:start w:val="1"/>
      <w:numFmt w:val="lowerRoman"/>
      <w:lvlText w:val="%6."/>
      <w:lvlJc w:val="right"/>
      <w:pPr>
        <w:ind w:left="4320" w:hanging="180"/>
      </w:pPr>
    </w:lvl>
    <w:lvl w:ilvl="6" w:tplc="3FBC8EC0">
      <w:start w:val="1"/>
      <w:numFmt w:val="decimal"/>
      <w:lvlText w:val="%7."/>
      <w:lvlJc w:val="left"/>
      <w:pPr>
        <w:ind w:left="5040" w:hanging="360"/>
      </w:pPr>
    </w:lvl>
    <w:lvl w:ilvl="7" w:tplc="D12C0D0C">
      <w:start w:val="1"/>
      <w:numFmt w:val="lowerLetter"/>
      <w:lvlText w:val="%8."/>
      <w:lvlJc w:val="left"/>
      <w:pPr>
        <w:ind w:left="5760" w:hanging="360"/>
      </w:pPr>
    </w:lvl>
    <w:lvl w:ilvl="8" w:tplc="DE226114">
      <w:start w:val="1"/>
      <w:numFmt w:val="lowerRoman"/>
      <w:lvlText w:val="%9."/>
      <w:lvlJc w:val="right"/>
      <w:pPr>
        <w:ind w:left="6480" w:hanging="180"/>
      </w:pPr>
    </w:lvl>
  </w:abstractNum>
  <w:num w:numId="1" w16cid:durableId="303513302">
    <w:abstractNumId w:val="7"/>
  </w:num>
  <w:num w:numId="2" w16cid:durableId="123892432">
    <w:abstractNumId w:val="6"/>
  </w:num>
  <w:num w:numId="3" w16cid:durableId="414665420">
    <w:abstractNumId w:val="4"/>
  </w:num>
  <w:num w:numId="4" w16cid:durableId="1854949442">
    <w:abstractNumId w:val="5"/>
  </w:num>
  <w:num w:numId="5" w16cid:durableId="1129325937">
    <w:abstractNumId w:val="1"/>
  </w:num>
  <w:num w:numId="6" w16cid:durableId="1041629558">
    <w:abstractNumId w:val="3"/>
  </w:num>
  <w:num w:numId="7" w16cid:durableId="711806959">
    <w:abstractNumId w:val="0"/>
  </w:num>
  <w:num w:numId="8" w16cid:durableId="1974279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22D5E"/>
    <w:rsid w:val="00024C05"/>
    <w:rsid w:val="00025534"/>
    <w:rsid w:val="00041749"/>
    <w:rsid w:val="000529FA"/>
    <w:rsid w:val="000554B6"/>
    <w:rsid w:val="0006011E"/>
    <w:rsid w:val="00063C05"/>
    <w:rsid w:val="00071AD4"/>
    <w:rsid w:val="00074108"/>
    <w:rsid w:val="000746A4"/>
    <w:rsid w:val="00081D90"/>
    <w:rsid w:val="0008257C"/>
    <w:rsid w:val="00084A2C"/>
    <w:rsid w:val="00084B27"/>
    <w:rsid w:val="0008798B"/>
    <w:rsid w:val="000906AE"/>
    <w:rsid w:val="000A0450"/>
    <w:rsid w:val="000A0457"/>
    <w:rsid w:val="000A13E1"/>
    <w:rsid w:val="000A34B5"/>
    <w:rsid w:val="000B1B2E"/>
    <w:rsid w:val="000B38E4"/>
    <w:rsid w:val="000C4396"/>
    <w:rsid w:val="000C7265"/>
    <w:rsid w:val="000C7AD6"/>
    <w:rsid w:val="000D266F"/>
    <w:rsid w:val="000D2A03"/>
    <w:rsid w:val="000D61B6"/>
    <w:rsid w:val="000E487E"/>
    <w:rsid w:val="000E6EE7"/>
    <w:rsid w:val="000F41D7"/>
    <w:rsid w:val="000F6181"/>
    <w:rsid w:val="00100371"/>
    <w:rsid w:val="0010648D"/>
    <w:rsid w:val="00113596"/>
    <w:rsid w:val="00117C9B"/>
    <w:rsid w:val="00123F5E"/>
    <w:rsid w:val="001261E6"/>
    <w:rsid w:val="00132CC2"/>
    <w:rsid w:val="00136998"/>
    <w:rsid w:val="00137809"/>
    <w:rsid w:val="001405E9"/>
    <w:rsid w:val="00143DC6"/>
    <w:rsid w:val="0014752B"/>
    <w:rsid w:val="00153F70"/>
    <w:rsid w:val="0015540A"/>
    <w:rsid w:val="00155998"/>
    <w:rsid w:val="00160C24"/>
    <w:rsid w:val="001632DD"/>
    <w:rsid w:val="00164BA6"/>
    <w:rsid w:val="0017288C"/>
    <w:rsid w:val="00172962"/>
    <w:rsid w:val="00174136"/>
    <w:rsid w:val="00177931"/>
    <w:rsid w:val="00184805"/>
    <w:rsid w:val="001876AE"/>
    <w:rsid w:val="001A0068"/>
    <w:rsid w:val="001A587C"/>
    <w:rsid w:val="001A7D6A"/>
    <w:rsid w:val="001B4376"/>
    <w:rsid w:val="001C1BAD"/>
    <w:rsid w:val="001D311E"/>
    <w:rsid w:val="001E0B3D"/>
    <w:rsid w:val="001E7083"/>
    <w:rsid w:val="001F07EB"/>
    <w:rsid w:val="001F576E"/>
    <w:rsid w:val="001F7055"/>
    <w:rsid w:val="00202043"/>
    <w:rsid w:val="00202D27"/>
    <w:rsid w:val="00206B8E"/>
    <w:rsid w:val="00220D65"/>
    <w:rsid w:val="00221B29"/>
    <w:rsid w:val="002232A9"/>
    <w:rsid w:val="00234FC9"/>
    <w:rsid w:val="00235F50"/>
    <w:rsid w:val="002376E3"/>
    <w:rsid w:val="00237C43"/>
    <w:rsid w:val="002413D5"/>
    <w:rsid w:val="00247BEC"/>
    <w:rsid w:val="002631A7"/>
    <w:rsid w:val="0027469E"/>
    <w:rsid w:val="0027589B"/>
    <w:rsid w:val="00281369"/>
    <w:rsid w:val="0028295B"/>
    <w:rsid w:val="00282FBF"/>
    <w:rsid w:val="00284AD3"/>
    <w:rsid w:val="00290521"/>
    <w:rsid w:val="00291987"/>
    <w:rsid w:val="00291DCA"/>
    <w:rsid w:val="002B33D6"/>
    <w:rsid w:val="002B409E"/>
    <w:rsid w:val="002B4825"/>
    <w:rsid w:val="002C521F"/>
    <w:rsid w:val="002C54DA"/>
    <w:rsid w:val="002D063D"/>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664B5"/>
    <w:rsid w:val="003678C1"/>
    <w:rsid w:val="003808CB"/>
    <w:rsid w:val="0038551C"/>
    <w:rsid w:val="003935EB"/>
    <w:rsid w:val="0039564D"/>
    <w:rsid w:val="003A6C80"/>
    <w:rsid w:val="003B21EC"/>
    <w:rsid w:val="003B26DA"/>
    <w:rsid w:val="003B2C2D"/>
    <w:rsid w:val="003C1016"/>
    <w:rsid w:val="003C121F"/>
    <w:rsid w:val="003C1817"/>
    <w:rsid w:val="003D0577"/>
    <w:rsid w:val="003D0F12"/>
    <w:rsid w:val="003D3DF7"/>
    <w:rsid w:val="003D48D1"/>
    <w:rsid w:val="003F14F4"/>
    <w:rsid w:val="003F199B"/>
    <w:rsid w:val="003F23FE"/>
    <w:rsid w:val="003F44D4"/>
    <w:rsid w:val="0040053A"/>
    <w:rsid w:val="00403793"/>
    <w:rsid w:val="00410194"/>
    <w:rsid w:val="0041129B"/>
    <w:rsid w:val="004165D8"/>
    <w:rsid w:val="00417142"/>
    <w:rsid w:val="004200E7"/>
    <w:rsid w:val="0042235E"/>
    <w:rsid w:val="00423FAB"/>
    <w:rsid w:val="00425EBE"/>
    <w:rsid w:val="00426420"/>
    <w:rsid w:val="00431A4F"/>
    <w:rsid w:val="00432621"/>
    <w:rsid w:val="0043596E"/>
    <w:rsid w:val="0045014E"/>
    <w:rsid w:val="004520BF"/>
    <w:rsid w:val="00470D83"/>
    <w:rsid w:val="004710BB"/>
    <w:rsid w:val="00471554"/>
    <w:rsid w:val="004834C8"/>
    <w:rsid w:val="00495C02"/>
    <w:rsid w:val="004973A1"/>
    <w:rsid w:val="004A393C"/>
    <w:rsid w:val="004A67B2"/>
    <w:rsid w:val="004B014E"/>
    <w:rsid w:val="004B5521"/>
    <w:rsid w:val="004B72CF"/>
    <w:rsid w:val="004C0CCD"/>
    <w:rsid w:val="004C10C4"/>
    <w:rsid w:val="004C409D"/>
    <w:rsid w:val="004D09D1"/>
    <w:rsid w:val="004D0CDC"/>
    <w:rsid w:val="004D30FE"/>
    <w:rsid w:val="004D5B9F"/>
    <w:rsid w:val="004D68CC"/>
    <w:rsid w:val="004E3B8A"/>
    <w:rsid w:val="004E528D"/>
    <w:rsid w:val="004E5CC9"/>
    <w:rsid w:val="004E7EFB"/>
    <w:rsid w:val="00501B9D"/>
    <w:rsid w:val="005032D2"/>
    <w:rsid w:val="005041CD"/>
    <w:rsid w:val="005055A8"/>
    <w:rsid w:val="00505C68"/>
    <w:rsid w:val="00507555"/>
    <w:rsid w:val="005131CF"/>
    <w:rsid w:val="00514E85"/>
    <w:rsid w:val="00515033"/>
    <w:rsid w:val="00515D03"/>
    <w:rsid w:val="00517D44"/>
    <w:rsid w:val="0052132A"/>
    <w:rsid w:val="00523FB4"/>
    <w:rsid w:val="00534302"/>
    <w:rsid w:val="005437A2"/>
    <w:rsid w:val="00550226"/>
    <w:rsid w:val="0056376E"/>
    <w:rsid w:val="005807CD"/>
    <w:rsid w:val="005836A7"/>
    <w:rsid w:val="00584653"/>
    <w:rsid w:val="00591E11"/>
    <w:rsid w:val="00592279"/>
    <w:rsid w:val="00592B78"/>
    <w:rsid w:val="005A0B0F"/>
    <w:rsid w:val="005B203D"/>
    <w:rsid w:val="005B3241"/>
    <w:rsid w:val="005C013F"/>
    <w:rsid w:val="005C0CD0"/>
    <w:rsid w:val="005C1DE9"/>
    <w:rsid w:val="005C4DB1"/>
    <w:rsid w:val="005C5213"/>
    <w:rsid w:val="005C68FE"/>
    <w:rsid w:val="005E50EA"/>
    <w:rsid w:val="005F37C8"/>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6AEF"/>
    <w:rsid w:val="00677C2D"/>
    <w:rsid w:val="0068097B"/>
    <w:rsid w:val="00683629"/>
    <w:rsid w:val="00690FFF"/>
    <w:rsid w:val="0069580D"/>
    <w:rsid w:val="00695AE3"/>
    <w:rsid w:val="006A02B1"/>
    <w:rsid w:val="006A43C2"/>
    <w:rsid w:val="006B13BF"/>
    <w:rsid w:val="006B76A8"/>
    <w:rsid w:val="006C721F"/>
    <w:rsid w:val="006D0A06"/>
    <w:rsid w:val="006E141C"/>
    <w:rsid w:val="006E34C2"/>
    <w:rsid w:val="006E45D9"/>
    <w:rsid w:val="006F0B6E"/>
    <w:rsid w:val="006F5B00"/>
    <w:rsid w:val="006F755E"/>
    <w:rsid w:val="00700D22"/>
    <w:rsid w:val="00713C15"/>
    <w:rsid w:val="007170A4"/>
    <w:rsid w:val="007309A4"/>
    <w:rsid w:val="00744F7A"/>
    <w:rsid w:val="0074606F"/>
    <w:rsid w:val="00760110"/>
    <w:rsid w:val="00760B3D"/>
    <w:rsid w:val="0076341D"/>
    <w:rsid w:val="00766E6F"/>
    <w:rsid w:val="00772403"/>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102D8"/>
    <w:rsid w:val="0081663E"/>
    <w:rsid w:val="00820E91"/>
    <w:rsid w:val="00823831"/>
    <w:rsid w:val="00824CFC"/>
    <w:rsid w:val="00824EBA"/>
    <w:rsid w:val="008328A2"/>
    <w:rsid w:val="00833665"/>
    <w:rsid w:val="008356BC"/>
    <w:rsid w:val="00836E57"/>
    <w:rsid w:val="00842217"/>
    <w:rsid w:val="00846243"/>
    <w:rsid w:val="00853B98"/>
    <w:rsid w:val="008649AD"/>
    <w:rsid w:val="00864FE2"/>
    <w:rsid w:val="00866E54"/>
    <w:rsid w:val="00871264"/>
    <w:rsid w:val="0088628C"/>
    <w:rsid w:val="008863FC"/>
    <w:rsid w:val="00891245"/>
    <w:rsid w:val="0089346B"/>
    <w:rsid w:val="008975BF"/>
    <w:rsid w:val="008A6E0B"/>
    <w:rsid w:val="008B6233"/>
    <w:rsid w:val="008C0817"/>
    <w:rsid w:val="008C3576"/>
    <w:rsid w:val="008C3AB6"/>
    <w:rsid w:val="008C4517"/>
    <w:rsid w:val="008D0F94"/>
    <w:rsid w:val="008D1040"/>
    <w:rsid w:val="008D407A"/>
    <w:rsid w:val="008D5FD1"/>
    <w:rsid w:val="008D67B4"/>
    <w:rsid w:val="008E2437"/>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A09A7"/>
    <w:rsid w:val="009A3520"/>
    <w:rsid w:val="009A73E6"/>
    <w:rsid w:val="009B7E39"/>
    <w:rsid w:val="009C5F60"/>
    <w:rsid w:val="009D2A73"/>
    <w:rsid w:val="009D53AD"/>
    <w:rsid w:val="009E0012"/>
    <w:rsid w:val="009E2AFA"/>
    <w:rsid w:val="009E3AC1"/>
    <w:rsid w:val="009F5BD4"/>
    <w:rsid w:val="009F6FF2"/>
    <w:rsid w:val="009F7639"/>
    <w:rsid w:val="00A07755"/>
    <w:rsid w:val="00A10AB0"/>
    <w:rsid w:val="00A13103"/>
    <w:rsid w:val="00A13468"/>
    <w:rsid w:val="00A15F85"/>
    <w:rsid w:val="00A16A58"/>
    <w:rsid w:val="00A206BA"/>
    <w:rsid w:val="00A27D19"/>
    <w:rsid w:val="00A30E3E"/>
    <w:rsid w:val="00A3115A"/>
    <w:rsid w:val="00A340EA"/>
    <w:rsid w:val="00A352EE"/>
    <w:rsid w:val="00A462CC"/>
    <w:rsid w:val="00A53199"/>
    <w:rsid w:val="00A62780"/>
    <w:rsid w:val="00A6426F"/>
    <w:rsid w:val="00A70379"/>
    <w:rsid w:val="00A85784"/>
    <w:rsid w:val="00A85B74"/>
    <w:rsid w:val="00A86458"/>
    <w:rsid w:val="00A96ADB"/>
    <w:rsid w:val="00AB14DC"/>
    <w:rsid w:val="00AB6FAE"/>
    <w:rsid w:val="00AB75EE"/>
    <w:rsid w:val="00AC084C"/>
    <w:rsid w:val="00AC31F0"/>
    <w:rsid w:val="00AD3384"/>
    <w:rsid w:val="00AD4BA6"/>
    <w:rsid w:val="00AE0320"/>
    <w:rsid w:val="00AE1DA8"/>
    <w:rsid w:val="00AE7AA8"/>
    <w:rsid w:val="00AF30AC"/>
    <w:rsid w:val="00AF3B65"/>
    <w:rsid w:val="00B00A8B"/>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0076"/>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328F1"/>
    <w:rsid w:val="00C42DAE"/>
    <w:rsid w:val="00C449FB"/>
    <w:rsid w:val="00C46816"/>
    <w:rsid w:val="00C66CAC"/>
    <w:rsid w:val="00C72A00"/>
    <w:rsid w:val="00C8676D"/>
    <w:rsid w:val="00C95C23"/>
    <w:rsid w:val="00CA134F"/>
    <w:rsid w:val="00CA6AA2"/>
    <w:rsid w:val="00CC5604"/>
    <w:rsid w:val="00CD667C"/>
    <w:rsid w:val="00CD66A8"/>
    <w:rsid w:val="00CF3005"/>
    <w:rsid w:val="00CF333F"/>
    <w:rsid w:val="00CF34C5"/>
    <w:rsid w:val="00CF42F6"/>
    <w:rsid w:val="00CF431C"/>
    <w:rsid w:val="00D001C1"/>
    <w:rsid w:val="00D01DF6"/>
    <w:rsid w:val="00D031A6"/>
    <w:rsid w:val="00D03DEA"/>
    <w:rsid w:val="00D247C7"/>
    <w:rsid w:val="00D24F4E"/>
    <w:rsid w:val="00D33AED"/>
    <w:rsid w:val="00D34C46"/>
    <w:rsid w:val="00D3513B"/>
    <w:rsid w:val="00D35194"/>
    <w:rsid w:val="00D43129"/>
    <w:rsid w:val="00D52ABC"/>
    <w:rsid w:val="00D54215"/>
    <w:rsid w:val="00D57B05"/>
    <w:rsid w:val="00D64D84"/>
    <w:rsid w:val="00D671BB"/>
    <w:rsid w:val="00D70662"/>
    <w:rsid w:val="00D740E7"/>
    <w:rsid w:val="00D76CCB"/>
    <w:rsid w:val="00D7776C"/>
    <w:rsid w:val="00D85060"/>
    <w:rsid w:val="00DA45E8"/>
    <w:rsid w:val="00DA4AA9"/>
    <w:rsid w:val="00DB16BE"/>
    <w:rsid w:val="00DB40F6"/>
    <w:rsid w:val="00DC1B9C"/>
    <w:rsid w:val="00DC27D6"/>
    <w:rsid w:val="00DC50D3"/>
    <w:rsid w:val="00DE34DF"/>
    <w:rsid w:val="00DE4537"/>
    <w:rsid w:val="00DE7BBC"/>
    <w:rsid w:val="00DF2F0E"/>
    <w:rsid w:val="00DF40D8"/>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66798"/>
    <w:rsid w:val="00E76B17"/>
    <w:rsid w:val="00E80F75"/>
    <w:rsid w:val="00E82431"/>
    <w:rsid w:val="00E94738"/>
    <w:rsid w:val="00E950FE"/>
    <w:rsid w:val="00E953E2"/>
    <w:rsid w:val="00EA7247"/>
    <w:rsid w:val="00EB1F00"/>
    <w:rsid w:val="00EB2DDB"/>
    <w:rsid w:val="00EB2F8F"/>
    <w:rsid w:val="00EB4DEB"/>
    <w:rsid w:val="00EB52D6"/>
    <w:rsid w:val="00EB75DF"/>
    <w:rsid w:val="00EC2095"/>
    <w:rsid w:val="00EC228D"/>
    <w:rsid w:val="00EC355C"/>
    <w:rsid w:val="00EC6379"/>
    <w:rsid w:val="00EC73E3"/>
    <w:rsid w:val="00EE4C26"/>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5517"/>
    <w:rsid w:val="00F9589C"/>
    <w:rsid w:val="00F95E94"/>
    <w:rsid w:val="00FA4C7D"/>
    <w:rsid w:val="00FB5926"/>
    <w:rsid w:val="00FC1639"/>
    <w:rsid w:val="00FD05F8"/>
    <w:rsid w:val="00FF0DA0"/>
    <w:rsid w:val="00FF205A"/>
    <w:rsid w:val="00FF2D48"/>
    <w:rsid w:val="01904743"/>
    <w:rsid w:val="01D62E89"/>
    <w:rsid w:val="02B8EC7D"/>
    <w:rsid w:val="042D8494"/>
    <w:rsid w:val="0528B111"/>
    <w:rsid w:val="055DCEEE"/>
    <w:rsid w:val="059F4322"/>
    <w:rsid w:val="05C1B483"/>
    <w:rsid w:val="066717C3"/>
    <w:rsid w:val="0697D3F0"/>
    <w:rsid w:val="07B11A35"/>
    <w:rsid w:val="0809C506"/>
    <w:rsid w:val="08231466"/>
    <w:rsid w:val="0829D4FA"/>
    <w:rsid w:val="08B42482"/>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912A98"/>
    <w:rsid w:val="0EAD14CA"/>
    <w:rsid w:val="0F028A74"/>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DD99D"/>
    <w:rsid w:val="17B4DC2A"/>
    <w:rsid w:val="1858E187"/>
    <w:rsid w:val="18E9428F"/>
    <w:rsid w:val="18F070A4"/>
    <w:rsid w:val="192A08F8"/>
    <w:rsid w:val="19B05F6E"/>
    <w:rsid w:val="19C3BEB1"/>
    <w:rsid w:val="1A362904"/>
    <w:rsid w:val="1A435D08"/>
    <w:rsid w:val="1B62A118"/>
    <w:rsid w:val="1BF94813"/>
    <w:rsid w:val="1C8AB72F"/>
    <w:rsid w:val="1CAE9D60"/>
    <w:rsid w:val="1CF898ED"/>
    <w:rsid w:val="1D27B46F"/>
    <w:rsid w:val="1D493A29"/>
    <w:rsid w:val="1F38D65B"/>
    <w:rsid w:val="20CCB936"/>
    <w:rsid w:val="20CE9FB5"/>
    <w:rsid w:val="22FF7C57"/>
    <w:rsid w:val="2368B662"/>
    <w:rsid w:val="23852DB6"/>
    <w:rsid w:val="2394E9CD"/>
    <w:rsid w:val="240C477E"/>
    <w:rsid w:val="24D0B75A"/>
    <w:rsid w:val="2596282F"/>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3119A5"/>
    <w:rsid w:val="305A54ED"/>
    <w:rsid w:val="30611A32"/>
    <w:rsid w:val="310D48F3"/>
    <w:rsid w:val="31503527"/>
    <w:rsid w:val="318CA421"/>
    <w:rsid w:val="3197F59A"/>
    <w:rsid w:val="320991ED"/>
    <w:rsid w:val="32146407"/>
    <w:rsid w:val="32869AE7"/>
    <w:rsid w:val="328D2817"/>
    <w:rsid w:val="32E08A90"/>
    <w:rsid w:val="330A1A10"/>
    <w:rsid w:val="3361357D"/>
    <w:rsid w:val="337EB8D9"/>
    <w:rsid w:val="34226B48"/>
    <w:rsid w:val="347746F7"/>
    <w:rsid w:val="34BB9AC4"/>
    <w:rsid w:val="34FD05DE"/>
    <w:rsid w:val="356956B2"/>
    <w:rsid w:val="35A0760E"/>
    <w:rsid w:val="3651D228"/>
    <w:rsid w:val="369A4000"/>
    <w:rsid w:val="369B3324"/>
    <w:rsid w:val="37375683"/>
    <w:rsid w:val="3742488E"/>
    <w:rsid w:val="37E8A74B"/>
    <w:rsid w:val="382C7BB8"/>
    <w:rsid w:val="38B7C5F2"/>
    <w:rsid w:val="38C3ABDA"/>
    <w:rsid w:val="39662B7F"/>
    <w:rsid w:val="39D07701"/>
    <w:rsid w:val="39D7AC69"/>
    <w:rsid w:val="3A4BEB94"/>
    <w:rsid w:val="3A4D8BA2"/>
    <w:rsid w:val="3A91ACCC"/>
    <w:rsid w:val="3AB3AA0C"/>
    <w:rsid w:val="3B020471"/>
    <w:rsid w:val="3B4C87D9"/>
    <w:rsid w:val="3B863A9D"/>
    <w:rsid w:val="3BE7BBF5"/>
    <w:rsid w:val="3D2781B5"/>
    <w:rsid w:val="3D65FE8B"/>
    <w:rsid w:val="3D838C56"/>
    <w:rsid w:val="3DC94D8E"/>
    <w:rsid w:val="3DE5C6DF"/>
    <w:rsid w:val="3E4C9173"/>
    <w:rsid w:val="3EB2CD63"/>
    <w:rsid w:val="3ECCE051"/>
    <w:rsid w:val="3FD30CF2"/>
    <w:rsid w:val="3FE25E60"/>
    <w:rsid w:val="3FE701F7"/>
    <w:rsid w:val="3FE8F682"/>
    <w:rsid w:val="3FF924E3"/>
    <w:rsid w:val="407243C6"/>
    <w:rsid w:val="40C548DC"/>
    <w:rsid w:val="40F9F87A"/>
    <w:rsid w:val="418C585A"/>
    <w:rsid w:val="42A00FA5"/>
    <w:rsid w:val="42EDE244"/>
    <w:rsid w:val="431AA33F"/>
    <w:rsid w:val="4480F16F"/>
    <w:rsid w:val="44F17FDF"/>
    <w:rsid w:val="4507D6E0"/>
    <w:rsid w:val="455190E5"/>
    <w:rsid w:val="45AD0532"/>
    <w:rsid w:val="4637DA99"/>
    <w:rsid w:val="469C0D4B"/>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61CFEB"/>
    <w:rsid w:val="4E7C7D48"/>
    <w:rsid w:val="4F43F4A0"/>
    <w:rsid w:val="4F94A684"/>
    <w:rsid w:val="50294374"/>
    <w:rsid w:val="504877FC"/>
    <w:rsid w:val="5055DC4F"/>
    <w:rsid w:val="50EFC582"/>
    <w:rsid w:val="5123DFB7"/>
    <w:rsid w:val="51553588"/>
    <w:rsid w:val="51DD490F"/>
    <w:rsid w:val="52D8E09A"/>
    <w:rsid w:val="53B7A415"/>
    <w:rsid w:val="540359EE"/>
    <w:rsid w:val="5410DF2A"/>
    <w:rsid w:val="543F7F0A"/>
    <w:rsid w:val="546817A7"/>
    <w:rsid w:val="5543BBF4"/>
    <w:rsid w:val="55ACAF8B"/>
    <w:rsid w:val="5655EBE9"/>
    <w:rsid w:val="571C583E"/>
    <w:rsid w:val="574FF4D2"/>
    <w:rsid w:val="579AC4F3"/>
    <w:rsid w:val="57DE7592"/>
    <w:rsid w:val="583DE201"/>
    <w:rsid w:val="58AE2974"/>
    <w:rsid w:val="58DDDE04"/>
    <w:rsid w:val="591A4EB8"/>
    <w:rsid w:val="59A5F387"/>
    <w:rsid w:val="59BD0705"/>
    <w:rsid w:val="59C7F23F"/>
    <w:rsid w:val="5A3FFD50"/>
    <w:rsid w:val="5A72244E"/>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5F13719"/>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14C379"/>
    <w:rsid w:val="6EDF6316"/>
    <w:rsid w:val="703B7263"/>
    <w:rsid w:val="70B94938"/>
    <w:rsid w:val="70CBA405"/>
    <w:rsid w:val="7161696F"/>
    <w:rsid w:val="71E02092"/>
    <w:rsid w:val="71F3B139"/>
    <w:rsid w:val="7236F0D1"/>
    <w:rsid w:val="726ABFA2"/>
    <w:rsid w:val="72895CF0"/>
    <w:rsid w:val="729F3FE4"/>
    <w:rsid w:val="72A002C8"/>
    <w:rsid w:val="73010861"/>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80CA48"/>
    <w:rsid w:val="78A7065B"/>
    <w:rsid w:val="78AE8819"/>
    <w:rsid w:val="78EF372D"/>
    <w:rsid w:val="78F52758"/>
    <w:rsid w:val="794755CC"/>
    <w:rsid w:val="79CAA727"/>
    <w:rsid w:val="7A0137A8"/>
    <w:rsid w:val="7A3C1841"/>
    <w:rsid w:val="7A73CFBF"/>
    <w:rsid w:val="7AD1814E"/>
    <w:rsid w:val="7AE57C03"/>
    <w:rsid w:val="7AE8F6AC"/>
    <w:rsid w:val="7B04AFBA"/>
    <w:rsid w:val="7B383BC8"/>
    <w:rsid w:val="7B9AEEF9"/>
    <w:rsid w:val="7C010FF8"/>
    <w:rsid w:val="7C0AE3BC"/>
    <w:rsid w:val="7C55F0D5"/>
    <w:rsid w:val="7C800FF8"/>
    <w:rsid w:val="7CCCF372"/>
    <w:rsid w:val="7D2FE9BE"/>
    <w:rsid w:val="7D52BD08"/>
    <w:rsid w:val="7D729B54"/>
    <w:rsid w:val="7E1872A6"/>
    <w:rsid w:val="7E9319A5"/>
    <w:rsid w:val="7FA94258"/>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1D7D4CDF-A7DC-45E7-A584-CF4EB1D8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 w:type="paragraph" w:styleId="NoSpacing">
    <w:name w:val="No Spacing"/>
    <w:uiPriority w:val="1"/>
    <w:qFormat/>
    <w:rsid w:val="00B00A8B"/>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67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HEDocumentTypeTaxHTField xmlns="be310ec0-e40b-41bf-a1c2-3a867f4ce834">
      <Terms xmlns="http://schemas.microsoft.com/office/infopath/2007/PartnerControls"/>
    </HEDocumentTypeTaxHTField>
    <TaxCatchAll xmlns="972d2d10-31eb-4df0-85f9-61f5cffa128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haredContentType xmlns="Microsoft.SharePoint.Taxonomy.ContentTypeSync" SourceId="3d4c1d3b-d9aa-4f37-be29-3290db4bf1bb" ContentTypeId="0x0101009D919A5FE2C74694A0CE8BDBFE28F31F" PreviousValue="false"/>
</file>

<file path=customXml/item4.xml><?xml version="1.0" encoding="utf-8"?>
<ct:contentTypeSchema xmlns:ct="http://schemas.microsoft.com/office/2006/metadata/contentType" xmlns:ma="http://schemas.microsoft.com/office/2006/metadata/properties/metaAttributes" ct:_="" ma:_="" ma:contentTypeName="HE Document CT1" ma:contentTypeID="0x0101009D919A5FE2C74694A0CE8BDBFE28F31F003A55355770ABCA4892250148A1CB3D6D" ma:contentTypeVersion="5" ma:contentTypeDescription="" ma:contentTypeScope="" ma:versionID="faa0c38fdd39de912d4f15465d6e3df0">
  <xsd:schema xmlns:xsd="http://www.w3.org/2001/XMLSchema" xmlns:xs="http://www.w3.org/2001/XMLSchema" xmlns:p="http://schemas.microsoft.com/office/2006/metadata/properties" xmlns:ns2="be310ec0-e40b-41bf-a1c2-3a867f4ce834" xmlns:ns3="972d2d10-31eb-4df0-85f9-61f5cffa128c" targetNamespace="http://schemas.microsoft.com/office/2006/metadata/properties" ma:root="true" ma:fieldsID="471d298f8d71ac0a149f8287b86bf5c0" ns2:_="" ns3:_="">
    <xsd:import namespace="be310ec0-e40b-41bf-a1c2-3a867f4ce834"/>
    <xsd:import namespace="972d2d10-31eb-4df0-85f9-61f5cffa128c"/>
    <xsd:element name="properties">
      <xsd:complexType>
        <xsd:sequence>
          <xsd:element name="documentManagement">
            <xsd:complexType>
              <xsd:all>
                <xsd:element ref="ns2:HEDocumentTypeTaxHTField" minOccurs="0"/>
                <xsd:element ref="ns3:TaxCatchAll" minOccurs="0"/>
                <xsd:element ref="ns3: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310ec0-e40b-41bf-a1c2-3a867f4ce834" elementFormDefault="qualified">
    <xsd:import namespace="http://schemas.microsoft.com/office/2006/documentManagement/types"/>
    <xsd:import namespace="http://schemas.microsoft.com/office/infopath/2007/PartnerControls"/>
    <xsd:element name="HEDocumentTypeTaxHTField" ma:index="2" nillable="true" ma:taxonomy="true" ma:internalName="HEDocumentTypeTaxHTField" ma:taxonomyFieldName="HEDocumentType" ma:displayName="Document Type" ma:readOnly="false" ma:default="" ma:fieldId="{78f81034-84d1-4adf-ae73-eeba3195ad81}" ma:taxonomyMulti="true" ma:sspId="3d4c1d3b-d9aa-4f37-be29-3290db4bf1bb" ma:termSetId="7cbc34ed-b2c5-4845-b730-e328578ab02b"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316beab7-559d-465a-9fa7-827da08e21e7}" ma:internalName="TaxCatchAllLabel" ma:readOnly="true" ma:showField="CatchAllDataLabel"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be310ec0-e40b-41bf-a1c2-3a867f4ce834"/>
    <ds:schemaRef ds:uri="972d2d10-31eb-4df0-85f9-61f5cffa128c"/>
  </ds:schemaRefs>
</ds:datastoreItem>
</file>

<file path=customXml/itemProps2.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customXml/itemProps3.xml><?xml version="1.0" encoding="utf-8"?>
<ds:datastoreItem xmlns:ds="http://schemas.openxmlformats.org/officeDocument/2006/customXml" ds:itemID="{70FEB654-B8C5-4BC4-9088-4A093F210345}">
  <ds:schemaRefs>
    <ds:schemaRef ds:uri="Microsoft.SharePoint.Taxonomy.ContentTypeSync"/>
  </ds:schemaRefs>
</ds:datastoreItem>
</file>

<file path=customXml/itemProps4.xml><?xml version="1.0" encoding="utf-8"?>
<ds:datastoreItem xmlns:ds="http://schemas.openxmlformats.org/officeDocument/2006/customXml" ds:itemID="{F144555A-BAA3-48D9-8F97-54921F768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310ec0-e40b-41bf-a1c2-3a867f4ce834"/>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97C84E0-BE45-47E0-9898-C1503FE592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1086</Words>
  <Characters>6193</Characters>
  <Application>Microsoft Office Word</Application>
  <DocSecurity>0</DocSecurity>
  <Lines>51</Lines>
  <Paragraphs>14</Paragraphs>
  <ScaleCrop>false</ScaleCrop>
  <Company/>
  <LinksUpToDate>false</LinksUpToDate>
  <CharactersWithSpaces>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Paul Severs</cp:lastModifiedBy>
  <cp:revision>17</cp:revision>
  <dcterms:created xsi:type="dcterms:W3CDTF">2026-08-25T07:09:00Z</dcterms:created>
  <dcterms:modified xsi:type="dcterms:W3CDTF">2026-08-25T13:39:00Z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0x0101009D919A5FE2C74694A0CE8BDBFE28F31F003A55355770ABCA4892250148A1CB3D6D</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