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03852411" w:rsidR="003F47D1" w:rsidRPr="008356BC" w:rsidRDefault="00B07F34"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 xml:space="preserve">Assistant </w:t>
            </w:r>
            <w:r w:rsidR="00807CF5">
              <w:rPr>
                <w:rFonts w:eastAsia="Calibri" w:cstheme="minorBidi"/>
                <w:b/>
                <w:bCs/>
                <w:color w:val="006C7D"/>
                <w:sz w:val="32"/>
                <w:szCs w:val="32"/>
                <w:lang w:val="en-GB"/>
              </w:rPr>
              <w:t>Director – Regional</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5D2113D2" w:rsidR="003F47D1" w:rsidRPr="008356BC" w:rsidRDefault="00807CF5"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Regional Delivery</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21649381" w:rsidR="003F47D1" w:rsidRPr="008356BC" w:rsidRDefault="00475FD5"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North West</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57A69CA8" w:rsidR="003F47D1" w:rsidRPr="008356BC" w:rsidRDefault="00807CF5"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 xml:space="preserve">Director </w:t>
            </w:r>
            <w:r w:rsidR="0029548A">
              <w:rPr>
                <w:rFonts w:eastAsiaTheme="minorEastAsia" w:cstheme="minorBidi"/>
                <w:color w:val="000000" w:themeColor="text1"/>
                <w:sz w:val="24"/>
                <w:szCs w:val="24"/>
              </w:rPr>
              <w:t>–</w:t>
            </w:r>
            <w:r>
              <w:rPr>
                <w:rFonts w:eastAsiaTheme="minorEastAsia" w:cstheme="minorBidi"/>
                <w:color w:val="000000" w:themeColor="text1"/>
                <w:sz w:val="24"/>
                <w:szCs w:val="24"/>
              </w:rPr>
              <w:t xml:space="preserve"> Regional</w:t>
            </w:r>
            <w:r w:rsidR="0029548A">
              <w:rPr>
                <w:rFonts w:eastAsiaTheme="minorEastAsia" w:cstheme="minorBidi"/>
                <w:color w:val="000000" w:themeColor="text1"/>
                <w:sz w:val="24"/>
                <w:szCs w:val="24"/>
              </w:rPr>
              <w:t xml:space="preserve"> Delivery</w:t>
            </w:r>
          </w:p>
        </w:tc>
      </w:tr>
    </w:tbl>
    <w:p w14:paraId="5A143111" w14:textId="77777777" w:rsidR="003F47D1" w:rsidRPr="00306B82" w:rsidRDefault="003F47D1" w:rsidP="003F47D1">
      <w:pPr>
        <w:rPr>
          <w:rFonts w:asciiTheme="minorHAnsi" w:hAnsiTheme="minorHAnsi" w:cstheme="minorHAnsi"/>
          <w:color w:val="00B0F0"/>
        </w:rPr>
      </w:pPr>
    </w:p>
    <w:p w14:paraId="53AB4C31" w14:textId="47E7E555" w:rsidR="003F47D1" w:rsidRPr="00306B82" w:rsidRDefault="02F80A00" w:rsidP="003F47D1">
      <w:pPr>
        <w:pStyle w:val="Heading1"/>
      </w:pPr>
      <w:bookmarkStart w:id="0" w:name="_Toc148102402"/>
      <w:r>
        <w:t>Role purpose</w:t>
      </w:r>
      <w:bookmarkEnd w:id="0"/>
      <w:r>
        <w:t> </w:t>
      </w:r>
    </w:p>
    <w:p w14:paraId="167FC1E9" w14:textId="77777777" w:rsidR="0064214F" w:rsidRPr="003621C7" w:rsidRDefault="0064214F" w:rsidP="0064214F">
      <w:pPr>
        <w:pStyle w:val="BodyText"/>
        <w:spacing w:before="128" w:line="297" w:lineRule="auto"/>
        <w:ind w:left="148" w:right="338" w:hanging="3"/>
        <w:rPr>
          <w:sz w:val="24"/>
          <w:szCs w:val="24"/>
        </w:rPr>
      </w:pPr>
      <w:r w:rsidRPr="003621C7">
        <w:rPr>
          <w:color w:val="030303"/>
          <w:w w:val="105"/>
          <w:sz w:val="24"/>
          <w:szCs w:val="24"/>
        </w:rPr>
        <w:t>The</w:t>
      </w:r>
      <w:r w:rsidRPr="003621C7">
        <w:rPr>
          <w:color w:val="030303"/>
          <w:spacing w:val="-1"/>
          <w:w w:val="105"/>
          <w:sz w:val="24"/>
          <w:szCs w:val="24"/>
        </w:rPr>
        <w:t xml:space="preserve"> Assistant Director - Regional works locally with senior strategic and industry partners to unlock, accelerate and support the resilient delivery of housing and strategic growth / regeneration projects aligned to sub-regional or place specific ambitions. This includes responsibility for innovative funding / partnership delivery models and accountabilities set out within Service Level Agreements. </w:t>
      </w:r>
    </w:p>
    <w:p w14:paraId="3E3EC7EF" w14:textId="77777777" w:rsidR="0064214F" w:rsidRPr="003621C7" w:rsidRDefault="0064214F" w:rsidP="0064214F">
      <w:pPr>
        <w:pStyle w:val="BodyText"/>
        <w:rPr>
          <w:sz w:val="24"/>
          <w:szCs w:val="24"/>
        </w:rPr>
      </w:pPr>
    </w:p>
    <w:p w14:paraId="0988EFD3" w14:textId="77777777" w:rsidR="0064214F" w:rsidRPr="003621C7" w:rsidRDefault="0064214F" w:rsidP="0064214F">
      <w:pPr>
        <w:pStyle w:val="BodyText"/>
        <w:spacing w:line="295" w:lineRule="auto"/>
        <w:ind w:left="147" w:right="338" w:hanging="2"/>
        <w:rPr>
          <w:sz w:val="24"/>
          <w:szCs w:val="24"/>
        </w:rPr>
      </w:pPr>
      <w:r w:rsidRPr="003621C7">
        <w:rPr>
          <w:color w:val="030303"/>
          <w:w w:val="105"/>
          <w:sz w:val="24"/>
          <w:szCs w:val="24"/>
        </w:rPr>
        <w:t>The post holder will align Homes England's capacity and capability to support local and ministerial ambitions across the region, working in partnership with mayoral combined authorities, local government, industry partners and delivery partnerships providing integrated, multi-disciplinary support and a streamlined front door to the agency for</w:t>
      </w:r>
      <w:r w:rsidRPr="003621C7">
        <w:rPr>
          <w:color w:val="030303"/>
          <w:spacing w:val="36"/>
          <w:w w:val="105"/>
          <w:sz w:val="24"/>
          <w:szCs w:val="24"/>
        </w:rPr>
        <w:t xml:space="preserve"> </w:t>
      </w:r>
      <w:r w:rsidRPr="003621C7">
        <w:rPr>
          <w:color w:val="030303"/>
          <w:w w:val="105"/>
          <w:sz w:val="24"/>
          <w:szCs w:val="24"/>
        </w:rPr>
        <w:t>partners in these markets. The post holder will lead and enable housing</w:t>
      </w:r>
      <w:r w:rsidRPr="003621C7">
        <w:rPr>
          <w:color w:val="030303"/>
          <w:spacing w:val="-3"/>
          <w:w w:val="105"/>
          <w:sz w:val="24"/>
          <w:szCs w:val="24"/>
        </w:rPr>
        <w:t xml:space="preserve"> </w:t>
      </w:r>
      <w:r w:rsidRPr="003621C7">
        <w:rPr>
          <w:color w:val="030303"/>
          <w:w w:val="105"/>
          <w:sz w:val="24"/>
          <w:szCs w:val="24"/>
        </w:rPr>
        <w:t>growth by unlocking land, planning, infrastructure, place-making and enabling access to</w:t>
      </w:r>
      <w:r w:rsidRPr="003621C7">
        <w:rPr>
          <w:color w:val="030303"/>
          <w:spacing w:val="38"/>
          <w:w w:val="105"/>
          <w:sz w:val="24"/>
          <w:szCs w:val="24"/>
        </w:rPr>
        <w:t xml:space="preserve"> </w:t>
      </w:r>
      <w:r w:rsidRPr="003621C7">
        <w:rPr>
          <w:color w:val="030303"/>
          <w:w w:val="105"/>
          <w:sz w:val="24"/>
          <w:szCs w:val="24"/>
        </w:rPr>
        <w:t>financial tools and</w:t>
      </w:r>
      <w:r w:rsidRPr="003621C7">
        <w:rPr>
          <w:color w:val="030303"/>
          <w:spacing w:val="-2"/>
          <w:w w:val="105"/>
          <w:sz w:val="24"/>
          <w:szCs w:val="24"/>
        </w:rPr>
        <w:t xml:space="preserve"> </w:t>
      </w:r>
      <w:r w:rsidRPr="003621C7">
        <w:rPr>
          <w:color w:val="030303"/>
          <w:w w:val="105"/>
          <w:sz w:val="24"/>
          <w:szCs w:val="24"/>
        </w:rPr>
        <w:t>mechanisms that encourage the</w:t>
      </w:r>
      <w:r w:rsidRPr="003621C7">
        <w:rPr>
          <w:color w:val="030303"/>
          <w:spacing w:val="24"/>
          <w:w w:val="105"/>
          <w:sz w:val="24"/>
          <w:szCs w:val="24"/>
        </w:rPr>
        <w:t xml:space="preserve"> </w:t>
      </w:r>
      <w:r w:rsidRPr="003621C7">
        <w:rPr>
          <w:color w:val="030303"/>
          <w:w w:val="105"/>
          <w:sz w:val="24"/>
          <w:szCs w:val="24"/>
        </w:rPr>
        <w:t xml:space="preserve">delivery of sites / schemes that would not otherwise happen. Alongside the provision and coordination of specialist skills / capacity this role is responsible for identifying and developing new business opportunities including co-creation of pipelines within partnerships and </w:t>
      </w:r>
      <w:proofErr w:type="gramStart"/>
      <w:r w:rsidRPr="003621C7">
        <w:rPr>
          <w:color w:val="030303"/>
          <w:w w:val="105"/>
          <w:sz w:val="24"/>
          <w:szCs w:val="24"/>
        </w:rPr>
        <w:t>lead</w:t>
      </w:r>
      <w:proofErr w:type="gramEnd"/>
      <w:r w:rsidRPr="003621C7">
        <w:rPr>
          <w:color w:val="030303"/>
          <w:w w:val="105"/>
          <w:sz w:val="24"/>
          <w:szCs w:val="24"/>
        </w:rPr>
        <w:t xml:space="preserve"> multi-functional</w:t>
      </w:r>
      <w:r w:rsidRPr="003621C7">
        <w:rPr>
          <w:color w:val="030303"/>
          <w:spacing w:val="-4"/>
          <w:w w:val="105"/>
          <w:sz w:val="24"/>
          <w:szCs w:val="24"/>
        </w:rPr>
        <w:t xml:space="preserve"> </w:t>
      </w:r>
      <w:r w:rsidRPr="003621C7">
        <w:rPr>
          <w:color w:val="030303"/>
          <w:w w:val="105"/>
          <w:sz w:val="24"/>
          <w:szCs w:val="24"/>
        </w:rPr>
        <w:t>teams helping</w:t>
      </w:r>
      <w:r w:rsidRPr="003621C7">
        <w:rPr>
          <w:color w:val="030303"/>
          <w:spacing w:val="-10"/>
          <w:w w:val="105"/>
          <w:sz w:val="24"/>
          <w:szCs w:val="24"/>
        </w:rPr>
        <w:t xml:space="preserve"> </w:t>
      </w:r>
      <w:r w:rsidRPr="003621C7">
        <w:rPr>
          <w:color w:val="030303"/>
          <w:w w:val="105"/>
          <w:sz w:val="24"/>
          <w:szCs w:val="24"/>
        </w:rPr>
        <w:t xml:space="preserve">to shape and deliver some of the </w:t>
      </w:r>
      <w:proofErr w:type="spellStart"/>
      <w:r w:rsidRPr="003621C7">
        <w:rPr>
          <w:color w:val="030303"/>
          <w:w w:val="105"/>
          <w:sz w:val="24"/>
          <w:szCs w:val="24"/>
        </w:rPr>
        <w:t>organisation's</w:t>
      </w:r>
      <w:proofErr w:type="spellEnd"/>
      <w:r w:rsidRPr="003621C7">
        <w:rPr>
          <w:color w:val="030303"/>
          <w:w w:val="105"/>
          <w:sz w:val="24"/>
          <w:szCs w:val="24"/>
        </w:rPr>
        <w:t xml:space="preserve"> largest and most complex potential projects.</w:t>
      </w:r>
    </w:p>
    <w:p w14:paraId="65651684" w14:textId="77777777" w:rsidR="0064214F" w:rsidRPr="003621C7" w:rsidRDefault="0064214F" w:rsidP="0064214F">
      <w:pPr>
        <w:pStyle w:val="BodyText"/>
        <w:spacing w:before="7"/>
        <w:rPr>
          <w:sz w:val="24"/>
          <w:szCs w:val="24"/>
        </w:rPr>
      </w:pPr>
    </w:p>
    <w:p w14:paraId="721DADE0" w14:textId="77777777" w:rsidR="0064214F" w:rsidRPr="003621C7" w:rsidRDefault="0064214F" w:rsidP="0064214F">
      <w:pPr>
        <w:pStyle w:val="BodyText"/>
        <w:spacing w:before="1" w:line="300" w:lineRule="auto"/>
        <w:ind w:left="152" w:hanging="3"/>
        <w:rPr>
          <w:sz w:val="24"/>
          <w:szCs w:val="24"/>
        </w:rPr>
      </w:pPr>
      <w:r w:rsidRPr="003621C7">
        <w:rPr>
          <w:color w:val="030303"/>
          <w:w w:val="105"/>
          <w:sz w:val="24"/>
          <w:szCs w:val="24"/>
        </w:rPr>
        <w:t>Taking a place-based approach and devising solutions at the project / partners level which make best use of available skills / tools, powers and relationships is a key feature of the post.</w:t>
      </w:r>
    </w:p>
    <w:p w14:paraId="4C508A47" w14:textId="77777777" w:rsidR="003F47D1" w:rsidRDefault="003F47D1" w:rsidP="003F47D1"/>
    <w:p w14:paraId="48D59EE2" w14:textId="77AF56FC" w:rsidR="003F47D1" w:rsidRPr="00306B82" w:rsidRDefault="003F47D1" w:rsidP="003F47D1">
      <w:pPr>
        <w:pStyle w:val="Heading1"/>
      </w:pPr>
      <w:bookmarkStart w:id="1" w:name="_Toc148102403"/>
      <w:r>
        <w:t xml:space="preserve">Key responsibilities </w:t>
      </w:r>
      <w:bookmarkEnd w:id="1"/>
    </w:p>
    <w:p w14:paraId="3B5D90EA" w14:textId="77777777" w:rsidR="00C076D8" w:rsidRPr="003621C7" w:rsidRDefault="00C076D8" w:rsidP="00C076D8">
      <w:pPr>
        <w:pStyle w:val="ListParagraph"/>
        <w:numPr>
          <w:ilvl w:val="0"/>
          <w:numId w:val="1"/>
        </w:numPr>
        <w:tabs>
          <w:tab w:val="left" w:pos="358"/>
        </w:tabs>
        <w:spacing w:before="133" w:line="295" w:lineRule="auto"/>
        <w:ind w:right="753"/>
        <w:jc w:val="both"/>
        <w:rPr>
          <w:rFonts w:ascii="Calibri" w:hAnsi="Calibri" w:cs="Calibri"/>
          <w:sz w:val="24"/>
          <w:szCs w:val="24"/>
        </w:rPr>
      </w:pPr>
      <w:r w:rsidRPr="003621C7">
        <w:rPr>
          <w:rFonts w:ascii="Calibri" w:hAnsi="Calibri" w:cs="Calibri"/>
          <w:color w:val="030303"/>
          <w:w w:val="105"/>
          <w:sz w:val="24"/>
          <w:szCs w:val="24"/>
        </w:rPr>
        <w:t>Develop, design and implement strategies / delivery plans to drive housing delivery and growth, supporting local partners to achieve their ambitions and align public and private sector interests.</w:t>
      </w:r>
    </w:p>
    <w:p w14:paraId="0CFAEA5B" w14:textId="26DF2B94" w:rsidR="005C1A36" w:rsidRPr="003621C7" w:rsidRDefault="006C2066" w:rsidP="00504BC1">
      <w:pPr>
        <w:pStyle w:val="ListParagraph"/>
        <w:numPr>
          <w:ilvl w:val="0"/>
          <w:numId w:val="1"/>
        </w:numPr>
        <w:rPr>
          <w:rFonts w:ascii="Calibri" w:hAnsi="Calibri" w:cs="Calibri"/>
          <w:sz w:val="24"/>
          <w:szCs w:val="24"/>
        </w:rPr>
      </w:pPr>
      <w:r w:rsidRPr="003621C7">
        <w:rPr>
          <w:rFonts w:ascii="Calibri" w:hAnsi="Calibri" w:cs="Calibri"/>
          <w:color w:val="030303"/>
          <w:w w:val="110"/>
          <w:sz w:val="24"/>
          <w:szCs w:val="24"/>
        </w:rPr>
        <w:t>Provide</w:t>
      </w:r>
      <w:r w:rsidRPr="003621C7">
        <w:rPr>
          <w:rFonts w:ascii="Calibri" w:hAnsi="Calibri" w:cs="Calibri"/>
          <w:color w:val="030303"/>
          <w:spacing w:val="-12"/>
          <w:w w:val="110"/>
          <w:sz w:val="24"/>
          <w:szCs w:val="24"/>
        </w:rPr>
        <w:t xml:space="preserve"> </w:t>
      </w:r>
      <w:r w:rsidRPr="003621C7">
        <w:rPr>
          <w:rFonts w:ascii="Calibri" w:hAnsi="Calibri" w:cs="Calibri"/>
          <w:color w:val="030303"/>
          <w:w w:val="110"/>
          <w:sz w:val="24"/>
          <w:szCs w:val="24"/>
        </w:rPr>
        <w:t>leadership</w:t>
      </w:r>
      <w:r w:rsidRPr="003621C7">
        <w:rPr>
          <w:rFonts w:ascii="Calibri" w:hAnsi="Calibri" w:cs="Calibri"/>
          <w:color w:val="030303"/>
          <w:spacing w:val="-12"/>
          <w:w w:val="110"/>
          <w:sz w:val="24"/>
          <w:szCs w:val="24"/>
        </w:rPr>
        <w:t xml:space="preserve"> </w:t>
      </w:r>
      <w:r w:rsidRPr="003621C7">
        <w:rPr>
          <w:rFonts w:ascii="Calibri" w:hAnsi="Calibri" w:cs="Calibri"/>
          <w:color w:val="030303"/>
          <w:w w:val="110"/>
          <w:sz w:val="24"/>
          <w:szCs w:val="24"/>
        </w:rPr>
        <w:t>and</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coordination</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of</w:t>
      </w:r>
      <w:r w:rsidRPr="003621C7">
        <w:rPr>
          <w:rFonts w:ascii="Calibri" w:hAnsi="Calibri" w:cs="Calibri"/>
          <w:color w:val="030303"/>
          <w:spacing w:val="-13"/>
          <w:w w:val="110"/>
          <w:sz w:val="24"/>
          <w:szCs w:val="24"/>
        </w:rPr>
        <w:t xml:space="preserve"> </w:t>
      </w:r>
      <w:r w:rsidRPr="003621C7">
        <w:rPr>
          <w:rFonts w:ascii="Calibri" w:hAnsi="Calibri" w:cs="Calibri"/>
          <w:color w:val="030303"/>
          <w:w w:val="110"/>
          <w:sz w:val="24"/>
          <w:szCs w:val="24"/>
        </w:rPr>
        <w:t>the</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skills</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and</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resources</w:t>
      </w:r>
      <w:r w:rsidRPr="003621C7">
        <w:rPr>
          <w:rFonts w:ascii="Calibri" w:hAnsi="Calibri" w:cs="Calibri"/>
          <w:color w:val="030303"/>
          <w:spacing w:val="-6"/>
          <w:w w:val="110"/>
          <w:sz w:val="24"/>
          <w:szCs w:val="24"/>
        </w:rPr>
        <w:t xml:space="preserve"> </w:t>
      </w:r>
      <w:r w:rsidRPr="003621C7">
        <w:rPr>
          <w:rFonts w:ascii="Calibri" w:hAnsi="Calibri" w:cs="Calibri"/>
          <w:color w:val="030303"/>
          <w:w w:val="110"/>
          <w:sz w:val="24"/>
          <w:szCs w:val="24"/>
        </w:rPr>
        <w:t>of</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multidisciplinary</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teams</w:t>
      </w:r>
      <w:r w:rsidRPr="003621C7">
        <w:rPr>
          <w:rFonts w:ascii="Calibri" w:hAnsi="Calibri" w:cs="Calibri"/>
          <w:color w:val="030303"/>
          <w:spacing w:val="-13"/>
          <w:w w:val="110"/>
          <w:sz w:val="24"/>
          <w:szCs w:val="24"/>
        </w:rPr>
        <w:t xml:space="preserve"> </w:t>
      </w:r>
      <w:r w:rsidRPr="003621C7">
        <w:rPr>
          <w:rFonts w:ascii="Calibri" w:hAnsi="Calibri" w:cs="Calibri"/>
          <w:color w:val="030303"/>
          <w:w w:val="110"/>
          <w:sz w:val="24"/>
          <w:szCs w:val="24"/>
        </w:rPr>
        <w:t xml:space="preserve">to </w:t>
      </w:r>
      <w:r w:rsidRPr="003621C7">
        <w:rPr>
          <w:rFonts w:ascii="Calibri" w:hAnsi="Calibri" w:cs="Calibri"/>
          <w:color w:val="030303"/>
          <w:sz w:val="24"/>
          <w:szCs w:val="24"/>
        </w:rPr>
        <w:t>deploy</w:t>
      </w:r>
      <w:r w:rsidRPr="003621C7">
        <w:rPr>
          <w:rFonts w:ascii="Calibri" w:hAnsi="Calibri" w:cs="Calibri"/>
          <w:color w:val="030303"/>
          <w:spacing w:val="39"/>
          <w:sz w:val="24"/>
          <w:szCs w:val="24"/>
        </w:rPr>
        <w:t xml:space="preserve"> </w:t>
      </w:r>
      <w:r w:rsidRPr="003621C7">
        <w:rPr>
          <w:rFonts w:ascii="Calibri" w:hAnsi="Calibri" w:cs="Calibri"/>
          <w:color w:val="030303"/>
          <w:sz w:val="24"/>
          <w:szCs w:val="24"/>
        </w:rPr>
        <w:t>tools</w:t>
      </w:r>
      <w:r w:rsidRPr="003621C7">
        <w:rPr>
          <w:rFonts w:ascii="Calibri" w:hAnsi="Calibri" w:cs="Calibri"/>
          <w:color w:val="030303"/>
          <w:spacing w:val="40"/>
          <w:sz w:val="24"/>
          <w:szCs w:val="24"/>
        </w:rPr>
        <w:t xml:space="preserve"> </w:t>
      </w:r>
      <w:r w:rsidRPr="003621C7">
        <w:rPr>
          <w:rFonts w:ascii="Calibri" w:hAnsi="Calibri" w:cs="Calibri"/>
          <w:color w:val="030303"/>
          <w:sz w:val="24"/>
          <w:szCs w:val="24"/>
        </w:rPr>
        <w:t>(including</w:t>
      </w:r>
      <w:r w:rsidRPr="003621C7">
        <w:rPr>
          <w:rFonts w:ascii="Calibri" w:hAnsi="Calibri" w:cs="Calibri"/>
          <w:color w:val="030303"/>
          <w:spacing w:val="29"/>
          <w:sz w:val="24"/>
          <w:szCs w:val="24"/>
        </w:rPr>
        <w:t xml:space="preserve"> </w:t>
      </w:r>
      <w:r w:rsidRPr="003621C7">
        <w:rPr>
          <w:rFonts w:ascii="Calibri" w:hAnsi="Calibri" w:cs="Calibri"/>
          <w:color w:val="030303"/>
          <w:sz w:val="24"/>
          <w:szCs w:val="24"/>
        </w:rPr>
        <w:t>funding</w:t>
      </w:r>
      <w:r w:rsidRPr="003621C7">
        <w:rPr>
          <w:rFonts w:ascii="Calibri" w:hAnsi="Calibri" w:cs="Calibri"/>
          <w:color w:val="030303"/>
          <w:spacing w:val="26"/>
          <w:sz w:val="24"/>
          <w:szCs w:val="24"/>
        </w:rPr>
        <w:t xml:space="preserve"> </w:t>
      </w:r>
      <w:r w:rsidRPr="003621C7">
        <w:rPr>
          <w:rFonts w:ascii="Calibri" w:hAnsi="Calibri" w:cs="Calibri"/>
          <w:color w:val="030303"/>
          <w:sz w:val="24"/>
          <w:szCs w:val="24"/>
        </w:rPr>
        <w:t>and</w:t>
      </w:r>
      <w:r w:rsidRPr="003621C7">
        <w:rPr>
          <w:rFonts w:ascii="Calibri" w:hAnsi="Calibri" w:cs="Calibri"/>
          <w:color w:val="030303"/>
          <w:spacing w:val="32"/>
          <w:sz w:val="24"/>
          <w:szCs w:val="24"/>
        </w:rPr>
        <w:t xml:space="preserve"> </w:t>
      </w:r>
      <w:r w:rsidRPr="003621C7">
        <w:rPr>
          <w:rFonts w:ascii="Calibri" w:hAnsi="Calibri" w:cs="Calibri"/>
          <w:color w:val="030303"/>
          <w:sz w:val="24"/>
          <w:szCs w:val="24"/>
        </w:rPr>
        <w:t>powers),</w:t>
      </w:r>
      <w:r w:rsidRPr="003621C7">
        <w:rPr>
          <w:rFonts w:ascii="Calibri" w:hAnsi="Calibri" w:cs="Calibri"/>
          <w:color w:val="030303"/>
          <w:spacing w:val="40"/>
          <w:sz w:val="24"/>
          <w:szCs w:val="24"/>
        </w:rPr>
        <w:t xml:space="preserve"> </w:t>
      </w:r>
      <w:r w:rsidRPr="003621C7">
        <w:rPr>
          <w:rFonts w:ascii="Calibri" w:hAnsi="Calibri" w:cs="Calibri"/>
          <w:color w:val="030303"/>
          <w:sz w:val="24"/>
          <w:szCs w:val="24"/>
        </w:rPr>
        <w:t>mechanisms</w:t>
      </w:r>
      <w:r w:rsidRPr="003621C7">
        <w:rPr>
          <w:rFonts w:ascii="Calibri" w:hAnsi="Calibri" w:cs="Calibri"/>
          <w:color w:val="030303"/>
          <w:spacing w:val="40"/>
          <w:sz w:val="24"/>
          <w:szCs w:val="24"/>
        </w:rPr>
        <w:t xml:space="preserve"> </w:t>
      </w:r>
      <w:r w:rsidRPr="003621C7">
        <w:rPr>
          <w:rFonts w:ascii="Calibri" w:hAnsi="Calibri" w:cs="Calibri"/>
          <w:color w:val="030303"/>
          <w:sz w:val="24"/>
          <w:szCs w:val="24"/>
        </w:rPr>
        <w:t>and</w:t>
      </w:r>
      <w:r w:rsidRPr="003621C7">
        <w:rPr>
          <w:rFonts w:ascii="Calibri" w:hAnsi="Calibri" w:cs="Calibri"/>
          <w:color w:val="030303"/>
          <w:spacing w:val="34"/>
          <w:sz w:val="24"/>
          <w:szCs w:val="24"/>
        </w:rPr>
        <w:t xml:space="preserve"> </w:t>
      </w:r>
      <w:r w:rsidRPr="003621C7">
        <w:rPr>
          <w:rFonts w:ascii="Calibri" w:hAnsi="Calibri" w:cs="Calibri"/>
          <w:color w:val="030303"/>
          <w:sz w:val="24"/>
          <w:szCs w:val="24"/>
        </w:rPr>
        <w:t>expertise,</w:t>
      </w:r>
      <w:r w:rsidRPr="003621C7">
        <w:rPr>
          <w:rFonts w:ascii="Calibri" w:hAnsi="Calibri" w:cs="Calibri"/>
          <w:color w:val="030303"/>
          <w:spacing w:val="37"/>
          <w:sz w:val="24"/>
          <w:szCs w:val="24"/>
        </w:rPr>
        <w:t xml:space="preserve"> </w:t>
      </w:r>
      <w:r w:rsidRPr="003621C7">
        <w:rPr>
          <w:rFonts w:ascii="Calibri" w:hAnsi="Calibri" w:cs="Calibri"/>
          <w:color w:val="030303"/>
          <w:sz w:val="24"/>
          <w:szCs w:val="24"/>
        </w:rPr>
        <w:t>enabling</w:t>
      </w:r>
      <w:r w:rsidRPr="003621C7">
        <w:rPr>
          <w:rFonts w:ascii="Calibri" w:hAnsi="Calibri" w:cs="Calibri"/>
          <w:color w:val="030303"/>
          <w:spacing w:val="34"/>
          <w:sz w:val="24"/>
          <w:szCs w:val="24"/>
        </w:rPr>
        <w:t xml:space="preserve"> </w:t>
      </w:r>
      <w:r w:rsidRPr="003621C7">
        <w:rPr>
          <w:rFonts w:ascii="Calibri" w:hAnsi="Calibri" w:cs="Calibri"/>
          <w:color w:val="030303"/>
          <w:sz w:val="24"/>
          <w:szCs w:val="24"/>
        </w:rPr>
        <w:t>development</w:t>
      </w:r>
      <w:r w:rsidRPr="003621C7">
        <w:rPr>
          <w:rFonts w:ascii="Calibri" w:hAnsi="Calibri" w:cs="Calibri"/>
          <w:color w:val="030303"/>
          <w:spacing w:val="40"/>
          <w:sz w:val="24"/>
          <w:szCs w:val="24"/>
        </w:rPr>
        <w:t xml:space="preserve"> </w:t>
      </w:r>
      <w:r w:rsidRPr="003621C7">
        <w:rPr>
          <w:rFonts w:ascii="Calibri" w:hAnsi="Calibri" w:cs="Calibri"/>
          <w:color w:val="030303"/>
          <w:sz w:val="24"/>
          <w:szCs w:val="24"/>
        </w:rPr>
        <w:t xml:space="preserve">in </w:t>
      </w:r>
      <w:r w:rsidRPr="003621C7">
        <w:rPr>
          <w:rFonts w:ascii="Calibri" w:hAnsi="Calibri" w:cs="Calibri"/>
          <w:color w:val="030303"/>
          <w:w w:val="110"/>
          <w:sz w:val="24"/>
          <w:szCs w:val="24"/>
        </w:rPr>
        <w:t>priority places</w:t>
      </w:r>
      <w:r w:rsidR="003621C7" w:rsidRPr="003621C7">
        <w:rPr>
          <w:rFonts w:ascii="Calibri" w:hAnsi="Calibri" w:cs="Calibri"/>
          <w:color w:val="030303"/>
          <w:w w:val="110"/>
          <w:sz w:val="24"/>
          <w:szCs w:val="24"/>
        </w:rPr>
        <w:t>.</w:t>
      </w:r>
    </w:p>
    <w:p w14:paraId="52EC0B90" w14:textId="77777777" w:rsidR="005C1A36" w:rsidRPr="003621C7" w:rsidRDefault="005C1A36" w:rsidP="005C1A36">
      <w:pPr>
        <w:pStyle w:val="ListParagraph"/>
        <w:numPr>
          <w:ilvl w:val="0"/>
          <w:numId w:val="1"/>
        </w:numPr>
        <w:tabs>
          <w:tab w:val="left" w:pos="358"/>
        </w:tabs>
        <w:spacing w:before="116" w:line="295" w:lineRule="auto"/>
        <w:ind w:right="434"/>
        <w:jc w:val="both"/>
        <w:rPr>
          <w:rFonts w:ascii="Calibri" w:hAnsi="Calibri" w:cs="Calibri"/>
          <w:sz w:val="24"/>
          <w:szCs w:val="24"/>
        </w:rPr>
      </w:pPr>
      <w:r w:rsidRPr="003621C7">
        <w:rPr>
          <w:rFonts w:ascii="Calibri" w:hAnsi="Calibri" w:cs="Calibri"/>
          <w:color w:val="030303"/>
          <w:sz w:val="24"/>
          <w:szCs w:val="24"/>
        </w:rPr>
        <w:lastRenderedPageBreak/>
        <w:t xml:space="preserve">Provide long-term project leadership through the delivery phases of complex initiatives, ensuring </w:t>
      </w:r>
      <w:r w:rsidRPr="003621C7">
        <w:rPr>
          <w:rFonts w:ascii="Calibri" w:hAnsi="Calibri" w:cs="Calibri"/>
          <w:color w:val="030303"/>
          <w:w w:val="110"/>
          <w:sz w:val="24"/>
          <w:szCs w:val="24"/>
        </w:rPr>
        <w:t>continuity</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of</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direction</w:t>
      </w:r>
      <w:r w:rsidRPr="003621C7">
        <w:rPr>
          <w:rFonts w:ascii="Calibri" w:hAnsi="Calibri" w:cs="Calibri"/>
          <w:color w:val="030303"/>
          <w:spacing w:val="-9"/>
          <w:w w:val="110"/>
          <w:sz w:val="24"/>
          <w:szCs w:val="24"/>
        </w:rPr>
        <w:t xml:space="preserve"> </w:t>
      </w:r>
      <w:r w:rsidRPr="003621C7">
        <w:rPr>
          <w:rFonts w:ascii="Calibri" w:hAnsi="Calibri" w:cs="Calibri"/>
          <w:color w:val="030303"/>
          <w:w w:val="110"/>
          <w:sz w:val="24"/>
          <w:szCs w:val="24"/>
        </w:rPr>
        <w:t>and</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coordination,</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the</w:t>
      </w:r>
      <w:r w:rsidRPr="003621C7">
        <w:rPr>
          <w:rFonts w:ascii="Calibri" w:hAnsi="Calibri" w:cs="Calibri"/>
          <w:color w:val="030303"/>
          <w:spacing w:val="-4"/>
          <w:w w:val="110"/>
          <w:sz w:val="24"/>
          <w:szCs w:val="24"/>
        </w:rPr>
        <w:t xml:space="preserve"> </w:t>
      </w:r>
      <w:r w:rsidRPr="003621C7">
        <w:rPr>
          <w:rFonts w:ascii="Calibri" w:hAnsi="Calibri" w:cs="Calibri"/>
          <w:color w:val="030303"/>
          <w:w w:val="110"/>
          <w:sz w:val="24"/>
          <w:szCs w:val="24"/>
        </w:rPr>
        <w:t>resolution</w:t>
      </w:r>
      <w:r w:rsidRPr="003621C7">
        <w:rPr>
          <w:rFonts w:ascii="Calibri" w:hAnsi="Calibri" w:cs="Calibri"/>
          <w:color w:val="030303"/>
          <w:spacing w:val="-7"/>
          <w:w w:val="110"/>
          <w:sz w:val="24"/>
          <w:szCs w:val="24"/>
        </w:rPr>
        <w:t xml:space="preserve"> </w:t>
      </w:r>
      <w:r w:rsidRPr="003621C7">
        <w:rPr>
          <w:rFonts w:ascii="Calibri" w:hAnsi="Calibri" w:cs="Calibri"/>
          <w:color w:val="030303"/>
          <w:w w:val="110"/>
          <w:sz w:val="24"/>
          <w:szCs w:val="24"/>
        </w:rPr>
        <w:t>of</w:t>
      </w:r>
      <w:r w:rsidRPr="003621C7">
        <w:rPr>
          <w:rFonts w:ascii="Calibri" w:hAnsi="Calibri" w:cs="Calibri"/>
          <w:color w:val="030303"/>
          <w:spacing w:val="-10"/>
          <w:w w:val="110"/>
          <w:sz w:val="24"/>
          <w:szCs w:val="24"/>
        </w:rPr>
        <w:t xml:space="preserve"> </w:t>
      </w:r>
      <w:r w:rsidRPr="003621C7">
        <w:rPr>
          <w:rFonts w:ascii="Calibri" w:hAnsi="Calibri" w:cs="Calibri"/>
          <w:color w:val="030303"/>
          <w:w w:val="110"/>
          <w:sz w:val="24"/>
          <w:szCs w:val="24"/>
        </w:rPr>
        <w:t>barriers</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to</w:t>
      </w:r>
      <w:r w:rsidRPr="003621C7">
        <w:rPr>
          <w:rFonts w:ascii="Calibri" w:hAnsi="Calibri" w:cs="Calibri"/>
          <w:color w:val="030303"/>
          <w:spacing w:val="-3"/>
          <w:w w:val="110"/>
          <w:sz w:val="24"/>
          <w:szCs w:val="24"/>
        </w:rPr>
        <w:t xml:space="preserve"> </w:t>
      </w:r>
      <w:r w:rsidRPr="003621C7">
        <w:rPr>
          <w:rFonts w:ascii="Calibri" w:hAnsi="Calibri" w:cs="Calibri"/>
          <w:color w:val="030303"/>
          <w:w w:val="110"/>
          <w:sz w:val="24"/>
          <w:szCs w:val="24"/>
        </w:rPr>
        <w:t>delivery</w:t>
      </w:r>
      <w:r w:rsidRPr="003621C7">
        <w:rPr>
          <w:rFonts w:ascii="Calibri" w:hAnsi="Calibri" w:cs="Calibri"/>
          <w:color w:val="030303"/>
          <w:spacing w:val="-12"/>
          <w:w w:val="110"/>
          <w:sz w:val="24"/>
          <w:szCs w:val="24"/>
        </w:rPr>
        <w:t xml:space="preserve"> </w:t>
      </w:r>
      <w:r w:rsidRPr="003621C7">
        <w:rPr>
          <w:rFonts w:ascii="Calibri" w:hAnsi="Calibri" w:cs="Calibri"/>
          <w:color w:val="030303"/>
          <w:w w:val="110"/>
          <w:sz w:val="24"/>
          <w:szCs w:val="24"/>
        </w:rPr>
        <w:t>and</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the</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effective</w:t>
      </w:r>
      <w:r w:rsidRPr="003621C7">
        <w:rPr>
          <w:rFonts w:ascii="Calibri" w:hAnsi="Calibri" w:cs="Calibri"/>
          <w:color w:val="030303"/>
          <w:spacing w:val="-10"/>
          <w:w w:val="110"/>
          <w:sz w:val="24"/>
          <w:szCs w:val="24"/>
        </w:rPr>
        <w:t xml:space="preserve"> </w:t>
      </w:r>
      <w:r w:rsidRPr="003621C7">
        <w:rPr>
          <w:rFonts w:ascii="Calibri" w:hAnsi="Calibri" w:cs="Calibri"/>
          <w:color w:val="030303"/>
          <w:w w:val="110"/>
          <w:sz w:val="24"/>
          <w:szCs w:val="24"/>
        </w:rPr>
        <w:t>flow of communication.</w:t>
      </w:r>
    </w:p>
    <w:p w14:paraId="448472EC" w14:textId="77777777" w:rsidR="005C1A36" w:rsidRPr="003621C7" w:rsidRDefault="005C1A36" w:rsidP="005C1A36">
      <w:pPr>
        <w:pStyle w:val="ListParagraph"/>
        <w:numPr>
          <w:ilvl w:val="0"/>
          <w:numId w:val="1"/>
        </w:numPr>
        <w:tabs>
          <w:tab w:val="left" w:pos="358"/>
        </w:tabs>
        <w:spacing w:before="100" w:line="295" w:lineRule="auto"/>
        <w:ind w:right="582"/>
        <w:rPr>
          <w:rFonts w:ascii="Calibri" w:hAnsi="Calibri" w:cs="Calibri"/>
          <w:sz w:val="24"/>
          <w:szCs w:val="24"/>
        </w:rPr>
      </w:pPr>
      <w:r w:rsidRPr="003621C7">
        <w:rPr>
          <w:rFonts w:ascii="Calibri" w:hAnsi="Calibri" w:cs="Calibri"/>
          <w:sz w:val="24"/>
          <w:szCs w:val="24"/>
        </w:rPr>
        <w:t>Commission support from across Homes England to ensure a constant flow of communication</w:t>
      </w:r>
    </w:p>
    <w:p w14:paraId="283998E2" w14:textId="77777777" w:rsidR="005C1A36" w:rsidRPr="003621C7" w:rsidRDefault="005C1A36" w:rsidP="005C1A36">
      <w:pPr>
        <w:pStyle w:val="ListParagraph"/>
        <w:numPr>
          <w:ilvl w:val="0"/>
          <w:numId w:val="1"/>
        </w:numPr>
        <w:tabs>
          <w:tab w:val="left" w:pos="358"/>
        </w:tabs>
        <w:spacing w:before="100" w:line="295" w:lineRule="auto"/>
        <w:ind w:right="582"/>
        <w:rPr>
          <w:rFonts w:ascii="Calibri" w:hAnsi="Calibri" w:cs="Calibri"/>
          <w:sz w:val="24"/>
          <w:szCs w:val="24"/>
        </w:rPr>
      </w:pPr>
      <w:r w:rsidRPr="003621C7">
        <w:rPr>
          <w:rFonts w:ascii="Calibri" w:hAnsi="Calibri" w:cs="Calibri"/>
          <w:sz w:val="24"/>
          <w:szCs w:val="24"/>
        </w:rPr>
        <w:t xml:space="preserve">Participate in partnerships and </w:t>
      </w:r>
      <w:r w:rsidRPr="003621C7">
        <w:rPr>
          <w:rFonts w:ascii="Calibri" w:hAnsi="Calibri" w:cs="Calibri"/>
          <w:color w:val="030303"/>
          <w:w w:val="105"/>
          <w:sz w:val="24"/>
          <w:szCs w:val="24"/>
        </w:rPr>
        <w:t>represent Homes England at</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national and local</w:t>
      </w:r>
      <w:r w:rsidRPr="003621C7">
        <w:rPr>
          <w:rFonts w:ascii="Calibri" w:hAnsi="Calibri" w:cs="Calibri"/>
          <w:color w:val="030303"/>
          <w:spacing w:val="-4"/>
          <w:w w:val="105"/>
          <w:sz w:val="24"/>
          <w:szCs w:val="24"/>
        </w:rPr>
        <w:t xml:space="preserve"> </w:t>
      </w:r>
      <w:r w:rsidRPr="003621C7">
        <w:rPr>
          <w:rFonts w:ascii="Calibri" w:hAnsi="Calibri" w:cs="Calibri"/>
          <w:color w:val="030303"/>
          <w:w w:val="105"/>
          <w:sz w:val="24"/>
          <w:szCs w:val="24"/>
        </w:rPr>
        <w:t xml:space="preserve">forums and advocate the agency's role in support for driving up housing supply, growth and devolution. </w:t>
      </w:r>
    </w:p>
    <w:p w14:paraId="44AAE513" w14:textId="77777777" w:rsidR="005C1A36" w:rsidRPr="003621C7" w:rsidRDefault="005C1A36" w:rsidP="005C1A36">
      <w:pPr>
        <w:pStyle w:val="ListParagraph"/>
        <w:numPr>
          <w:ilvl w:val="0"/>
          <w:numId w:val="1"/>
        </w:numPr>
        <w:tabs>
          <w:tab w:val="left" w:pos="359"/>
        </w:tabs>
        <w:spacing w:before="100" w:line="295" w:lineRule="auto"/>
        <w:ind w:right="582"/>
        <w:rPr>
          <w:rFonts w:ascii="Calibri" w:hAnsi="Calibri" w:cs="Calibri"/>
          <w:sz w:val="24"/>
          <w:szCs w:val="24"/>
        </w:rPr>
      </w:pPr>
      <w:r w:rsidRPr="003621C7">
        <w:rPr>
          <w:rFonts w:ascii="Calibri" w:hAnsi="Calibri" w:cs="Calibri"/>
          <w:color w:val="030303"/>
          <w:spacing w:val="-2"/>
          <w:w w:val="110"/>
          <w:sz w:val="24"/>
          <w:szCs w:val="24"/>
        </w:rPr>
        <w:t>Bring</w:t>
      </w:r>
      <w:r w:rsidRPr="003621C7">
        <w:rPr>
          <w:rFonts w:ascii="Calibri" w:hAnsi="Calibri" w:cs="Calibri"/>
          <w:color w:val="030303"/>
          <w:spacing w:val="-15"/>
          <w:w w:val="110"/>
          <w:sz w:val="24"/>
          <w:szCs w:val="24"/>
        </w:rPr>
        <w:t xml:space="preserve"> </w:t>
      </w:r>
      <w:r w:rsidRPr="003621C7">
        <w:rPr>
          <w:rFonts w:ascii="Calibri" w:hAnsi="Calibri" w:cs="Calibri"/>
          <w:color w:val="030303"/>
          <w:spacing w:val="-2"/>
          <w:w w:val="110"/>
          <w:sz w:val="24"/>
          <w:szCs w:val="24"/>
        </w:rPr>
        <w:t>to</w:t>
      </w:r>
      <w:r w:rsidRPr="003621C7">
        <w:rPr>
          <w:rFonts w:ascii="Calibri" w:hAnsi="Calibri" w:cs="Calibri"/>
          <w:color w:val="030303"/>
          <w:spacing w:val="-11"/>
          <w:w w:val="110"/>
          <w:sz w:val="24"/>
          <w:szCs w:val="24"/>
        </w:rPr>
        <w:t xml:space="preserve"> </w:t>
      </w:r>
      <w:r w:rsidRPr="003621C7">
        <w:rPr>
          <w:rFonts w:ascii="Calibri" w:hAnsi="Calibri" w:cs="Calibri"/>
          <w:color w:val="030303"/>
          <w:spacing w:val="-2"/>
          <w:w w:val="110"/>
          <w:sz w:val="24"/>
          <w:szCs w:val="24"/>
        </w:rPr>
        <w:t>the</w:t>
      </w:r>
      <w:r w:rsidRPr="003621C7">
        <w:rPr>
          <w:rFonts w:ascii="Calibri" w:hAnsi="Calibri" w:cs="Calibri"/>
          <w:color w:val="030303"/>
          <w:spacing w:val="5"/>
          <w:w w:val="110"/>
          <w:sz w:val="24"/>
          <w:szCs w:val="24"/>
        </w:rPr>
        <w:t xml:space="preserve"> </w:t>
      </w:r>
      <w:proofErr w:type="spellStart"/>
      <w:r w:rsidRPr="003621C7">
        <w:rPr>
          <w:rFonts w:ascii="Calibri" w:hAnsi="Calibri" w:cs="Calibri"/>
          <w:color w:val="030303"/>
          <w:spacing w:val="-2"/>
          <w:w w:val="110"/>
          <w:sz w:val="24"/>
          <w:szCs w:val="24"/>
        </w:rPr>
        <w:t>organisation</w:t>
      </w:r>
      <w:proofErr w:type="spellEnd"/>
      <w:r w:rsidRPr="003621C7">
        <w:rPr>
          <w:rFonts w:ascii="Calibri" w:hAnsi="Calibri" w:cs="Calibri"/>
          <w:color w:val="030303"/>
          <w:spacing w:val="-2"/>
          <w:w w:val="110"/>
          <w:sz w:val="24"/>
          <w:szCs w:val="24"/>
        </w:rPr>
        <w:t xml:space="preserve"> an</w:t>
      </w:r>
      <w:r w:rsidRPr="003621C7">
        <w:rPr>
          <w:rFonts w:ascii="Calibri" w:hAnsi="Calibri" w:cs="Calibri"/>
          <w:color w:val="030303"/>
          <w:spacing w:val="-12"/>
          <w:w w:val="110"/>
          <w:sz w:val="24"/>
          <w:szCs w:val="24"/>
        </w:rPr>
        <w:t xml:space="preserve"> </w:t>
      </w:r>
      <w:r w:rsidRPr="003621C7">
        <w:rPr>
          <w:rFonts w:ascii="Calibri" w:hAnsi="Calibri" w:cs="Calibri"/>
          <w:color w:val="030303"/>
          <w:spacing w:val="-2"/>
          <w:w w:val="110"/>
          <w:sz w:val="24"/>
          <w:szCs w:val="24"/>
        </w:rPr>
        <w:t>established</w:t>
      </w:r>
      <w:r w:rsidRPr="003621C7">
        <w:rPr>
          <w:rFonts w:ascii="Calibri" w:hAnsi="Calibri" w:cs="Calibri"/>
          <w:color w:val="030303"/>
          <w:spacing w:val="-7"/>
          <w:w w:val="110"/>
          <w:sz w:val="24"/>
          <w:szCs w:val="24"/>
        </w:rPr>
        <w:t xml:space="preserve"> </w:t>
      </w:r>
      <w:r w:rsidRPr="003621C7">
        <w:rPr>
          <w:rFonts w:ascii="Calibri" w:hAnsi="Calibri" w:cs="Calibri"/>
          <w:color w:val="030303"/>
          <w:spacing w:val="-2"/>
          <w:w w:val="110"/>
          <w:sz w:val="24"/>
          <w:szCs w:val="24"/>
        </w:rPr>
        <w:t>network</w:t>
      </w:r>
      <w:r w:rsidRPr="003621C7">
        <w:rPr>
          <w:rFonts w:ascii="Calibri" w:hAnsi="Calibri" w:cs="Calibri"/>
          <w:color w:val="030303"/>
          <w:spacing w:val="-3"/>
          <w:w w:val="110"/>
          <w:sz w:val="24"/>
          <w:szCs w:val="24"/>
        </w:rPr>
        <w:t xml:space="preserve"> </w:t>
      </w:r>
      <w:r w:rsidRPr="003621C7">
        <w:rPr>
          <w:rFonts w:ascii="Calibri" w:hAnsi="Calibri" w:cs="Calibri"/>
          <w:color w:val="030303"/>
          <w:spacing w:val="-2"/>
          <w:w w:val="110"/>
          <w:sz w:val="24"/>
          <w:szCs w:val="24"/>
        </w:rPr>
        <w:t>and</w:t>
      </w:r>
      <w:r w:rsidRPr="003621C7">
        <w:rPr>
          <w:rFonts w:ascii="Calibri" w:hAnsi="Calibri" w:cs="Calibri"/>
          <w:color w:val="030303"/>
          <w:spacing w:val="-10"/>
          <w:w w:val="110"/>
          <w:sz w:val="24"/>
          <w:szCs w:val="24"/>
        </w:rPr>
        <w:t xml:space="preserve"> </w:t>
      </w:r>
      <w:r w:rsidRPr="003621C7">
        <w:rPr>
          <w:rFonts w:ascii="Calibri" w:hAnsi="Calibri" w:cs="Calibri"/>
          <w:color w:val="030303"/>
          <w:spacing w:val="-2"/>
          <w:w w:val="110"/>
          <w:sz w:val="24"/>
          <w:szCs w:val="24"/>
        </w:rPr>
        <w:t>develop</w:t>
      </w:r>
      <w:r w:rsidRPr="003621C7">
        <w:rPr>
          <w:rFonts w:ascii="Calibri" w:hAnsi="Calibri" w:cs="Calibri"/>
          <w:color w:val="030303"/>
          <w:spacing w:val="-7"/>
          <w:w w:val="110"/>
          <w:sz w:val="24"/>
          <w:szCs w:val="24"/>
        </w:rPr>
        <w:t xml:space="preserve"> </w:t>
      </w:r>
      <w:r w:rsidRPr="003621C7">
        <w:rPr>
          <w:rFonts w:ascii="Calibri" w:hAnsi="Calibri" w:cs="Calibri"/>
          <w:color w:val="030303"/>
          <w:spacing w:val="-2"/>
          <w:w w:val="110"/>
          <w:sz w:val="24"/>
          <w:szCs w:val="24"/>
        </w:rPr>
        <w:t>that</w:t>
      </w:r>
      <w:r w:rsidRPr="003621C7">
        <w:rPr>
          <w:rFonts w:ascii="Calibri" w:hAnsi="Calibri" w:cs="Calibri"/>
          <w:color w:val="030303"/>
          <w:spacing w:val="-7"/>
          <w:w w:val="110"/>
          <w:sz w:val="24"/>
          <w:szCs w:val="24"/>
        </w:rPr>
        <w:t xml:space="preserve"> </w:t>
      </w:r>
      <w:r w:rsidRPr="003621C7">
        <w:rPr>
          <w:rFonts w:ascii="Calibri" w:hAnsi="Calibri" w:cs="Calibri"/>
          <w:color w:val="030303"/>
          <w:spacing w:val="-2"/>
          <w:w w:val="110"/>
          <w:sz w:val="24"/>
          <w:szCs w:val="24"/>
        </w:rPr>
        <w:t>further</w:t>
      </w:r>
      <w:r w:rsidRPr="003621C7">
        <w:rPr>
          <w:rFonts w:ascii="Calibri" w:hAnsi="Calibri" w:cs="Calibri"/>
          <w:color w:val="030303"/>
          <w:spacing w:val="-3"/>
          <w:w w:val="110"/>
          <w:sz w:val="24"/>
          <w:szCs w:val="24"/>
        </w:rPr>
        <w:t xml:space="preserve"> </w:t>
      </w:r>
      <w:r w:rsidRPr="003621C7">
        <w:rPr>
          <w:rFonts w:ascii="Calibri" w:hAnsi="Calibri" w:cs="Calibri"/>
          <w:color w:val="030303"/>
          <w:spacing w:val="-2"/>
          <w:w w:val="110"/>
          <w:sz w:val="24"/>
          <w:szCs w:val="24"/>
        </w:rPr>
        <w:t>ensuring</w:t>
      </w:r>
      <w:r w:rsidRPr="003621C7">
        <w:rPr>
          <w:rFonts w:ascii="Calibri" w:hAnsi="Calibri" w:cs="Calibri"/>
          <w:color w:val="030303"/>
          <w:spacing w:val="-12"/>
          <w:w w:val="110"/>
          <w:sz w:val="24"/>
          <w:szCs w:val="24"/>
        </w:rPr>
        <w:t xml:space="preserve"> </w:t>
      </w:r>
      <w:r w:rsidRPr="003621C7">
        <w:rPr>
          <w:rFonts w:ascii="Calibri" w:hAnsi="Calibri" w:cs="Calibri"/>
          <w:color w:val="030303"/>
          <w:spacing w:val="-2"/>
          <w:w w:val="110"/>
          <w:sz w:val="24"/>
          <w:szCs w:val="24"/>
        </w:rPr>
        <w:t>that</w:t>
      </w:r>
      <w:r w:rsidRPr="003621C7">
        <w:rPr>
          <w:rFonts w:ascii="Calibri" w:hAnsi="Calibri" w:cs="Calibri"/>
          <w:color w:val="030303"/>
          <w:spacing w:val="-9"/>
          <w:w w:val="110"/>
          <w:sz w:val="24"/>
          <w:szCs w:val="24"/>
        </w:rPr>
        <w:t xml:space="preserve"> </w:t>
      </w:r>
      <w:r w:rsidRPr="003621C7">
        <w:rPr>
          <w:rFonts w:ascii="Calibri" w:hAnsi="Calibri" w:cs="Calibri"/>
          <w:color w:val="030303"/>
          <w:spacing w:val="-2"/>
          <w:w w:val="110"/>
          <w:sz w:val="24"/>
          <w:szCs w:val="24"/>
        </w:rPr>
        <w:t xml:space="preserve">these </w:t>
      </w:r>
      <w:r w:rsidRPr="003621C7">
        <w:rPr>
          <w:rFonts w:ascii="Calibri" w:hAnsi="Calibri" w:cs="Calibri"/>
          <w:color w:val="030303"/>
          <w:w w:val="110"/>
          <w:sz w:val="24"/>
          <w:szCs w:val="24"/>
        </w:rPr>
        <w:t>networks</w:t>
      </w:r>
      <w:r w:rsidRPr="003621C7">
        <w:rPr>
          <w:rFonts w:ascii="Calibri" w:hAnsi="Calibri" w:cs="Calibri"/>
          <w:color w:val="030303"/>
          <w:spacing w:val="-4"/>
          <w:w w:val="110"/>
          <w:sz w:val="24"/>
          <w:szCs w:val="24"/>
        </w:rPr>
        <w:t xml:space="preserve"> that support delivery. </w:t>
      </w:r>
    </w:p>
    <w:p w14:paraId="6B22F4F9" w14:textId="77777777" w:rsidR="005C1A36" w:rsidRPr="003621C7" w:rsidRDefault="005C1A36" w:rsidP="005C1A36">
      <w:pPr>
        <w:pStyle w:val="ListParagraph"/>
        <w:numPr>
          <w:ilvl w:val="0"/>
          <w:numId w:val="1"/>
        </w:numPr>
        <w:tabs>
          <w:tab w:val="left" w:pos="353"/>
        </w:tabs>
        <w:spacing w:before="100" w:line="295" w:lineRule="auto"/>
        <w:ind w:right="582"/>
        <w:rPr>
          <w:rFonts w:ascii="Calibri" w:hAnsi="Calibri" w:cs="Calibri"/>
          <w:sz w:val="24"/>
          <w:szCs w:val="24"/>
        </w:rPr>
      </w:pPr>
      <w:r w:rsidRPr="003621C7">
        <w:rPr>
          <w:rFonts w:ascii="Calibri" w:hAnsi="Calibri" w:cs="Calibri"/>
          <w:color w:val="030303"/>
          <w:w w:val="105"/>
          <w:sz w:val="24"/>
          <w:szCs w:val="24"/>
        </w:rPr>
        <w:t>Contribute to the ongoing development and evolution of Homes England through active participation of</w:t>
      </w:r>
      <w:r w:rsidRPr="003621C7">
        <w:rPr>
          <w:rFonts w:ascii="Calibri" w:hAnsi="Calibri" w:cs="Calibri"/>
          <w:color w:val="030303"/>
          <w:spacing w:val="-6"/>
          <w:w w:val="105"/>
          <w:sz w:val="24"/>
          <w:szCs w:val="24"/>
        </w:rPr>
        <w:t xml:space="preserve"> </w:t>
      </w:r>
      <w:r w:rsidRPr="003621C7">
        <w:rPr>
          <w:rFonts w:ascii="Calibri" w:hAnsi="Calibri" w:cs="Calibri"/>
          <w:color w:val="030303"/>
          <w:w w:val="105"/>
          <w:sz w:val="24"/>
          <w:szCs w:val="24"/>
        </w:rPr>
        <w:t>leadership</w:t>
      </w:r>
      <w:r w:rsidRPr="003621C7">
        <w:rPr>
          <w:rFonts w:ascii="Calibri" w:hAnsi="Calibri" w:cs="Calibri"/>
          <w:color w:val="030303"/>
          <w:spacing w:val="-3"/>
          <w:w w:val="105"/>
          <w:sz w:val="24"/>
          <w:szCs w:val="24"/>
        </w:rPr>
        <w:t xml:space="preserve"> which supports the new national and regional operating model </w:t>
      </w:r>
      <w:r w:rsidRPr="003621C7">
        <w:rPr>
          <w:rFonts w:ascii="Calibri" w:hAnsi="Calibri" w:cs="Calibri"/>
          <w:color w:val="030303"/>
          <w:w w:val="105"/>
          <w:sz w:val="24"/>
          <w:szCs w:val="24"/>
        </w:rPr>
        <w:t>groups</w:t>
      </w:r>
      <w:r w:rsidRPr="003621C7">
        <w:rPr>
          <w:rFonts w:ascii="Calibri" w:hAnsi="Calibri" w:cs="Calibri"/>
          <w:color w:val="030303"/>
          <w:spacing w:val="-6"/>
          <w:w w:val="105"/>
          <w:sz w:val="24"/>
          <w:szCs w:val="24"/>
        </w:rPr>
        <w:t xml:space="preserve"> and enhancing our support in partnerships with localities </w:t>
      </w:r>
    </w:p>
    <w:p w14:paraId="371CE3F4" w14:textId="77777777" w:rsidR="005C1A36" w:rsidRPr="003621C7" w:rsidRDefault="005C1A36" w:rsidP="005C1A36">
      <w:pPr>
        <w:pStyle w:val="ListParagraph"/>
        <w:numPr>
          <w:ilvl w:val="0"/>
          <w:numId w:val="1"/>
        </w:numPr>
        <w:tabs>
          <w:tab w:val="left" w:pos="358"/>
        </w:tabs>
        <w:spacing w:before="110" w:line="297" w:lineRule="auto"/>
        <w:ind w:right="527"/>
        <w:jc w:val="both"/>
        <w:rPr>
          <w:rFonts w:ascii="Calibri" w:hAnsi="Calibri" w:cs="Calibri"/>
          <w:sz w:val="24"/>
          <w:szCs w:val="24"/>
        </w:rPr>
      </w:pPr>
      <w:r w:rsidRPr="003621C7">
        <w:rPr>
          <w:rFonts w:ascii="Calibri" w:hAnsi="Calibri" w:cs="Calibri"/>
          <w:color w:val="030303"/>
          <w:w w:val="105"/>
          <w:sz w:val="24"/>
          <w:szCs w:val="24"/>
        </w:rPr>
        <w:t>Develop and</w:t>
      </w:r>
      <w:r w:rsidRPr="003621C7">
        <w:rPr>
          <w:rFonts w:ascii="Calibri" w:hAnsi="Calibri" w:cs="Calibri"/>
          <w:color w:val="030303"/>
          <w:spacing w:val="-3"/>
          <w:w w:val="105"/>
          <w:sz w:val="24"/>
          <w:szCs w:val="24"/>
        </w:rPr>
        <w:t xml:space="preserve"> </w:t>
      </w:r>
      <w:r w:rsidRPr="003621C7">
        <w:rPr>
          <w:rFonts w:ascii="Calibri" w:hAnsi="Calibri" w:cs="Calibri"/>
          <w:color w:val="030303"/>
          <w:w w:val="105"/>
          <w:sz w:val="24"/>
          <w:szCs w:val="24"/>
        </w:rPr>
        <w:t>maintain an</w:t>
      </w:r>
      <w:r w:rsidRPr="003621C7">
        <w:rPr>
          <w:rFonts w:ascii="Calibri" w:hAnsi="Calibri" w:cs="Calibri"/>
          <w:color w:val="030303"/>
          <w:spacing w:val="-8"/>
          <w:w w:val="105"/>
          <w:sz w:val="24"/>
          <w:szCs w:val="24"/>
        </w:rPr>
        <w:t xml:space="preserve"> </w:t>
      </w:r>
      <w:r w:rsidRPr="003621C7">
        <w:rPr>
          <w:rFonts w:ascii="Calibri" w:hAnsi="Calibri" w:cs="Calibri"/>
          <w:color w:val="030303"/>
          <w:w w:val="105"/>
          <w:sz w:val="24"/>
          <w:szCs w:val="24"/>
        </w:rPr>
        <w:t>excellent knowledge and understanding of housing</w:t>
      </w:r>
      <w:r w:rsidRPr="003621C7">
        <w:rPr>
          <w:rFonts w:ascii="Calibri" w:hAnsi="Calibri" w:cs="Calibri"/>
          <w:color w:val="030303"/>
          <w:spacing w:val="-7"/>
          <w:w w:val="105"/>
          <w:sz w:val="24"/>
          <w:szCs w:val="24"/>
        </w:rPr>
        <w:t xml:space="preserve"> </w:t>
      </w:r>
      <w:r w:rsidRPr="003621C7">
        <w:rPr>
          <w:rFonts w:ascii="Calibri" w:hAnsi="Calibri" w:cs="Calibri"/>
          <w:color w:val="030303"/>
          <w:w w:val="105"/>
          <w:sz w:val="24"/>
          <w:szCs w:val="24"/>
        </w:rPr>
        <w:t>markets</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and monitor delivery against regional and</w:t>
      </w:r>
      <w:r w:rsidRPr="003621C7">
        <w:rPr>
          <w:rFonts w:ascii="Calibri" w:hAnsi="Calibri" w:cs="Calibri"/>
          <w:color w:val="030303"/>
          <w:spacing w:val="-3"/>
          <w:w w:val="105"/>
          <w:sz w:val="24"/>
          <w:szCs w:val="24"/>
        </w:rPr>
        <w:t xml:space="preserve"> </w:t>
      </w:r>
      <w:r w:rsidRPr="003621C7">
        <w:rPr>
          <w:rFonts w:ascii="Calibri" w:hAnsi="Calibri" w:cs="Calibri"/>
          <w:color w:val="030303"/>
          <w:w w:val="105"/>
          <w:sz w:val="24"/>
          <w:szCs w:val="24"/>
        </w:rPr>
        <w:t>local markets</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 xml:space="preserve">and places' </w:t>
      </w:r>
      <w:proofErr w:type="spellStart"/>
      <w:r w:rsidRPr="003621C7">
        <w:rPr>
          <w:rFonts w:ascii="Calibri" w:hAnsi="Calibri" w:cs="Calibri"/>
          <w:color w:val="030303"/>
          <w:w w:val="105"/>
          <w:sz w:val="24"/>
          <w:szCs w:val="24"/>
        </w:rPr>
        <w:t>KPls</w:t>
      </w:r>
      <w:proofErr w:type="spellEnd"/>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to</w:t>
      </w:r>
      <w:r w:rsidRPr="003621C7">
        <w:rPr>
          <w:rFonts w:ascii="Calibri" w:hAnsi="Calibri" w:cs="Calibri"/>
          <w:color w:val="030303"/>
          <w:spacing w:val="35"/>
          <w:w w:val="105"/>
          <w:sz w:val="24"/>
          <w:szCs w:val="24"/>
        </w:rPr>
        <w:t xml:space="preserve"> </w:t>
      </w:r>
      <w:r w:rsidRPr="003621C7">
        <w:rPr>
          <w:rFonts w:ascii="Calibri" w:hAnsi="Calibri" w:cs="Calibri"/>
          <w:color w:val="030303"/>
          <w:w w:val="105"/>
          <w:sz w:val="24"/>
          <w:szCs w:val="24"/>
        </w:rPr>
        <w:t xml:space="preserve">support the </w:t>
      </w:r>
      <w:proofErr w:type="spellStart"/>
      <w:r w:rsidRPr="003621C7">
        <w:rPr>
          <w:rFonts w:ascii="Calibri" w:hAnsi="Calibri" w:cs="Calibri"/>
          <w:color w:val="030303"/>
          <w:w w:val="105"/>
          <w:sz w:val="24"/>
          <w:szCs w:val="24"/>
        </w:rPr>
        <w:t>optimisation</w:t>
      </w:r>
      <w:proofErr w:type="spellEnd"/>
      <w:r w:rsidRPr="003621C7">
        <w:rPr>
          <w:rFonts w:ascii="Calibri" w:hAnsi="Calibri" w:cs="Calibri"/>
          <w:color w:val="030303"/>
          <w:w w:val="105"/>
          <w:sz w:val="24"/>
          <w:szCs w:val="24"/>
        </w:rPr>
        <w:t xml:space="preserve"> of opportunities for delivery.</w:t>
      </w:r>
    </w:p>
    <w:p w14:paraId="6A61C5E7" w14:textId="77777777" w:rsidR="005C1A36" w:rsidRPr="003621C7" w:rsidRDefault="005C1A36" w:rsidP="005C1A36">
      <w:pPr>
        <w:pStyle w:val="ListParagraph"/>
        <w:numPr>
          <w:ilvl w:val="0"/>
          <w:numId w:val="1"/>
        </w:numPr>
        <w:tabs>
          <w:tab w:val="left" w:pos="358"/>
        </w:tabs>
        <w:spacing w:before="110" w:line="297" w:lineRule="auto"/>
        <w:ind w:right="527"/>
        <w:jc w:val="both"/>
        <w:rPr>
          <w:rFonts w:ascii="Calibri" w:hAnsi="Calibri" w:cs="Calibri"/>
          <w:sz w:val="24"/>
          <w:szCs w:val="24"/>
        </w:rPr>
      </w:pPr>
      <w:proofErr w:type="spellStart"/>
      <w:r w:rsidRPr="003621C7">
        <w:rPr>
          <w:rFonts w:ascii="Calibri" w:hAnsi="Calibri" w:cs="Calibri"/>
          <w:color w:val="030303"/>
          <w:w w:val="105"/>
          <w:sz w:val="24"/>
          <w:szCs w:val="24"/>
        </w:rPr>
        <w:t>Galvanise</w:t>
      </w:r>
      <w:proofErr w:type="spellEnd"/>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support</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from,</w:t>
      </w:r>
      <w:r w:rsidRPr="003621C7">
        <w:rPr>
          <w:rFonts w:ascii="Calibri" w:hAnsi="Calibri" w:cs="Calibri"/>
          <w:color w:val="030303"/>
          <w:spacing w:val="-14"/>
          <w:w w:val="105"/>
          <w:sz w:val="24"/>
          <w:szCs w:val="24"/>
        </w:rPr>
        <w:t xml:space="preserve"> </w:t>
      </w:r>
      <w:r w:rsidRPr="003621C7">
        <w:rPr>
          <w:rFonts w:ascii="Calibri" w:hAnsi="Calibri" w:cs="Calibri"/>
          <w:color w:val="030303"/>
          <w:w w:val="105"/>
          <w:sz w:val="24"/>
          <w:szCs w:val="24"/>
        </w:rPr>
        <w:t>and</w:t>
      </w:r>
      <w:r w:rsidRPr="003621C7">
        <w:rPr>
          <w:rFonts w:ascii="Calibri" w:hAnsi="Calibri" w:cs="Calibri"/>
          <w:color w:val="030303"/>
          <w:spacing w:val="-10"/>
          <w:w w:val="105"/>
          <w:sz w:val="24"/>
          <w:szCs w:val="24"/>
        </w:rPr>
        <w:t xml:space="preserve"> </w:t>
      </w:r>
      <w:r w:rsidRPr="003621C7">
        <w:rPr>
          <w:rFonts w:ascii="Calibri" w:hAnsi="Calibri" w:cs="Calibri"/>
          <w:color w:val="030303"/>
          <w:w w:val="105"/>
          <w:sz w:val="24"/>
          <w:szCs w:val="24"/>
        </w:rPr>
        <w:t>liaise</w:t>
      </w:r>
      <w:r w:rsidRPr="003621C7">
        <w:rPr>
          <w:rFonts w:ascii="Calibri" w:hAnsi="Calibri" w:cs="Calibri"/>
          <w:color w:val="030303"/>
          <w:spacing w:val="-5"/>
          <w:w w:val="105"/>
          <w:sz w:val="24"/>
          <w:szCs w:val="24"/>
        </w:rPr>
        <w:t xml:space="preserve"> </w:t>
      </w:r>
      <w:r w:rsidRPr="003621C7">
        <w:rPr>
          <w:rFonts w:ascii="Calibri" w:hAnsi="Calibri" w:cs="Calibri"/>
          <w:color w:val="030303"/>
          <w:w w:val="105"/>
          <w:sz w:val="24"/>
          <w:szCs w:val="24"/>
        </w:rPr>
        <w:t>with,</w:t>
      </w:r>
      <w:r w:rsidRPr="003621C7">
        <w:rPr>
          <w:rFonts w:ascii="Calibri" w:hAnsi="Calibri" w:cs="Calibri"/>
          <w:color w:val="030303"/>
          <w:spacing w:val="-10"/>
          <w:w w:val="105"/>
          <w:sz w:val="24"/>
          <w:szCs w:val="24"/>
        </w:rPr>
        <w:t xml:space="preserve"> </w:t>
      </w:r>
      <w:r w:rsidRPr="003621C7">
        <w:rPr>
          <w:rFonts w:ascii="Calibri" w:hAnsi="Calibri" w:cs="Calibri"/>
          <w:color w:val="030303"/>
          <w:w w:val="105"/>
          <w:sz w:val="24"/>
          <w:szCs w:val="24"/>
        </w:rPr>
        <w:t>senior</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Homes</w:t>
      </w:r>
      <w:r w:rsidRPr="003621C7">
        <w:rPr>
          <w:rFonts w:ascii="Calibri" w:hAnsi="Calibri" w:cs="Calibri"/>
          <w:color w:val="030303"/>
          <w:spacing w:val="-5"/>
          <w:w w:val="105"/>
          <w:sz w:val="24"/>
          <w:szCs w:val="24"/>
        </w:rPr>
        <w:t xml:space="preserve"> </w:t>
      </w:r>
      <w:r w:rsidRPr="003621C7">
        <w:rPr>
          <w:rFonts w:ascii="Calibri" w:hAnsi="Calibri" w:cs="Calibri"/>
          <w:color w:val="030303"/>
          <w:w w:val="105"/>
          <w:sz w:val="24"/>
          <w:szCs w:val="24"/>
        </w:rPr>
        <w:t>England</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colleagues</w:t>
      </w:r>
      <w:r w:rsidRPr="003621C7">
        <w:rPr>
          <w:rFonts w:ascii="Calibri" w:hAnsi="Calibri" w:cs="Calibri"/>
          <w:color w:val="030303"/>
          <w:spacing w:val="-1"/>
          <w:w w:val="105"/>
          <w:sz w:val="24"/>
          <w:szCs w:val="24"/>
        </w:rPr>
        <w:t xml:space="preserve"> </w:t>
      </w:r>
      <w:r w:rsidRPr="003621C7">
        <w:rPr>
          <w:rFonts w:ascii="Calibri" w:hAnsi="Calibri" w:cs="Calibri"/>
          <w:color w:val="030303"/>
          <w:w w:val="105"/>
          <w:sz w:val="24"/>
          <w:szCs w:val="24"/>
        </w:rPr>
        <w:t>on</w:t>
      </w:r>
      <w:r w:rsidRPr="003621C7">
        <w:rPr>
          <w:rFonts w:ascii="Calibri" w:hAnsi="Calibri" w:cs="Calibri"/>
          <w:color w:val="030303"/>
          <w:spacing w:val="-12"/>
          <w:w w:val="105"/>
          <w:sz w:val="24"/>
          <w:szCs w:val="24"/>
        </w:rPr>
        <w:t xml:space="preserve"> </w:t>
      </w:r>
      <w:r w:rsidRPr="003621C7">
        <w:rPr>
          <w:rFonts w:ascii="Calibri" w:hAnsi="Calibri" w:cs="Calibri"/>
          <w:color w:val="030303"/>
          <w:w w:val="105"/>
          <w:sz w:val="24"/>
          <w:szCs w:val="24"/>
        </w:rPr>
        <w:t>new</w:t>
      </w:r>
      <w:r w:rsidRPr="003621C7">
        <w:rPr>
          <w:rFonts w:ascii="Calibri" w:hAnsi="Calibri" w:cs="Calibri"/>
          <w:color w:val="030303"/>
          <w:spacing w:val="-8"/>
          <w:w w:val="105"/>
          <w:sz w:val="24"/>
          <w:szCs w:val="24"/>
        </w:rPr>
        <w:t xml:space="preserve"> </w:t>
      </w:r>
      <w:r w:rsidRPr="003621C7">
        <w:rPr>
          <w:rFonts w:ascii="Calibri" w:hAnsi="Calibri" w:cs="Calibri"/>
          <w:color w:val="030303"/>
          <w:w w:val="105"/>
          <w:sz w:val="24"/>
          <w:szCs w:val="24"/>
        </w:rPr>
        <w:t>business and delivery to ensure a constant flow of new opportunities.</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2" w:name="_Toc148102404"/>
      <w:r>
        <w:t>Key qualifications, knowledge</w:t>
      </w:r>
      <w:bookmarkEnd w:id="2"/>
      <w:r>
        <w:t xml:space="preserve"> and experience</w:t>
      </w:r>
    </w:p>
    <w:p w14:paraId="56C5ACCD" w14:textId="1BF71A07" w:rsidR="00916579" w:rsidRPr="0023588F" w:rsidRDefault="008229CD" w:rsidP="005C3122">
      <w:pPr>
        <w:widowControl/>
        <w:numPr>
          <w:ilvl w:val="0"/>
          <w:numId w:val="5"/>
        </w:numPr>
        <w:autoSpaceDE/>
        <w:autoSpaceDN/>
        <w:spacing w:before="110" w:line="298" w:lineRule="auto"/>
        <w:ind w:left="714" w:right="527" w:hanging="357"/>
        <w:rPr>
          <w:rFonts w:ascii="Calibri" w:eastAsia="Times New Roman" w:hAnsi="Calibri" w:cs="Calibri"/>
          <w:sz w:val="24"/>
          <w:szCs w:val="24"/>
        </w:rPr>
      </w:pPr>
      <w:r w:rsidRPr="0023588F">
        <w:rPr>
          <w:rFonts w:ascii="Calibri" w:eastAsia="Times New Roman" w:hAnsi="Calibri" w:cs="Calibri"/>
          <w:sz w:val="24"/>
          <w:szCs w:val="24"/>
        </w:rPr>
        <w:t xml:space="preserve">A degree/ relevant professional qualification or significant senior level experience in the housing, development, town planning or regeneration sectors is essential along with a commitment to maintaining professional development. </w:t>
      </w:r>
    </w:p>
    <w:p w14:paraId="49E393EF" w14:textId="5AB46CFB" w:rsidR="00546BD5" w:rsidRPr="00546BD5" w:rsidRDefault="00546BD5" w:rsidP="005C3122">
      <w:pPr>
        <w:pStyle w:val="ListParagraph"/>
        <w:numPr>
          <w:ilvl w:val="0"/>
          <w:numId w:val="4"/>
        </w:numPr>
        <w:tabs>
          <w:tab w:val="left" w:pos="354"/>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Substantial experience of successfully leading</w:t>
      </w:r>
      <w:r w:rsidRPr="00546BD5">
        <w:rPr>
          <w:rFonts w:ascii="Calibri" w:hAnsi="Calibri" w:cs="Calibri"/>
          <w:color w:val="030303"/>
          <w:spacing w:val="-9"/>
          <w:w w:val="105"/>
          <w:sz w:val="24"/>
          <w:szCs w:val="24"/>
        </w:rPr>
        <w:t xml:space="preserve"> </w:t>
      </w:r>
      <w:r w:rsidRPr="00546BD5">
        <w:rPr>
          <w:rFonts w:ascii="Calibri" w:hAnsi="Calibri" w:cs="Calibri"/>
          <w:color w:val="030303"/>
          <w:w w:val="105"/>
          <w:sz w:val="24"/>
          <w:szCs w:val="24"/>
        </w:rPr>
        <w:t>teams and managing change, demonstrating high levels of personal awareness and effectiveness.</w:t>
      </w:r>
    </w:p>
    <w:p w14:paraId="3AAF04ED" w14:textId="77777777" w:rsidR="00546BD5" w:rsidRPr="00546BD5" w:rsidRDefault="00546BD5" w:rsidP="00884686">
      <w:pPr>
        <w:pStyle w:val="ListParagraph"/>
        <w:numPr>
          <w:ilvl w:val="0"/>
          <w:numId w:val="4"/>
        </w:numPr>
        <w:tabs>
          <w:tab w:val="left" w:pos="358"/>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A strong awareness and understanding of the key current government policies and priorities on housing</w:t>
      </w:r>
      <w:r w:rsidRPr="00546BD5">
        <w:rPr>
          <w:rFonts w:ascii="Calibri" w:hAnsi="Calibri" w:cs="Calibri"/>
          <w:color w:val="030303"/>
          <w:spacing w:val="-11"/>
          <w:w w:val="105"/>
          <w:sz w:val="24"/>
          <w:szCs w:val="24"/>
        </w:rPr>
        <w:t xml:space="preserve"> </w:t>
      </w:r>
      <w:r w:rsidRPr="00546BD5">
        <w:rPr>
          <w:rFonts w:ascii="Calibri" w:hAnsi="Calibri" w:cs="Calibri"/>
          <w:color w:val="030303"/>
          <w:w w:val="105"/>
          <w:sz w:val="24"/>
          <w:szCs w:val="24"/>
        </w:rPr>
        <w:t>and</w:t>
      </w:r>
      <w:r w:rsidRPr="00546BD5">
        <w:rPr>
          <w:rFonts w:ascii="Calibri" w:hAnsi="Calibri" w:cs="Calibri"/>
          <w:color w:val="030303"/>
          <w:spacing w:val="-11"/>
          <w:w w:val="105"/>
          <w:sz w:val="24"/>
          <w:szCs w:val="24"/>
        </w:rPr>
        <w:t xml:space="preserve"> </w:t>
      </w:r>
      <w:r w:rsidRPr="00546BD5">
        <w:rPr>
          <w:rFonts w:ascii="Calibri" w:hAnsi="Calibri" w:cs="Calibri"/>
          <w:color w:val="030303"/>
          <w:w w:val="105"/>
          <w:sz w:val="24"/>
          <w:szCs w:val="24"/>
        </w:rPr>
        <w:t>the contribution of</w:t>
      </w:r>
      <w:r w:rsidRPr="00546BD5">
        <w:rPr>
          <w:rFonts w:ascii="Calibri" w:hAnsi="Calibri" w:cs="Calibri"/>
          <w:color w:val="030303"/>
          <w:spacing w:val="-5"/>
          <w:w w:val="105"/>
          <w:sz w:val="24"/>
          <w:szCs w:val="24"/>
        </w:rPr>
        <w:t xml:space="preserve"> </w:t>
      </w:r>
      <w:r w:rsidRPr="00546BD5">
        <w:rPr>
          <w:rFonts w:ascii="Calibri" w:hAnsi="Calibri" w:cs="Calibri"/>
          <w:color w:val="030303"/>
          <w:w w:val="105"/>
          <w:sz w:val="24"/>
          <w:szCs w:val="24"/>
        </w:rPr>
        <w:t>Homes England to</w:t>
      </w:r>
      <w:r w:rsidRPr="00546BD5">
        <w:rPr>
          <w:rFonts w:ascii="Calibri" w:hAnsi="Calibri" w:cs="Calibri"/>
          <w:color w:val="030303"/>
          <w:spacing w:val="20"/>
          <w:w w:val="105"/>
          <w:sz w:val="24"/>
          <w:szCs w:val="24"/>
        </w:rPr>
        <w:t xml:space="preserve"> </w:t>
      </w:r>
      <w:r w:rsidRPr="00546BD5">
        <w:rPr>
          <w:rFonts w:ascii="Calibri" w:hAnsi="Calibri" w:cs="Calibri"/>
          <w:color w:val="030303"/>
          <w:w w:val="105"/>
          <w:sz w:val="24"/>
          <w:szCs w:val="24"/>
        </w:rPr>
        <w:t>delivering</w:t>
      </w:r>
      <w:r w:rsidRPr="00546BD5">
        <w:rPr>
          <w:rFonts w:ascii="Calibri" w:hAnsi="Calibri" w:cs="Calibri"/>
          <w:color w:val="030303"/>
          <w:spacing w:val="-4"/>
          <w:w w:val="105"/>
          <w:sz w:val="24"/>
          <w:szCs w:val="24"/>
        </w:rPr>
        <w:t xml:space="preserve"> </w:t>
      </w:r>
      <w:r w:rsidRPr="00546BD5">
        <w:rPr>
          <w:rFonts w:ascii="Calibri" w:hAnsi="Calibri" w:cs="Calibri"/>
          <w:color w:val="030303"/>
          <w:w w:val="105"/>
          <w:sz w:val="24"/>
          <w:szCs w:val="24"/>
        </w:rPr>
        <w:t>these (in</w:t>
      </w:r>
      <w:r w:rsidRPr="00546BD5">
        <w:rPr>
          <w:rFonts w:ascii="Calibri" w:hAnsi="Calibri" w:cs="Calibri"/>
          <w:color w:val="030303"/>
          <w:spacing w:val="-7"/>
          <w:w w:val="105"/>
          <w:sz w:val="24"/>
          <w:szCs w:val="24"/>
        </w:rPr>
        <w:t xml:space="preserve"> </w:t>
      </w:r>
      <w:r w:rsidRPr="00546BD5">
        <w:rPr>
          <w:rFonts w:ascii="Calibri" w:hAnsi="Calibri" w:cs="Calibri"/>
          <w:color w:val="030303"/>
          <w:w w:val="105"/>
          <w:sz w:val="24"/>
          <w:szCs w:val="24"/>
        </w:rPr>
        <w:t>particular, a</w:t>
      </w:r>
      <w:r w:rsidRPr="00546BD5">
        <w:rPr>
          <w:rFonts w:ascii="Calibri" w:hAnsi="Calibri" w:cs="Calibri"/>
          <w:color w:val="030303"/>
          <w:spacing w:val="-1"/>
          <w:w w:val="105"/>
          <w:sz w:val="24"/>
          <w:szCs w:val="24"/>
        </w:rPr>
        <w:t xml:space="preserve"> </w:t>
      </w:r>
      <w:r w:rsidRPr="00546BD5">
        <w:rPr>
          <w:rFonts w:ascii="Calibri" w:hAnsi="Calibri" w:cs="Calibri"/>
          <w:color w:val="030303"/>
          <w:w w:val="105"/>
          <w:sz w:val="24"/>
          <w:szCs w:val="24"/>
        </w:rPr>
        <w:t>keen</w:t>
      </w:r>
      <w:r w:rsidRPr="00546BD5">
        <w:rPr>
          <w:rFonts w:ascii="Calibri" w:hAnsi="Calibri" w:cs="Calibri"/>
          <w:color w:val="030303"/>
          <w:spacing w:val="-3"/>
          <w:w w:val="105"/>
          <w:sz w:val="24"/>
          <w:szCs w:val="24"/>
        </w:rPr>
        <w:t xml:space="preserve"> </w:t>
      </w:r>
      <w:r w:rsidRPr="00546BD5">
        <w:rPr>
          <w:rFonts w:ascii="Calibri" w:hAnsi="Calibri" w:cs="Calibri"/>
          <w:color w:val="030303"/>
          <w:w w:val="105"/>
          <w:sz w:val="24"/>
          <w:szCs w:val="24"/>
        </w:rPr>
        <w:t>awareness of</w:t>
      </w:r>
      <w:r w:rsidRPr="00546BD5">
        <w:rPr>
          <w:rFonts w:ascii="Calibri" w:hAnsi="Calibri" w:cs="Calibri"/>
          <w:color w:val="030303"/>
          <w:spacing w:val="35"/>
          <w:w w:val="105"/>
          <w:sz w:val="24"/>
          <w:szCs w:val="24"/>
        </w:rPr>
        <w:t xml:space="preserve"> </w:t>
      </w:r>
      <w:r w:rsidRPr="00546BD5">
        <w:rPr>
          <w:rFonts w:ascii="Calibri" w:hAnsi="Calibri" w:cs="Calibri"/>
          <w:color w:val="030303"/>
          <w:w w:val="105"/>
          <w:sz w:val="24"/>
          <w:szCs w:val="24"/>
        </w:rPr>
        <w:t>how national and local politics impacts and influences commercial</w:t>
      </w:r>
      <w:r w:rsidRPr="00546BD5">
        <w:rPr>
          <w:rFonts w:ascii="Calibri" w:hAnsi="Calibri" w:cs="Calibri"/>
          <w:color w:val="030303"/>
          <w:spacing w:val="32"/>
          <w:w w:val="105"/>
          <w:sz w:val="24"/>
          <w:szCs w:val="24"/>
        </w:rPr>
        <w:t xml:space="preserve"> </w:t>
      </w:r>
      <w:r w:rsidRPr="00546BD5">
        <w:rPr>
          <w:rFonts w:ascii="Calibri" w:hAnsi="Calibri" w:cs="Calibri"/>
          <w:color w:val="030303"/>
          <w:w w:val="105"/>
          <w:sz w:val="24"/>
          <w:szCs w:val="24"/>
        </w:rPr>
        <w:t>ambition to deliver growth).</w:t>
      </w:r>
    </w:p>
    <w:p w14:paraId="675CCE6A" w14:textId="77777777" w:rsidR="00546BD5" w:rsidRPr="00546BD5" w:rsidRDefault="00546BD5" w:rsidP="00884686">
      <w:pPr>
        <w:pStyle w:val="ListParagraph"/>
        <w:numPr>
          <w:ilvl w:val="0"/>
          <w:numId w:val="4"/>
        </w:numPr>
        <w:tabs>
          <w:tab w:val="left" w:pos="358"/>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Experience of leading and managing multidisciplinary</w:t>
      </w:r>
      <w:r w:rsidRPr="00546BD5">
        <w:rPr>
          <w:rFonts w:ascii="Calibri" w:hAnsi="Calibri" w:cs="Calibri"/>
          <w:color w:val="030303"/>
          <w:spacing w:val="-2"/>
          <w:w w:val="105"/>
          <w:sz w:val="24"/>
          <w:szCs w:val="24"/>
        </w:rPr>
        <w:t xml:space="preserve"> </w:t>
      </w:r>
      <w:r w:rsidRPr="00546BD5">
        <w:rPr>
          <w:rFonts w:ascii="Calibri" w:hAnsi="Calibri" w:cs="Calibri"/>
          <w:color w:val="030303"/>
          <w:w w:val="105"/>
          <w:sz w:val="24"/>
          <w:szCs w:val="24"/>
        </w:rPr>
        <w:t xml:space="preserve">teams in </w:t>
      </w:r>
      <w:proofErr w:type="spellStart"/>
      <w:r w:rsidRPr="00546BD5">
        <w:rPr>
          <w:rFonts w:ascii="Calibri" w:hAnsi="Calibri" w:cs="Calibri"/>
          <w:color w:val="030303"/>
          <w:w w:val="105"/>
          <w:sz w:val="24"/>
          <w:szCs w:val="24"/>
        </w:rPr>
        <w:t>analysing</w:t>
      </w:r>
      <w:proofErr w:type="spellEnd"/>
      <w:r w:rsidRPr="00546BD5">
        <w:rPr>
          <w:rFonts w:ascii="Calibri" w:hAnsi="Calibri" w:cs="Calibri"/>
          <w:color w:val="030303"/>
          <w:w w:val="105"/>
          <w:sz w:val="24"/>
          <w:szCs w:val="24"/>
        </w:rPr>
        <w:t xml:space="preserve"> complex spatial, regulatory and</w:t>
      </w:r>
      <w:r w:rsidRPr="00546BD5">
        <w:rPr>
          <w:rFonts w:ascii="Calibri" w:hAnsi="Calibri" w:cs="Calibri"/>
          <w:color w:val="030303"/>
          <w:spacing w:val="-8"/>
          <w:w w:val="105"/>
          <w:sz w:val="24"/>
          <w:szCs w:val="24"/>
        </w:rPr>
        <w:t xml:space="preserve"> </w:t>
      </w:r>
      <w:r w:rsidRPr="00546BD5">
        <w:rPr>
          <w:rFonts w:ascii="Calibri" w:hAnsi="Calibri" w:cs="Calibri"/>
          <w:color w:val="030303"/>
          <w:w w:val="105"/>
          <w:sz w:val="24"/>
          <w:szCs w:val="24"/>
        </w:rPr>
        <w:t>financial</w:t>
      </w:r>
      <w:r w:rsidRPr="00546BD5">
        <w:rPr>
          <w:rFonts w:ascii="Calibri" w:hAnsi="Calibri" w:cs="Calibri"/>
          <w:color w:val="030303"/>
          <w:spacing w:val="-2"/>
          <w:w w:val="105"/>
          <w:sz w:val="24"/>
          <w:szCs w:val="24"/>
        </w:rPr>
        <w:t xml:space="preserve"> </w:t>
      </w:r>
      <w:r w:rsidRPr="00546BD5">
        <w:rPr>
          <w:rFonts w:ascii="Calibri" w:hAnsi="Calibri" w:cs="Calibri"/>
          <w:color w:val="030303"/>
          <w:w w:val="105"/>
          <w:sz w:val="24"/>
          <w:szCs w:val="24"/>
        </w:rPr>
        <w:t xml:space="preserve">data </w:t>
      </w:r>
      <w:proofErr w:type="gramStart"/>
      <w:r w:rsidRPr="00546BD5">
        <w:rPr>
          <w:rFonts w:ascii="Calibri" w:hAnsi="Calibri" w:cs="Calibri"/>
          <w:color w:val="030303"/>
          <w:w w:val="105"/>
          <w:sz w:val="24"/>
          <w:szCs w:val="24"/>
        </w:rPr>
        <w:t>in order to</w:t>
      </w:r>
      <w:proofErr w:type="gramEnd"/>
      <w:r w:rsidRPr="00546BD5">
        <w:rPr>
          <w:rFonts w:ascii="Calibri" w:hAnsi="Calibri" w:cs="Calibri"/>
          <w:color w:val="030303"/>
          <w:w w:val="105"/>
          <w:sz w:val="24"/>
          <w:szCs w:val="24"/>
        </w:rPr>
        <w:t xml:space="preserve"> produce clear</w:t>
      </w:r>
      <w:r w:rsidRPr="00546BD5">
        <w:rPr>
          <w:rFonts w:ascii="Calibri" w:hAnsi="Calibri" w:cs="Calibri"/>
          <w:color w:val="030303"/>
          <w:spacing w:val="-1"/>
          <w:w w:val="105"/>
          <w:sz w:val="24"/>
          <w:szCs w:val="24"/>
        </w:rPr>
        <w:t xml:space="preserve"> </w:t>
      </w:r>
      <w:r w:rsidRPr="00546BD5">
        <w:rPr>
          <w:rFonts w:ascii="Calibri" w:hAnsi="Calibri" w:cs="Calibri"/>
          <w:color w:val="030303"/>
          <w:w w:val="105"/>
          <w:sz w:val="24"/>
          <w:szCs w:val="24"/>
        </w:rPr>
        <w:t>action plans which drive</w:t>
      </w:r>
      <w:r w:rsidRPr="00546BD5">
        <w:rPr>
          <w:rFonts w:ascii="Calibri" w:hAnsi="Calibri" w:cs="Calibri"/>
          <w:color w:val="030303"/>
          <w:spacing w:val="-7"/>
          <w:w w:val="105"/>
          <w:sz w:val="24"/>
          <w:szCs w:val="24"/>
        </w:rPr>
        <w:t xml:space="preserve"> </w:t>
      </w:r>
      <w:r w:rsidRPr="00546BD5">
        <w:rPr>
          <w:rFonts w:ascii="Calibri" w:hAnsi="Calibri" w:cs="Calibri"/>
          <w:color w:val="030303"/>
          <w:w w:val="105"/>
          <w:sz w:val="24"/>
          <w:szCs w:val="24"/>
        </w:rPr>
        <w:t>new business for Homes England.</w:t>
      </w:r>
    </w:p>
    <w:p w14:paraId="6E679BEF" w14:textId="77777777" w:rsidR="00546BD5" w:rsidRPr="00546BD5" w:rsidRDefault="00546BD5" w:rsidP="00884686">
      <w:pPr>
        <w:pStyle w:val="ListParagraph"/>
        <w:numPr>
          <w:ilvl w:val="0"/>
          <w:numId w:val="4"/>
        </w:numPr>
        <w:tabs>
          <w:tab w:val="left" w:pos="354"/>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 xml:space="preserve">Strong track record of delivering results through negotiation with multiple stakeholders and meeting expectations of </w:t>
      </w:r>
      <w:proofErr w:type="spellStart"/>
      <w:r w:rsidRPr="00546BD5">
        <w:rPr>
          <w:rFonts w:ascii="Calibri" w:hAnsi="Calibri" w:cs="Calibri"/>
          <w:color w:val="030303"/>
          <w:w w:val="105"/>
          <w:sz w:val="24"/>
          <w:szCs w:val="24"/>
        </w:rPr>
        <w:t>organisations</w:t>
      </w:r>
      <w:proofErr w:type="spellEnd"/>
      <w:r w:rsidRPr="00546BD5">
        <w:rPr>
          <w:rFonts w:ascii="Calibri" w:hAnsi="Calibri" w:cs="Calibri"/>
          <w:color w:val="030303"/>
          <w:spacing w:val="40"/>
          <w:w w:val="105"/>
          <w:sz w:val="24"/>
          <w:szCs w:val="24"/>
        </w:rPr>
        <w:t xml:space="preserve"> </w:t>
      </w:r>
      <w:r w:rsidRPr="00546BD5">
        <w:rPr>
          <w:rFonts w:ascii="Calibri" w:hAnsi="Calibri" w:cs="Calibri"/>
          <w:color w:val="030303"/>
          <w:w w:val="105"/>
          <w:sz w:val="24"/>
          <w:szCs w:val="24"/>
        </w:rPr>
        <w:t>with differing priorities.</w:t>
      </w:r>
    </w:p>
    <w:p w14:paraId="17D62174" w14:textId="77777777" w:rsidR="00546BD5" w:rsidRPr="00546BD5" w:rsidRDefault="00546BD5" w:rsidP="00884686">
      <w:pPr>
        <w:pStyle w:val="ListParagraph"/>
        <w:numPr>
          <w:ilvl w:val="0"/>
          <w:numId w:val="4"/>
        </w:numPr>
        <w:tabs>
          <w:tab w:val="left" w:pos="354"/>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Senior level experience</w:t>
      </w:r>
      <w:r w:rsidRPr="00546BD5">
        <w:rPr>
          <w:rFonts w:ascii="Calibri" w:hAnsi="Calibri" w:cs="Calibri"/>
          <w:color w:val="030303"/>
          <w:spacing w:val="21"/>
          <w:w w:val="105"/>
          <w:sz w:val="24"/>
          <w:szCs w:val="24"/>
        </w:rPr>
        <w:t xml:space="preserve"> </w:t>
      </w:r>
      <w:r w:rsidRPr="00546BD5">
        <w:rPr>
          <w:rFonts w:ascii="Calibri" w:hAnsi="Calibri" w:cs="Calibri"/>
          <w:color w:val="030303"/>
          <w:w w:val="105"/>
          <w:sz w:val="24"/>
          <w:szCs w:val="24"/>
        </w:rPr>
        <w:t>in</w:t>
      </w:r>
      <w:r w:rsidRPr="00546BD5">
        <w:rPr>
          <w:rFonts w:ascii="Calibri" w:hAnsi="Calibri" w:cs="Calibri"/>
          <w:color w:val="030303"/>
          <w:spacing w:val="40"/>
          <w:w w:val="105"/>
          <w:sz w:val="24"/>
          <w:szCs w:val="24"/>
        </w:rPr>
        <w:t xml:space="preserve"> </w:t>
      </w:r>
      <w:r w:rsidRPr="00546BD5">
        <w:rPr>
          <w:rFonts w:ascii="Calibri" w:hAnsi="Calibri" w:cs="Calibri"/>
          <w:color w:val="030303"/>
          <w:w w:val="105"/>
          <w:sz w:val="24"/>
          <w:szCs w:val="24"/>
        </w:rPr>
        <w:t>housing policy or development,</w:t>
      </w:r>
      <w:r w:rsidRPr="00546BD5">
        <w:rPr>
          <w:rFonts w:ascii="Calibri" w:hAnsi="Calibri" w:cs="Calibri"/>
          <w:color w:val="030303"/>
          <w:spacing w:val="40"/>
          <w:w w:val="105"/>
          <w:sz w:val="24"/>
          <w:szCs w:val="24"/>
        </w:rPr>
        <w:t xml:space="preserve"> </w:t>
      </w:r>
      <w:r w:rsidRPr="00546BD5">
        <w:rPr>
          <w:rFonts w:ascii="Calibri" w:hAnsi="Calibri" w:cs="Calibri"/>
          <w:color w:val="030303"/>
          <w:w w:val="105"/>
          <w:sz w:val="24"/>
          <w:szCs w:val="24"/>
        </w:rPr>
        <w:t>property development, town planning, or economic development sectors is essential along with a commitment to maintaining.</w:t>
      </w:r>
    </w:p>
    <w:p w14:paraId="24C8BF34" w14:textId="77777777" w:rsidR="003F47D1" w:rsidRPr="00306B82" w:rsidRDefault="003F47D1" w:rsidP="003F47D1">
      <w:pPr>
        <w:pStyle w:val="BodyText"/>
        <w:rPr>
          <w:rFonts w:cstheme="minorHAnsi"/>
          <w:color w:val="FF0000"/>
        </w:rPr>
      </w:pPr>
    </w:p>
    <w:p w14:paraId="445BE3EA" w14:textId="77777777" w:rsidR="003F47D1" w:rsidRPr="00306B82" w:rsidRDefault="003F47D1" w:rsidP="003F47D1">
      <w:pPr>
        <w:pStyle w:val="Heading1"/>
        <w:rPr>
          <w:b/>
          <w:bCs/>
        </w:rPr>
      </w:pPr>
      <w:bookmarkStart w:id="3" w:name="_Toc148102405"/>
      <w:r>
        <w:lastRenderedPageBreak/>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The role consistently demonstrates and embeds the values and behaviours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10293" w14:textId="77777777" w:rsidR="009E6811" w:rsidRDefault="009E6811" w:rsidP="00EA7247">
      <w:r>
        <w:separator/>
      </w:r>
    </w:p>
  </w:endnote>
  <w:endnote w:type="continuationSeparator" w:id="0">
    <w:p w14:paraId="1AD62F14" w14:textId="77777777" w:rsidR="009E6811" w:rsidRDefault="009E6811" w:rsidP="00EA7247">
      <w:r>
        <w:continuationSeparator/>
      </w:r>
    </w:p>
  </w:endnote>
  <w:endnote w:type="continuationNotice" w:id="1">
    <w:p w14:paraId="095D4DBB" w14:textId="77777777" w:rsidR="009E6811" w:rsidRDefault="009E68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D1611E"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94DC84"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694AE" w14:textId="77777777" w:rsidR="009E6811" w:rsidRDefault="009E6811" w:rsidP="00EA7247">
      <w:r>
        <w:separator/>
      </w:r>
    </w:p>
  </w:footnote>
  <w:footnote w:type="continuationSeparator" w:id="0">
    <w:p w14:paraId="6226CEF4" w14:textId="77777777" w:rsidR="009E6811" w:rsidRDefault="009E6811" w:rsidP="00EA7247">
      <w:r>
        <w:continuationSeparator/>
      </w:r>
    </w:p>
  </w:footnote>
  <w:footnote w:type="continuationNotice" w:id="1">
    <w:p w14:paraId="3B0EB856" w14:textId="77777777" w:rsidR="009E6811" w:rsidRDefault="009E68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4501"/>
    <w:multiLevelType w:val="hybridMultilevel"/>
    <w:tmpl w:val="CCD2421C"/>
    <w:lvl w:ilvl="0" w:tplc="08090001">
      <w:start w:val="1"/>
      <w:numFmt w:val="bullet"/>
      <w:lvlText w:val=""/>
      <w:lvlJc w:val="left"/>
      <w:pPr>
        <w:ind w:left="153" w:hanging="211"/>
      </w:pPr>
      <w:rPr>
        <w:rFonts w:ascii="Symbol" w:hAnsi="Symbol" w:hint="default"/>
        <w:w w:val="106"/>
        <w:lang w:val="en-US" w:eastAsia="en-US" w:bidi="ar-SA"/>
      </w:rPr>
    </w:lvl>
    <w:lvl w:ilvl="1" w:tplc="FFFFFFFF">
      <w:numFmt w:val="bullet"/>
      <w:lvlText w:val="•"/>
      <w:lvlJc w:val="left"/>
      <w:pPr>
        <w:ind w:left="1040" w:hanging="211"/>
      </w:pPr>
      <w:rPr>
        <w:rFonts w:hint="default"/>
        <w:lang w:val="en-US" w:eastAsia="en-US" w:bidi="ar-SA"/>
      </w:rPr>
    </w:lvl>
    <w:lvl w:ilvl="2" w:tplc="FFFFFFFF">
      <w:numFmt w:val="bullet"/>
      <w:lvlText w:val="•"/>
      <w:lvlJc w:val="left"/>
      <w:pPr>
        <w:ind w:left="1921" w:hanging="211"/>
      </w:pPr>
      <w:rPr>
        <w:rFonts w:hint="default"/>
        <w:lang w:val="en-US" w:eastAsia="en-US" w:bidi="ar-SA"/>
      </w:rPr>
    </w:lvl>
    <w:lvl w:ilvl="3" w:tplc="FFFFFFFF">
      <w:numFmt w:val="bullet"/>
      <w:lvlText w:val="•"/>
      <w:lvlJc w:val="left"/>
      <w:pPr>
        <w:ind w:left="2801" w:hanging="211"/>
      </w:pPr>
      <w:rPr>
        <w:rFonts w:hint="default"/>
        <w:lang w:val="en-US" w:eastAsia="en-US" w:bidi="ar-SA"/>
      </w:rPr>
    </w:lvl>
    <w:lvl w:ilvl="4" w:tplc="FFFFFFFF">
      <w:numFmt w:val="bullet"/>
      <w:lvlText w:val="•"/>
      <w:lvlJc w:val="left"/>
      <w:pPr>
        <w:ind w:left="3682" w:hanging="211"/>
      </w:pPr>
      <w:rPr>
        <w:rFonts w:hint="default"/>
        <w:lang w:val="en-US" w:eastAsia="en-US" w:bidi="ar-SA"/>
      </w:rPr>
    </w:lvl>
    <w:lvl w:ilvl="5" w:tplc="FFFFFFFF">
      <w:numFmt w:val="bullet"/>
      <w:lvlText w:val="•"/>
      <w:lvlJc w:val="left"/>
      <w:pPr>
        <w:ind w:left="4563" w:hanging="211"/>
      </w:pPr>
      <w:rPr>
        <w:rFonts w:hint="default"/>
        <w:lang w:val="en-US" w:eastAsia="en-US" w:bidi="ar-SA"/>
      </w:rPr>
    </w:lvl>
    <w:lvl w:ilvl="6" w:tplc="FFFFFFFF">
      <w:numFmt w:val="bullet"/>
      <w:lvlText w:val="•"/>
      <w:lvlJc w:val="left"/>
      <w:pPr>
        <w:ind w:left="5443" w:hanging="211"/>
      </w:pPr>
      <w:rPr>
        <w:rFonts w:hint="default"/>
        <w:lang w:val="en-US" w:eastAsia="en-US" w:bidi="ar-SA"/>
      </w:rPr>
    </w:lvl>
    <w:lvl w:ilvl="7" w:tplc="FFFFFFFF">
      <w:numFmt w:val="bullet"/>
      <w:lvlText w:val="•"/>
      <w:lvlJc w:val="left"/>
      <w:pPr>
        <w:ind w:left="6324" w:hanging="211"/>
      </w:pPr>
      <w:rPr>
        <w:rFonts w:hint="default"/>
        <w:lang w:val="en-US" w:eastAsia="en-US" w:bidi="ar-SA"/>
      </w:rPr>
    </w:lvl>
    <w:lvl w:ilvl="8" w:tplc="FFFFFFFF">
      <w:numFmt w:val="bullet"/>
      <w:lvlText w:val="•"/>
      <w:lvlJc w:val="left"/>
      <w:pPr>
        <w:ind w:left="7205" w:hanging="211"/>
      </w:pPr>
      <w:rPr>
        <w:rFonts w:hint="default"/>
        <w:lang w:val="en-US" w:eastAsia="en-US" w:bidi="ar-SA"/>
      </w:rPr>
    </w:lvl>
  </w:abstractNum>
  <w:abstractNum w:abstractNumId="1" w15:restartNumberingAfterBreak="0">
    <w:nsid w:val="1B124527"/>
    <w:multiLevelType w:val="hybridMultilevel"/>
    <w:tmpl w:val="6D8023E2"/>
    <w:lvl w:ilvl="0" w:tplc="75E8E034">
      <w:start w:val="1"/>
      <w:numFmt w:val="decimal"/>
      <w:lvlText w:val="%1."/>
      <w:lvlJc w:val="left"/>
      <w:pPr>
        <w:ind w:left="148" w:hanging="213"/>
      </w:pPr>
      <w:rPr>
        <w:rFonts w:ascii="Arial" w:eastAsia="Arial" w:hAnsi="Arial" w:cs="Arial" w:hint="default"/>
        <w:b w:val="0"/>
        <w:bCs w:val="0"/>
        <w:i w:val="0"/>
        <w:iCs w:val="0"/>
        <w:color w:val="030303"/>
        <w:spacing w:val="-1"/>
        <w:w w:val="94"/>
        <w:sz w:val="18"/>
        <w:szCs w:val="18"/>
        <w:lang w:val="en-US" w:eastAsia="en-US" w:bidi="ar-SA"/>
      </w:rPr>
    </w:lvl>
    <w:lvl w:ilvl="1" w:tplc="C8447412">
      <w:numFmt w:val="bullet"/>
      <w:lvlText w:val="•"/>
      <w:lvlJc w:val="left"/>
      <w:pPr>
        <w:ind w:left="1022" w:hanging="213"/>
      </w:pPr>
      <w:rPr>
        <w:rFonts w:hint="default"/>
        <w:lang w:val="en-US" w:eastAsia="en-US" w:bidi="ar-SA"/>
      </w:rPr>
    </w:lvl>
    <w:lvl w:ilvl="2" w:tplc="5B86A580">
      <w:numFmt w:val="bullet"/>
      <w:lvlText w:val="•"/>
      <w:lvlJc w:val="left"/>
      <w:pPr>
        <w:ind w:left="1905" w:hanging="213"/>
      </w:pPr>
      <w:rPr>
        <w:rFonts w:hint="default"/>
        <w:lang w:val="en-US" w:eastAsia="en-US" w:bidi="ar-SA"/>
      </w:rPr>
    </w:lvl>
    <w:lvl w:ilvl="3" w:tplc="88361F68">
      <w:numFmt w:val="bullet"/>
      <w:lvlText w:val="•"/>
      <w:lvlJc w:val="left"/>
      <w:pPr>
        <w:ind w:left="2787" w:hanging="213"/>
      </w:pPr>
      <w:rPr>
        <w:rFonts w:hint="default"/>
        <w:lang w:val="en-US" w:eastAsia="en-US" w:bidi="ar-SA"/>
      </w:rPr>
    </w:lvl>
    <w:lvl w:ilvl="4" w:tplc="643EF574">
      <w:numFmt w:val="bullet"/>
      <w:lvlText w:val="•"/>
      <w:lvlJc w:val="left"/>
      <w:pPr>
        <w:ind w:left="3670" w:hanging="213"/>
      </w:pPr>
      <w:rPr>
        <w:rFonts w:hint="default"/>
        <w:lang w:val="en-US" w:eastAsia="en-US" w:bidi="ar-SA"/>
      </w:rPr>
    </w:lvl>
    <w:lvl w:ilvl="5" w:tplc="FB02274C">
      <w:numFmt w:val="bullet"/>
      <w:lvlText w:val="•"/>
      <w:lvlJc w:val="left"/>
      <w:pPr>
        <w:ind w:left="4553" w:hanging="213"/>
      </w:pPr>
      <w:rPr>
        <w:rFonts w:hint="default"/>
        <w:lang w:val="en-US" w:eastAsia="en-US" w:bidi="ar-SA"/>
      </w:rPr>
    </w:lvl>
    <w:lvl w:ilvl="6" w:tplc="D71C009A">
      <w:numFmt w:val="bullet"/>
      <w:lvlText w:val="•"/>
      <w:lvlJc w:val="left"/>
      <w:pPr>
        <w:ind w:left="5435" w:hanging="213"/>
      </w:pPr>
      <w:rPr>
        <w:rFonts w:hint="default"/>
        <w:lang w:val="en-US" w:eastAsia="en-US" w:bidi="ar-SA"/>
      </w:rPr>
    </w:lvl>
    <w:lvl w:ilvl="7" w:tplc="4FC47D74">
      <w:numFmt w:val="bullet"/>
      <w:lvlText w:val="•"/>
      <w:lvlJc w:val="left"/>
      <w:pPr>
        <w:ind w:left="6318" w:hanging="213"/>
      </w:pPr>
      <w:rPr>
        <w:rFonts w:hint="default"/>
        <w:lang w:val="en-US" w:eastAsia="en-US" w:bidi="ar-SA"/>
      </w:rPr>
    </w:lvl>
    <w:lvl w:ilvl="8" w:tplc="737027E8">
      <w:numFmt w:val="bullet"/>
      <w:lvlText w:val="•"/>
      <w:lvlJc w:val="left"/>
      <w:pPr>
        <w:ind w:left="7201" w:hanging="213"/>
      </w:pPr>
      <w:rPr>
        <w:rFonts w:hint="default"/>
        <w:lang w:val="en-US" w:eastAsia="en-US" w:bidi="ar-SA"/>
      </w:r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D1988"/>
    <w:multiLevelType w:val="hybridMultilevel"/>
    <w:tmpl w:val="6FFC859E"/>
    <w:lvl w:ilvl="0" w:tplc="9558F854">
      <w:start w:val="1"/>
      <w:numFmt w:val="decimal"/>
      <w:lvlText w:val="%1."/>
      <w:lvlJc w:val="left"/>
      <w:pPr>
        <w:ind w:left="153" w:hanging="211"/>
      </w:pPr>
      <w:rPr>
        <w:rFonts w:hint="default"/>
        <w:w w:val="106"/>
        <w:lang w:val="en-US" w:eastAsia="en-US" w:bidi="ar-SA"/>
      </w:rPr>
    </w:lvl>
    <w:lvl w:ilvl="1" w:tplc="44ACD2F2">
      <w:numFmt w:val="bullet"/>
      <w:lvlText w:val="•"/>
      <w:lvlJc w:val="left"/>
      <w:pPr>
        <w:ind w:left="1040" w:hanging="211"/>
      </w:pPr>
      <w:rPr>
        <w:rFonts w:hint="default"/>
        <w:lang w:val="en-US" w:eastAsia="en-US" w:bidi="ar-SA"/>
      </w:rPr>
    </w:lvl>
    <w:lvl w:ilvl="2" w:tplc="1898CB02">
      <w:numFmt w:val="bullet"/>
      <w:lvlText w:val="•"/>
      <w:lvlJc w:val="left"/>
      <w:pPr>
        <w:ind w:left="1921" w:hanging="211"/>
      </w:pPr>
      <w:rPr>
        <w:rFonts w:hint="default"/>
        <w:lang w:val="en-US" w:eastAsia="en-US" w:bidi="ar-SA"/>
      </w:rPr>
    </w:lvl>
    <w:lvl w:ilvl="3" w:tplc="BE742060">
      <w:numFmt w:val="bullet"/>
      <w:lvlText w:val="•"/>
      <w:lvlJc w:val="left"/>
      <w:pPr>
        <w:ind w:left="2801" w:hanging="211"/>
      </w:pPr>
      <w:rPr>
        <w:rFonts w:hint="default"/>
        <w:lang w:val="en-US" w:eastAsia="en-US" w:bidi="ar-SA"/>
      </w:rPr>
    </w:lvl>
    <w:lvl w:ilvl="4" w:tplc="5E0A1EDE">
      <w:numFmt w:val="bullet"/>
      <w:lvlText w:val="•"/>
      <w:lvlJc w:val="left"/>
      <w:pPr>
        <w:ind w:left="3682" w:hanging="211"/>
      </w:pPr>
      <w:rPr>
        <w:rFonts w:hint="default"/>
        <w:lang w:val="en-US" w:eastAsia="en-US" w:bidi="ar-SA"/>
      </w:rPr>
    </w:lvl>
    <w:lvl w:ilvl="5" w:tplc="8F3A1A94">
      <w:numFmt w:val="bullet"/>
      <w:lvlText w:val="•"/>
      <w:lvlJc w:val="left"/>
      <w:pPr>
        <w:ind w:left="4563" w:hanging="211"/>
      </w:pPr>
      <w:rPr>
        <w:rFonts w:hint="default"/>
        <w:lang w:val="en-US" w:eastAsia="en-US" w:bidi="ar-SA"/>
      </w:rPr>
    </w:lvl>
    <w:lvl w:ilvl="6" w:tplc="0358C896">
      <w:numFmt w:val="bullet"/>
      <w:lvlText w:val="•"/>
      <w:lvlJc w:val="left"/>
      <w:pPr>
        <w:ind w:left="5443" w:hanging="211"/>
      </w:pPr>
      <w:rPr>
        <w:rFonts w:hint="default"/>
        <w:lang w:val="en-US" w:eastAsia="en-US" w:bidi="ar-SA"/>
      </w:rPr>
    </w:lvl>
    <w:lvl w:ilvl="7" w:tplc="A6DCF92C">
      <w:numFmt w:val="bullet"/>
      <w:lvlText w:val="•"/>
      <w:lvlJc w:val="left"/>
      <w:pPr>
        <w:ind w:left="6324" w:hanging="211"/>
      </w:pPr>
      <w:rPr>
        <w:rFonts w:hint="default"/>
        <w:lang w:val="en-US" w:eastAsia="en-US" w:bidi="ar-SA"/>
      </w:rPr>
    </w:lvl>
    <w:lvl w:ilvl="8" w:tplc="C8AACBFE">
      <w:numFmt w:val="bullet"/>
      <w:lvlText w:val="•"/>
      <w:lvlJc w:val="left"/>
      <w:pPr>
        <w:ind w:left="7205" w:hanging="211"/>
      </w:pPr>
      <w:rPr>
        <w:rFonts w:hint="default"/>
        <w:lang w:val="en-US" w:eastAsia="en-US" w:bidi="ar-SA"/>
      </w:rPr>
    </w:lvl>
  </w:abstractNum>
  <w:abstractNum w:abstractNumId="4" w15:restartNumberingAfterBreak="0">
    <w:nsid w:val="780C34B4"/>
    <w:multiLevelType w:val="multilevel"/>
    <w:tmpl w:val="4FD4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325937">
    <w:abstractNumId w:val="2"/>
  </w:num>
  <w:num w:numId="2" w16cid:durableId="404107066">
    <w:abstractNumId w:val="1"/>
  </w:num>
  <w:num w:numId="3" w16cid:durableId="2104567316">
    <w:abstractNumId w:val="3"/>
  </w:num>
  <w:num w:numId="4" w16cid:durableId="197932064">
    <w:abstractNumId w:val="0"/>
  </w:num>
  <w:num w:numId="5" w16cid:durableId="931549354">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C51F5"/>
    <w:rsid w:val="001D311E"/>
    <w:rsid w:val="001E0B3D"/>
    <w:rsid w:val="001E35ED"/>
    <w:rsid w:val="001E7083"/>
    <w:rsid w:val="001F07EB"/>
    <w:rsid w:val="001F576E"/>
    <w:rsid w:val="001F7055"/>
    <w:rsid w:val="00202043"/>
    <w:rsid w:val="00202D27"/>
    <w:rsid w:val="00206B8E"/>
    <w:rsid w:val="00220D65"/>
    <w:rsid w:val="00221B29"/>
    <w:rsid w:val="002232A9"/>
    <w:rsid w:val="0023588F"/>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9548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21C7"/>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75FD5"/>
    <w:rsid w:val="004834C8"/>
    <w:rsid w:val="004910D5"/>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46BD5"/>
    <w:rsid w:val="00550226"/>
    <w:rsid w:val="0056376E"/>
    <w:rsid w:val="005807CD"/>
    <w:rsid w:val="005836A7"/>
    <w:rsid w:val="00584653"/>
    <w:rsid w:val="00591E11"/>
    <w:rsid w:val="00592279"/>
    <w:rsid w:val="00592B78"/>
    <w:rsid w:val="0059395F"/>
    <w:rsid w:val="005960E0"/>
    <w:rsid w:val="005A0B0F"/>
    <w:rsid w:val="005B203D"/>
    <w:rsid w:val="005B3241"/>
    <w:rsid w:val="005C013F"/>
    <w:rsid w:val="005C0CD0"/>
    <w:rsid w:val="005C1A36"/>
    <w:rsid w:val="005C1DE9"/>
    <w:rsid w:val="005C3122"/>
    <w:rsid w:val="005C4DB1"/>
    <w:rsid w:val="005C68FE"/>
    <w:rsid w:val="005E50EA"/>
    <w:rsid w:val="005F37C8"/>
    <w:rsid w:val="005F5599"/>
    <w:rsid w:val="0062093C"/>
    <w:rsid w:val="00620B08"/>
    <w:rsid w:val="00620BD3"/>
    <w:rsid w:val="00623B9B"/>
    <w:rsid w:val="006271F7"/>
    <w:rsid w:val="00627238"/>
    <w:rsid w:val="0064214F"/>
    <w:rsid w:val="00646C9C"/>
    <w:rsid w:val="00647E92"/>
    <w:rsid w:val="00654CC8"/>
    <w:rsid w:val="006563B6"/>
    <w:rsid w:val="00656C30"/>
    <w:rsid w:val="006602B2"/>
    <w:rsid w:val="00663C01"/>
    <w:rsid w:val="006719A5"/>
    <w:rsid w:val="00672BC0"/>
    <w:rsid w:val="0067372E"/>
    <w:rsid w:val="00676AEF"/>
    <w:rsid w:val="00683629"/>
    <w:rsid w:val="0069580D"/>
    <w:rsid w:val="00695AE3"/>
    <w:rsid w:val="006A02B1"/>
    <w:rsid w:val="006A43C2"/>
    <w:rsid w:val="006B13BF"/>
    <w:rsid w:val="006B76A8"/>
    <w:rsid w:val="006C2066"/>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07CF5"/>
    <w:rsid w:val="008102D8"/>
    <w:rsid w:val="0081663E"/>
    <w:rsid w:val="00820E91"/>
    <w:rsid w:val="008229CD"/>
    <w:rsid w:val="00823831"/>
    <w:rsid w:val="00824CFC"/>
    <w:rsid w:val="00824EBA"/>
    <w:rsid w:val="008328A2"/>
    <w:rsid w:val="00833665"/>
    <w:rsid w:val="008356BC"/>
    <w:rsid w:val="00836E57"/>
    <w:rsid w:val="00842217"/>
    <w:rsid w:val="00846243"/>
    <w:rsid w:val="00853B98"/>
    <w:rsid w:val="00864FE2"/>
    <w:rsid w:val="00866E54"/>
    <w:rsid w:val="00871264"/>
    <w:rsid w:val="008841C0"/>
    <w:rsid w:val="00884686"/>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579"/>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E681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3FDC"/>
    <w:rsid w:val="00A6426F"/>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07F34"/>
    <w:rsid w:val="00B13982"/>
    <w:rsid w:val="00B14517"/>
    <w:rsid w:val="00B259CA"/>
    <w:rsid w:val="00B25D25"/>
    <w:rsid w:val="00B2740A"/>
    <w:rsid w:val="00B2768B"/>
    <w:rsid w:val="00B27E5F"/>
    <w:rsid w:val="00B30803"/>
    <w:rsid w:val="00B34ADA"/>
    <w:rsid w:val="00B42DB2"/>
    <w:rsid w:val="00B44BA0"/>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076D8"/>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261F"/>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2F80A00"/>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customXml/itemProps2.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791</Words>
  <Characters>4158</Characters>
  <Application>Microsoft Office Word</Application>
  <DocSecurity>0</DocSecurity>
  <Lines>83</Lines>
  <Paragraphs>25</Paragraphs>
  <ScaleCrop>false</ScaleCrop>
  <Company/>
  <LinksUpToDate>false</LinksUpToDate>
  <CharactersWithSpaces>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Jeremy Bulmer</cp:lastModifiedBy>
  <cp:revision>2</cp:revision>
  <dcterms:created xsi:type="dcterms:W3CDTF">2026-08-26T10:12:00Z</dcterms:created>
  <dcterms:modified xsi:type="dcterms:W3CDTF">2026-08-26T10:12:00Z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