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BA02CB8" w14:textId="77777777" w:rsidR="004D3184" w:rsidRDefault="004D3184">
      <w:pPr>
        <w:pStyle w:val="Heading2"/>
        <w:rPr>
          <w:rFonts w:ascii="Calibri" w:eastAsia="Times New Roman" w:hAnsi="Calibri" w:cs="Calibri"/>
          <w:sz w:val="36"/>
          <w:szCs w:val="36"/>
        </w:rPr>
      </w:pPr>
      <w:r>
        <w:rPr>
          <w:rFonts w:ascii="Calibri" w:eastAsia="Times New Roman" w:hAnsi="Calibri" w:cs="Calibri"/>
        </w:rPr>
        <w:t>Job Code: RM00285</w:t>
      </w:r>
    </w:p>
    <w:p w14:paraId="2AE06FBA" w14:textId="77777777" w:rsidR="004D3184" w:rsidRDefault="004D3184">
      <w:pPr>
        <w:pStyle w:val="Heading2"/>
        <w:divId w:val="1015352668"/>
        <w:rPr>
          <w:rFonts w:ascii="Calibri" w:eastAsia="Times New Roman" w:hAnsi="Calibri" w:cs="Calibri"/>
          <w:color w:val="000000"/>
        </w:rPr>
      </w:pPr>
      <w:r>
        <w:rPr>
          <w:rFonts w:ascii="Calibri" w:eastAsia="Times New Roman" w:hAnsi="Calibri" w:cs="Calibri"/>
          <w:color w:val="000000"/>
        </w:rPr>
        <w:t>Role Purpose</w:t>
      </w:r>
    </w:p>
    <w:p w14:paraId="4389836C" w14:textId="77777777" w:rsidR="001B3519" w:rsidRPr="001B3519" w:rsidRDefault="001B3519" w:rsidP="001B3519">
      <w:pPr>
        <w:divId w:val="1259824850"/>
        <w:rPr>
          <w:rFonts w:ascii="Calibri" w:hAnsi="Calibri" w:cs="Calibri"/>
          <w:color w:val="000000"/>
        </w:rPr>
      </w:pPr>
      <w:r w:rsidRPr="001B3519">
        <w:rPr>
          <w:rFonts w:ascii="Calibri" w:hAnsi="Calibri" w:cs="Calibri"/>
          <w:color w:val="000000"/>
        </w:rPr>
        <w:t>The role holder will originate residential development loans and take through an approval process with credit risk. The role is to originate, negotiate and structure deals that balance risk and reward, safeguard public investment, and ensure commercially sound outcomes.</w:t>
      </w:r>
    </w:p>
    <w:p w14:paraId="30BBD300" w14:textId="77777777" w:rsidR="004D3184" w:rsidRDefault="004D3184">
      <w:pPr>
        <w:divId w:val="1259824850"/>
        <w:rPr>
          <w:rFonts w:ascii="Calibri" w:hAnsi="Calibri" w:cs="Calibri"/>
          <w:color w:val="000000"/>
        </w:rPr>
      </w:pPr>
      <w:r>
        <w:rPr>
          <w:rFonts w:ascii="Calibri" w:hAnsi="Calibri" w:cs="Calibri"/>
          <w:color w:val="000000"/>
        </w:rPr>
        <w:t>The role holder will support small to medium sized enterprise (SME) developers and new entrants, contributing to market diversification and resilience.</w:t>
      </w:r>
    </w:p>
    <w:p w14:paraId="309A7228" w14:textId="77777777" w:rsidR="004D3184" w:rsidRDefault="004D3184">
      <w:pPr>
        <w:divId w:val="1259824850"/>
        <w:rPr>
          <w:rFonts w:ascii="Calibri" w:hAnsi="Calibri" w:cs="Calibri"/>
          <w:color w:val="000000"/>
        </w:rPr>
      </w:pPr>
      <w:r>
        <w:rPr>
          <w:rFonts w:ascii="Calibri" w:hAnsi="Calibri" w:cs="Calibri"/>
          <w:color w:val="000000"/>
        </w:rPr>
        <w:t>The role consistently demonstrates and embeds the values and behaviours in daily work, contributing to a positive and inclusive culture.</w:t>
      </w:r>
    </w:p>
    <w:p w14:paraId="301A2320" w14:textId="77777777" w:rsidR="004D3184" w:rsidRDefault="004D3184">
      <w:pPr>
        <w:pStyle w:val="Heading2"/>
        <w:rPr>
          <w:rFonts w:ascii="Calibri" w:eastAsia="Times New Roman" w:hAnsi="Calibri" w:cs="Calibri"/>
        </w:rPr>
      </w:pPr>
      <w:r>
        <w:rPr>
          <w:rFonts w:ascii="Calibri" w:eastAsia="Times New Roman" w:hAnsi="Calibri" w:cs="Calibri"/>
        </w:rPr>
        <w:t>Responsibilities</w:t>
      </w:r>
    </w:p>
    <w:p w14:paraId="75C25E1C" w14:textId="77777777" w:rsidR="004D3184" w:rsidRDefault="004D3184">
      <w:pPr>
        <w:numPr>
          <w:ilvl w:val="0"/>
          <w:numId w:val="1"/>
        </w:numPr>
        <w:spacing w:before="100" w:beforeAutospacing="1" w:after="100" w:afterAutospacing="1"/>
        <w:rPr>
          <w:rFonts w:ascii="Calibri" w:eastAsia="Times New Roman" w:hAnsi="Calibri" w:cs="Calibri"/>
        </w:rPr>
      </w:pPr>
      <w:r>
        <w:rPr>
          <w:rFonts w:ascii="Calibri" w:eastAsia="Times New Roman" w:hAnsi="Calibri" w:cs="Calibri"/>
        </w:rPr>
        <w:t>Manage the budget that supports the delivery of contracted schemes, overseeing a portfolio of loans.</w:t>
      </w:r>
    </w:p>
    <w:p w14:paraId="3CA1500F" w14:textId="77777777" w:rsidR="004D3184" w:rsidRDefault="004D3184">
      <w:pPr>
        <w:numPr>
          <w:ilvl w:val="0"/>
          <w:numId w:val="1"/>
        </w:numPr>
        <w:spacing w:before="100" w:beforeAutospacing="1" w:after="100" w:afterAutospacing="1"/>
        <w:rPr>
          <w:rFonts w:ascii="Calibri" w:eastAsia="Times New Roman" w:hAnsi="Calibri" w:cs="Calibri"/>
        </w:rPr>
      </w:pPr>
      <w:r>
        <w:rPr>
          <w:rFonts w:ascii="Calibri" w:eastAsia="Times New Roman" w:hAnsi="Calibri" w:cs="Calibri"/>
        </w:rPr>
        <w:t>Engage with the market to review project proposals, ensuring they meet eligibility criteria.</w:t>
      </w:r>
    </w:p>
    <w:p w14:paraId="13891AE8" w14:textId="77777777" w:rsidR="004D3184" w:rsidRDefault="004D3184">
      <w:pPr>
        <w:numPr>
          <w:ilvl w:val="0"/>
          <w:numId w:val="1"/>
        </w:numPr>
        <w:spacing w:before="100" w:beforeAutospacing="1" w:after="100" w:afterAutospacing="1"/>
        <w:rPr>
          <w:rFonts w:ascii="Calibri" w:eastAsia="Times New Roman" w:hAnsi="Calibri" w:cs="Calibri"/>
        </w:rPr>
      </w:pPr>
      <w:r>
        <w:rPr>
          <w:rFonts w:ascii="Calibri" w:eastAsia="Times New Roman" w:hAnsi="Calibri" w:cs="Calibri"/>
        </w:rPr>
        <w:t>Assess borrowers' potential risk of default by reviewing their business model, balance sheet, and long-term business plan resilience.</w:t>
      </w:r>
    </w:p>
    <w:p w14:paraId="0DD9E663" w14:textId="77777777" w:rsidR="004D3184" w:rsidRDefault="004D3184">
      <w:pPr>
        <w:numPr>
          <w:ilvl w:val="0"/>
          <w:numId w:val="1"/>
        </w:numPr>
        <w:spacing w:before="100" w:beforeAutospacing="1" w:after="100" w:afterAutospacing="1"/>
        <w:rPr>
          <w:rFonts w:ascii="Calibri" w:eastAsia="Times New Roman" w:hAnsi="Calibri" w:cs="Calibri"/>
        </w:rPr>
      </w:pPr>
      <w:r>
        <w:rPr>
          <w:rFonts w:ascii="Calibri" w:eastAsia="Times New Roman" w:hAnsi="Calibri" w:cs="Calibri"/>
        </w:rPr>
        <w:t>Identify risk mitigants and opportunities in proposals, negotiating deal structures and documentation.</w:t>
      </w:r>
    </w:p>
    <w:p w14:paraId="7B682EF7" w14:textId="77777777" w:rsidR="004D3184" w:rsidRDefault="004D3184">
      <w:pPr>
        <w:numPr>
          <w:ilvl w:val="0"/>
          <w:numId w:val="1"/>
        </w:numPr>
        <w:spacing w:before="100" w:beforeAutospacing="1" w:after="100" w:afterAutospacing="1"/>
        <w:rPr>
          <w:rFonts w:ascii="Calibri" w:eastAsia="Times New Roman" w:hAnsi="Calibri" w:cs="Calibri"/>
        </w:rPr>
      </w:pPr>
      <w:r>
        <w:rPr>
          <w:rFonts w:ascii="Calibri" w:eastAsia="Times New Roman" w:hAnsi="Calibri" w:cs="Calibri"/>
        </w:rPr>
        <w:t>Conduct pricing according to organisational guidelines and assess borrowers' credit quality.</w:t>
      </w:r>
    </w:p>
    <w:p w14:paraId="66DEB31D" w14:textId="77777777" w:rsidR="004D3184" w:rsidRDefault="004D3184">
      <w:pPr>
        <w:numPr>
          <w:ilvl w:val="0"/>
          <w:numId w:val="1"/>
        </w:numPr>
        <w:spacing w:before="100" w:beforeAutospacing="1" w:after="100" w:afterAutospacing="1"/>
        <w:rPr>
          <w:rFonts w:ascii="Calibri" w:eastAsia="Times New Roman" w:hAnsi="Calibri" w:cs="Calibri"/>
        </w:rPr>
      </w:pPr>
      <w:r>
        <w:rPr>
          <w:rFonts w:ascii="Calibri" w:eastAsia="Times New Roman" w:hAnsi="Calibri" w:cs="Calibri"/>
        </w:rPr>
        <w:t>Liaise with risk colleagues to understand material issues in each application.</w:t>
      </w:r>
    </w:p>
    <w:p w14:paraId="088A4345" w14:textId="77777777" w:rsidR="004D3184" w:rsidRDefault="004D3184">
      <w:pPr>
        <w:numPr>
          <w:ilvl w:val="0"/>
          <w:numId w:val="1"/>
        </w:numPr>
        <w:spacing w:before="100" w:beforeAutospacing="1" w:after="100" w:afterAutospacing="1"/>
        <w:rPr>
          <w:rFonts w:ascii="Calibri" w:eastAsia="Times New Roman" w:hAnsi="Calibri" w:cs="Calibri"/>
        </w:rPr>
      </w:pPr>
      <w:r>
        <w:rPr>
          <w:rFonts w:ascii="Calibri" w:eastAsia="Times New Roman" w:hAnsi="Calibri" w:cs="Calibri"/>
        </w:rPr>
        <w:t>Work with external advisors to source required legal, financial, and valuation due diligence input.</w:t>
      </w:r>
    </w:p>
    <w:p w14:paraId="3B43587A" w14:textId="77777777" w:rsidR="004D3184" w:rsidRDefault="004D3184">
      <w:pPr>
        <w:numPr>
          <w:ilvl w:val="0"/>
          <w:numId w:val="1"/>
        </w:numPr>
        <w:spacing w:before="100" w:beforeAutospacing="1" w:after="100" w:afterAutospacing="1"/>
        <w:rPr>
          <w:rFonts w:ascii="Calibri" w:eastAsia="Times New Roman" w:hAnsi="Calibri" w:cs="Calibri"/>
        </w:rPr>
      </w:pPr>
      <w:r>
        <w:rPr>
          <w:rFonts w:ascii="Calibri" w:eastAsia="Times New Roman" w:hAnsi="Calibri" w:cs="Calibri"/>
        </w:rPr>
        <w:t>Review anticipated exit scenarios and support the transactions team through the approval process.</w:t>
      </w:r>
    </w:p>
    <w:p w14:paraId="21A612D2" w14:textId="77777777" w:rsidR="004D3184" w:rsidRDefault="004D3184">
      <w:pPr>
        <w:numPr>
          <w:ilvl w:val="0"/>
          <w:numId w:val="1"/>
        </w:numPr>
        <w:spacing w:before="100" w:beforeAutospacing="1" w:after="100" w:afterAutospacing="1"/>
        <w:rPr>
          <w:rFonts w:ascii="Calibri" w:eastAsia="Times New Roman" w:hAnsi="Calibri" w:cs="Calibri"/>
        </w:rPr>
      </w:pPr>
      <w:r>
        <w:rPr>
          <w:rFonts w:ascii="Calibri" w:eastAsia="Times New Roman" w:hAnsi="Calibri" w:cs="Calibri"/>
        </w:rPr>
        <w:t xml:space="preserve">Maintain good working relationships with key partners, including property developers, </w:t>
      </w:r>
      <w:proofErr w:type="gramStart"/>
      <w:r>
        <w:rPr>
          <w:rFonts w:ascii="Calibri" w:eastAsia="Times New Roman" w:hAnsi="Calibri" w:cs="Calibri"/>
        </w:rPr>
        <w:t>house-builders</w:t>
      </w:r>
      <w:proofErr w:type="gramEnd"/>
      <w:r>
        <w:rPr>
          <w:rFonts w:ascii="Calibri" w:eastAsia="Times New Roman" w:hAnsi="Calibri" w:cs="Calibri"/>
        </w:rPr>
        <w:t>, investors, and the local professional community.</w:t>
      </w:r>
    </w:p>
    <w:p w14:paraId="7B2CB53D" w14:textId="5B176803" w:rsidR="004D3184" w:rsidRDefault="004D3184">
      <w:pPr>
        <w:numPr>
          <w:ilvl w:val="0"/>
          <w:numId w:val="1"/>
        </w:numPr>
        <w:spacing w:before="100" w:beforeAutospacing="1" w:after="100" w:afterAutospacing="1"/>
        <w:rPr>
          <w:rFonts w:ascii="Calibri" w:eastAsia="Times New Roman" w:hAnsi="Calibri" w:cs="Calibri"/>
        </w:rPr>
      </w:pPr>
      <w:r>
        <w:rPr>
          <w:rFonts w:ascii="Calibri" w:eastAsia="Times New Roman" w:hAnsi="Calibri" w:cs="Calibri"/>
        </w:rPr>
        <w:t xml:space="preserve">Maintain strong links with colleagues, sharing knowledge, skills, and experience to support successful </w:t>
      </w:r>
      <w:r w:rsidR="00262DDA">
        <w:rPr>
          <w:rFonts w:ascii="Calibri" w:eastAsia="Times New Roman" w:hAnsi="Calibri" w:cs="Calibri"/>
        </w:rPr>
        <w:t xml:space="preserve">transaction </w:t>
      </w:r>
      <w:r>
        <w:rPr>
          <w:rFonts w:ascii="Calibri" w:eastAsia="Times New Roman" w:hAnsi="Calibri" w:cs="Calibri"/>
        </w:rPr>
        <w:t>execution.</w:t>
      </w:r>
    </w:p>
    <w:p w14:paraId="7D31D2C7" w14:textId="77777777" w:rsidR="004D3184" w:rsidRDefault="004D3184">
      <w:pPr>
        <w:pStyle w:val="Heading2"/>
        <w:rPr>
          <w:rFonts w:ascii="Calibri" w:eastAsia="Times New Roman" w:hAnsi="Calibri" w:cs="Calibri"/>
        </w:rPr>
      </w:pPr>
      <w:r>
        <w:rPr>
          <w:rFonts w:ascii="Calibri" w:eastAsia="Times New Roman" w:hAnsi="Calibri" w:cs="Calibri"/>
        </w:rPr>
        <w:t>Additional information</w:t>
      </w:r>
    </w:p>
    <w:p w14:paraId="7B70129A" w14:textId="77777777" w:rsidR="004D3184" w:rsidRDefault="004D3184">
      <w:pPr>
        <w:pStyle w:val="Heading3"/>
        <w:rPr>
          <w:rFonts w:ascii="Calibri" w:eastAsia="Times New Roman" w:hAnsi="Calibri" w:cs="Calibri"/>
        </w:rPr>
      </w:pPr>
      <w:r>
        <w:rPr>
          <w:rFonts w:ascii="Calibri" w:eastAsia="Times New Roman" w:hAnsi="Calibri" w:cs="Calibri"/>
        </w:rPr>
        <w:t>Qualifications, knowledge and experience</w:t>
      </w:r>
    </w:p>
    <w:p w14:paraId="158696F5" w14:textId="77777777" w:rsidR="004D3184" w:rsidRDefault="004D3184">
      <w:pPr>
        <w:numPr>
          <w:ilvl w:val="0"/>
          <w:numId w:val="2"/>
        </w:numPr>
        <w:spacing w:before="100" w:beforeAutospacing="1" w:after="100" w:afterAutospacing="1"/>
        <w:divId w:val="1237014676"/>
        <w:rPr>
          <w:rFonts w:ascii="Calibri" w:eastAsia="Times New Roman" w:hAnsi="Calibri" w:cs="Calibri"/>
        </w:rPr>
      </w:pPr>
      <w:r>
        <w:rPr>
          <w:rFonts w:ascii="Calibri" w:eastAsia="Times New Roman" w:hAnsi="Calibri" w:cs="Calibri"/>
        </w:rPr>
        <w:t>Degree level qualification or equivalent experience in finance, banking, investment or real estate.</w:t>
      </w:r>
    </w:p>
    <w:p w14:paraId="6759F5F7" w14:textId="77777777" w:rsidR="004D3184" w:rsidRDefault="004D3184">
      <w:pPr>
        <w:pStyle w:val="ccc16d0"/>
        <w:numPr>
          <w:ilvl w:val="0"/>
          <w:numId w:val="2"/>
        </w:numPr>
        <w:divId w:val="1237014676"/>
        <w:rPr>
          <w:rFonts w:ascii="Calibri" w:eastAsia="Times New Roman" w:hAnsi="Calibri" w:cs="Calibri"/>
        </w:rPr>
      </w:pPr>
      <w:r>
        <w:rPr>
          <w:rFonts w:ascii="Calibri" w:eastAsia="Times New Roman" w:hAnsi="Calibri" w:cs="Calibri"/>
        </w:rPr>
        <w:t>Knowledge of the UK housing market, regeneration, and land investment.</w:t>
      </w:r>
    </w:p>
    <w:p w14:paraId="013DF115" w14:textId="77777777" w:rsidR="004D3184" w:rsidRDefault="004D3184">
      <w:pPr>
        <w:numPr>
          <w:ilvl w:val="0"/>
          <w:numId w:val="2"/>
        </w:numPr>
        <w:spacing w:before="100" w:beforeAutospacing="1" w:after="100" w:afterAutospacing="1"/>
        <w:divId w:val="1237014676"/>
        <w:rPr>
          <w:rFonts w:ascii="Calibri" w:eastAsia="Times New Roman" w:hAnsi="Calibri" w:cs="Calibri"/>
        </w:rPr>
      </w:pPr>
      <w:r>
        <w:rPr>
          <w:rFonts w:ascii="Calibri" w:eastAsia="Times New Roman" w:hAnsi="Calibri" w:cs="Calibri"/>
        </w:rPr>
        <w:t>Understanding of investments across the equity and debt capital spectrum.</w:t>
      </w:r>
    </w:p>
    <w:p w14:paraId="405658C5" w14:textId="77777777" w:rsidR="004D3184" w:rsidRDefault="004D3184">
      <w:pPr>
        <w:pStyle w:val="ccc16d0"/>
        <w:numPr>
          <w:ilvl w:val="0"/>
          <w:numId w:val="2"/>
        </w:numPr>
        <w:divId w:val="1237014676"/>
        <w:rPr>
          <w:rFonts w:ascii="Calibri" w:eastAsia="Times New Roman" w:hAnsi="Calibri" w:cs="Calibri"/>
        </w:rPr>
      </w:pPr>
      <w:r>
        <w:rPr>
          <w:rFonts w:ascii="Calibri" w:eastAsia="Times New Roman" w:hAnsi="Calibri" w:cs="Calibri"/>
        </w:rPr>
        <w:t>Familiarity with professional property reports, valuation methodologies, and risk mitigating strategies.</w:t>
      </w:r>
    </w:p>
    <w:p w14:paraId="4B984280" w14:textId="77777777" w:rsidR="004D3184" w:rsidRDefault="004D3184">
      <w:pPr>
        <w:pStyle w:val="ccc16d0"/>
        <w:numPr>
          <w:ilvl w:val="0"/>
          <w:numId w:val="2"/>
        </w:numPr>
        <w:divId w:val="1237014676"/>
        <w:rPr>
          <w:rFonts w:ascii="Calibri" w:eastAsia="Times New Roman" w:hAnsi="Calibri" w:cs="Calibri"/>
        </w:rPr>
      </w:pPr>
      <w:r>
        <w:rPr>
          <w:rFonts w:ascii="Calibri" w:eastAsia="Times New Roman" w:hAnsi="Calibri" w:cs="Calibri"/>
        </w:rPr>
        <w:t>Familiarity with key UK investors and lenders, current market dynamics, and public policy.</w:t>
      </w:r>
    </w:p>
    <w:p w14:paraId="2B3C1200" w14:textId="12810090" w:rsidR="004D3184" w:rsidRDefault="004D3184">
      <w:pPr>
        <w:numPr>
          <w:ilvl w:val="0"/>
          <w:numId w:val="2"/>
        </w:numPr>
        <w:spacing w:before="100" w:beforeAutospacing="1" w:after="100" w:afterAutospacing="1"/>
        <w:divId w:val="1237014676"/>
        <w:rPr>
          <w:rFonts w:ascii="Calibri" w:eastAsia="Times New Roman" w:hAnsi="Calibri" w:cs="Calibri"/>
        </w:rPr>
      </w:pPr>
      <w:r>
        <w:rPr>
          <w:rFonts w:ascii="Calibri" w:eastAsia="Times New Roman" w:hAnsi="Calibri" w:cs="Calibri"/>
        </w:rPr>
        <w:t xml:space="preserve">Experience in scoping, structuring, pricing, and assessing property investment projects, </w:t>
      </w:r>
      <w:r w:rsidR="001B3519">
        <w:rPr>
          <w:rFonts w:ascii="Calibri" w:eastAsia="Times New Roman" w:hAnsi="Calibri" w:cs="Calibri"/>
        </w:rPr>
        <w:t xml:space="preserve">specifically </w:t>
      </w:r>
      <w:r>
        <w:rPr>
          <w:rFonts w:ascii="Calibri" w:eastAsia="Times New Roman" w:hAnsi="Calibri" w:cs="Calibri"/>
        </w:rPr>
        <w:t>residential development projects.</w:t>
      </w:r>
    </w:p>
    <w:p w14:paraId="3A8B5A40" w14:textId="77777777" w:rsidR="004D3184" w:rsidRDefault="004D3184">
      <w:pPr>
        <w:pStyle w:val="ccc16d0"/>
        <w:numPr>
          <w:ilvl w:val="0"/>
          <w:numId w:val="2"/>
        </w:numPr>
        <w:divId w:val="1237014676"/>
        <w:rPr>
          <w:rFonts w:ascii="Calibri" w:eastAsia="Times New Roman" w:hAnsi="Calibri" w:cs="Calibri"/>
        </w:rPr>
      </w:pPr>
      <w:r>
        <w:rPr>
          <w:rFonts w:ascii="Calibri" w:eastAsia="Times New Roman" w:hAnsi="Calibri" w:cs="Calibri"/>
        </w:rPr>
        <w:t>Experience in negotiating related contracts and assessing funding structures to mitigate financial risk.</w:t>
      </w:r>
    </w:p>
    <w:p w14:paraId="0F121156" w14:textId="77777777" w:rsidR="004D3184" w:rsidRDefault="004D3184">
      <w:pPr>
        <w:pStyle w:val="Heading2"/>
        <w:divId w:val="1387338246"/>
        <w:rPr>
          <w:rFonts w:ascii="Calibri" w:eastAsia="Times New Roman" w:hAnsi="Calibri" w:cs="Calibri"/>
          <w:sz w:val="36"/>
          <w:szCs w:val="36"/>
        </w:rPr>
      </w:pPr>
      <w:r>
        <w:rPr>
          <w:rFonts w:ascii="Calibri" w:eastAsia="Times New Roman" w:hAnsi="Calibri" w:cs="Calibri"/>
        </w:rPr>
        <w:t>Job Function / Family</w:t>
      </w:r>
    </w:p>
    <w:p w14:paraId="432FB9AD" w14:textId="77777777" w:rsidR="004D3184" w:rsidRDefault="004D3184">
      <w:pPr>
        <w:divId w:val="1387338246"/>
        <w:rPr>
          <w:rFonts w:ascii="Calibri" w:eastAsiaTheme="minorEastAsia" w:hAnsi="Calibri" w:cs="Calibri"/>
        </w:rPr>
      </w:pPr>
      <w:r>
        <w:rPr>
          <w:rFonts w:ascii="Calibri" w:hAnsi="Calibri" w:cs="Calibri"/>
          <w:b/>
          <w:bCs/>
        </w:rPr>
        <w:t xml:space="preserve">Real Estate </w:t>
      </w:r>
      <w:proofErr w:type="gramStart"/>
      <w:r>
        <w:rPr>
          <w:rFonts w:ascii="Calibri" w:hAnsi="Calibri" w:cs="Calibri"/>
          <w:b/>
          <w:bCs/>
        </w:rPr>
        <w:t>Loans</w:t>
      </w:r>
      <w:r>
        <w:rPr>
          <w:rFonts w:ascii="Calibri" w:hAnsi="Calibri" w:cs="Calibri"/>
        </w:rPr>
        <w:t xml:space="preserve"> :</w:t>
      </w:r>
      <w:proofErr w:type="gramEnd"/>
      <w:r>
        <w:rPr>
          <w:rFonts w:ascii="Calibri" w:hAnsi="Calibri" w:cs="Calibri"/>
        </w:rPr>
        <w:t xml:space="preserve"> We cover all aspects of Real Estate lending, including loan origination, execution, transaction management, and activity through lending partnerships and alliances. We manage the end-to-end process for loans, </w:t>
      </w:r>
      <w:r>
        <w:rPr>
          <w:rFonts w:ascii="Calibri" w:hAnsi="Calibri" w:cs="Calibri"/>
        </w:rPr>
        <w:lastRenderedPageBreak/>
        <w:t xml:space="preserve">involving activities </w:t>
      </w:r>
      <w:proofErr w:type="gramStart"/>
      <w:r>
        <w:rPr>
          <w:rFonts w:ascii="Calibri" w:hAnsi="Calibri" w:cs="Calibri"/>
        </w:rPr>
        <w:t>such as:</w:t>
      </w:r>
      <w:proofErr w:type="gramEnd"/>
      <w:r>
        <w:rPr>
          <w:rFonts w:ascii="Calibri" w:hAnsi="Calibri" w:cs="Calibri"/>
        </w:rPr>
        <w:t xml:space="preserve"> originating and assessing new lending opportunities (including their strategic fit), negotiating deal structures and documentation, structuring loan transactions (including corporate and security structures) with a focus on delivery and recoverability, securing approval and executing transactions (instruction and assessment of comprehensive valuation, property, development, and legal due diligence). </w:t>
      </w:r>
    </w:p>
    <w:p w14:paraId="18F30CD9" w14:textId="77777777" w:rsidR="004D3184" w:rsidRDefault="004D3184">
      <w:pPr>
        <w:pStyle w:val="Heading2"/>
        <w:divId w:val="1387338246"/>
        <w:rPr>
          <w:rFonts w:ascii="Calibri" w:eastAsia="Times New Roman" w:hAnsi="Calibri" w:cs="Calibri"/>
        </w:rPr>
      </w:pPr>
      <w:r>
        <w:rPr>
          <w:rFonts w:ascii="Calibri" w:eastAsia="Times New Roman" w:hAnsi="Calibri" w:cs="Calibri"/>
        </w:rPr>
        <w:t>Role Classification</w:t>
      </w:r>
    </w:p>
    <w:p w14:paraId="3F40A2FE" w14:textId="77777777" w:rsidR="004D3184" w:rsidRDefault="004D3184">
      <w:pPr>
        <w:divId w:val="1387338246"/>
        <w:rPr>
          <w:rFonts w:ascii="Calibri" w:eastAsiaTheme="minorEastAsia" w:hAnsi="Calibri" w:cs="Calibri"/>
        </w:rPr>
      </w:pPr>
      <w:r>
        <w:rPr>
          <w:rFonts w:ascii="Calibri" w:hAnsi="Calibri" w:cs="Calibri"/>
        </w:rPr>
        <w:t xml:space="preserve">Job Level </w:t>
      </w:r>
      <w:r>
        <w:rPr>
          <w:rFonts w:ascii="Calibri" w:hAnsi="Calibri" w:cs="Calibri"/>
        </w:rPr>
        <w:br/>
      </w:r>
      <w:proofErr w:type="spellStart"/>
      <w:r>
        <w:rPr>
          <w:rFonts w:ascii="Calibri" w:hAnsi="Calibri" w:cs="Calibri"/>
          <w:b/>
          <w:bCs/>
        </w:rPr>
        <w:t>Level</w:t>
      </w:r>
      <w:proofErr w:type="spellEnd"/>
      <w:r>
        <w:rPr>
          <w:rFonts w:ascii="Calibri" w:hAnsi="Calibri" w:cs="Calibri"/>
          <w:b/>
          <w:bCs/>
        </w:rPr>
        <w:t xml:space="preserve"> 17</w:t>
      </w:r>
      <w:r>
        <w:rPr>
          <w:rFonts w:ascii="Calibri" w:hAnsi="Calibri" w:cs="Calibri"/>
        </w:rPr>
        <w:t xml:space="preserve"> </w:t>
      </w:r>
    </w:p>
    <w:p w14:paraId="2DB9D306" w14:textId="77777777" w:rsidR="004D3184" w:rsidRDefault="004D3184">
      <w:pPr>
        <w:divId w:val="1387338246"/>
        <w:rPr>
          <w:rFonts w:ascii="Calibri" w:hAnsi="Calibri" w:cs="Calibri"/>
        </w:rPr>
      </w:pPr>
      <w:r>
        <w:rPr>
          <w:rFonts w:ascii="Calibri" w:hAnsi="Calibri" w:cs="Calibri"/>
        </w:rPr>
        <w:t xml:space="preserve">Values and behaviour framework </w:t>
      </w:r>
      <w:r>
        <w:rPr>
          <w:rFonts w:ascii="Calibri" w:hAnsi="Calibri" w:cs="Calibri"/>
        </w:rPr>
        <w:br/>
      </w:r>
      <w:r>
        <w:rPr>
          <w:rFonts w:ascii="Calibri" w:hAnsi="Calibri" w:cs="Calibri"/>
          <w:b/>
          <w:bCs/>
        </w:rPr>
        <w:t>Leaders / aspiring leaders</w:t>
      </w:r>
      <w:r>
        <w:rPr>
          <w:rFonts w:ascii="Calibri" w:hAnsi="Calibri" w:cs="Calibri"/>
        </w:rPr>
        <w:t xml:space="preserve"> </w:t>
      </w:r>
      <w:r>
        <w:rPr>
          <w:rFonts w:ascii="Calibri" w:hAnsi="Calibri" w:cs="Calibri"/>
        </w:rPr>
        <w:br/>
        <w:t xml:space="preserve">Additional behaviours aspired to by colleagues who have direct reports or are responsible for leading work through others (i.e. managers, project leaders, those who own an area of technical expertise) </w:t>
      </w:r>
    </w:p>
    <w:p w14:paraId="4CE16478" w14:textId="77777777" w:rsidR="004D3184" w:rsidRDefault="004D3184">
      <w:pPr>
        <w:spacing w:after="0"/>
        <w:divId w:val="886530699"/>
        <w:rPr>
          <w:rFonts w:ascii="Calibri" w:eastAsia="Times New Roman" w:hAnsi="Calibri" w:cs="Calibri"/>
          <w:color w:val="000000"/>
          <w:sz w:val="24"/>
          <w:szCs w:val="24"/>
        </w:rPr>
      </w:pPr>
      <w:r>
        <w:rPr>
          <w:rFonts w:ascii="Calibri" w:eastAsia="Times New Roman" w:hAnsi="Calibri" w:cs="Calibri"/>
          <w:b/>
          <w:bCs/>
          <w:color w:val="000000"/>
          <w:sz w:val="28"/>
          <w:szCs w:val="28"/>
        </w:rPr>
        <w:t>Legend</w:t>
      </w:r>
      <w:r>
        <w:rPr>
          <w:rFonts w:ascii="Calibri" w:eastAsia="Times New Roman" w:hAnsi="Calibri" w:cs="Calibri"/>
          <w:color w:val="000000"/>
        </w:rPr>
        <w:t xml:space="preserve"> </w:t>
      </w:r>
    </w:p>
    <w:tbl>
      <w:tblPr>
        <w:tblW w:w="0" w:type="auto"/>
        <w:tblCellMar>
          <w:top w:w="15" w:type="dxa"/>
          <w:left w:w="15" w:type="dxa"/>
          <w:bottom w:w="15" w:type="dxa"/>
          <w:right w:w="15" w:type="dxa"/>
        </w:tblCellMar>
        <w:tblLook w:val="04A0" w:firstRow="1" w:lastRow="0" w:firstColumn="1" w:lastColumn="0" w:noHBand="0" w:noVBand="1"/>
      </w:tblPr>
      <w:tblGrid>
        <w:gridCol w:w="9620"/>
      </w:tblGrid>
      <w:tr w:rsidR="009D0A5C" w14:paraId="49DB6A0B" w14:textId="77777777">
        <w:trPr>
          <w:divId w:val="886530699"/>
        </w:trPr>
        <w:tc>
          <w:tcPr>
            <w:tcW w:w="0" w:type="auto"/>
            <w:tcMar>
              <w:top w:w="15" w:type="dxa"/>
              <w:left w:w="15" w:type="dxa"/>
              <w:bottom w:w="15" w:type="dxa"/>
              <w:right w:w="1500" w:type="dxa"/>
            </w:tcMar>
            <w:hideMark/>
          </w:tcPr>
          <w:tbl>
            <w:tblPr>
              <w:tblW w:w="0" w:type="dxa"/>
              <w:tblCellMar>
                <w:top w:w="15" w:type="dxa"/>
                <w:left w:w="15" w:type="dxa"/>
                <w:bottom w:w="15" w:type="dxa"/>
                <w:right w:w="15" w:type="dxa"/>
              </w:tblCellMar>
              <w:tblLook w:val="04A0" w:firstRow="1" w:lastRow="0" w:firstColumn="1" w:lastColumn="0" w:noHBand="0" w:noVBand="1"/>
            </w:tblPr>
            <w:tblGrid>
              <w:gridCol w:w="500"/>
              <w:gridCol w:w="1420"/>
              <w:gridCol w:w="500"/>
              <w:gridCol w:w="1748"/>
              <w:gridCol w:w="500"/>
              <w:gridCol w:w="1465"/>
              <w:gridCol w:w="500"/>
              <w:gridCol w:w="1472"/>
            </w:tblGrid>
            <w:tr w:rsidR="009D0A5C" w14:paraId="5F3882B1" w14:textId="77777777">
              <w:tc>
                <w:tcPr>
                  <w:tcW w:w="0" w:type="auto"/>
                  <w:vAlign w:val="center"/>
                  <w:hideMark/>
                </w:tcPr>
                <w:tbl>
                  <w:tblPr>
                    <w:tblW w:w="0" w:type="auto"/>
                    <w:tblCellMar>
                      <w:top w:w="15" w:type="dxa"/>
                      <w:left w:w="15" w:type="dxa"/>
                      <w:bottom w:w="15" w:type="dxa"/>
                      <w:right w:w="15" w:type="dxa"/>
                    </w:tblCellMar>
                    <w:tblLook w:val="04A0" w:firstRow="1" w:lastRow="0" w:firstColumn="1" w:lastColumn="0" w:noHBand="0" w:noVBand="1"/>
                  </w:tblPr>
                  <w:tblGrid>
                    <w:gridCol w:w="470"/>
                  </w:tblGrid>
                  <w:tr w:rsidR="009D0A5C" w14:paraId="6C3E1084" w14:textId="77777777">
                    <w:tc>
                      <w:tcPr>
                        <w:tcW w:w="0" w:type="auto"/>
                        <w:vAlign w:val="center"/>
                        <w:hideMark/>
                      </w:tcPr>
                      <w:p w14:paraId="7DD840E2" w14:textId="77777777" w:rsidR="004D3184" w:rsidRDefault="004D3184">
                        <w:pPr>
                          <w:spacing w:after="0"/>
                          <w:rPr>
                            <w:rFonts w:ascii="Calibri" w:eastAsia="Times New Roman" w:hAnsi="Calibri" w:cs="Calibri"/>
                          </w:rPr>
                        </w:pPr>
                        <w:r>
                          <w:rPr>
                            <w:rStyle w:val="priority-low"/>
                            <w:rFonts w:eastAsia="Times New Roman" w:cs="Calibri"/>
                          </w:rPr>
                          <w:t>c</w:t>
                        </w:r>
                        <w:r>
                          <w:rPr>
                            <w:rFonts w:ascii="Calibri" w:eastAsia="Times New Roman" w:hAnsi="Calibri" w:cs="Calibri"/>
                          </w:rPr>
                          <w:t xml:space="preserve"> </w:t>
                        </w:r>
                      </w:p>
                    </w:tc>
                  </w:tr>
                </w:tbl>
                <w:p w14:paraId="240C7FE1" w14:textId="77777777" w:rsidR="004D3184" w:rsidRDefault="004D3184">
                  <w:pPr>
                    <w:pStyle w:val="legend-table"/>
                    <w:rPr>
                      <w:rFonts w:ascii="Calibri" w:eastAsia="Times New Roman" w:hAnsi="Calibri" w:cs="Calibri"/>
                    </w:rPr>
                  </w:pPr>
                </w:p>
              </w:tc>
              <w:tc>
                <w:tcPr>
                  <w:tcW w:w="0" w:type="auto"/>
                  <w:vAlign w:val="center"/>
                  <w:hideMark/>
                </w:tcPr>
                <w:p w14:paraId="0E92B22F" w14:textId="77777777" w:rsidR="004D3184" w:rsidRDefault="004D3184">
                  <w:pPr>
                    <w:pStyle w:val="legend-table"/>
                    <w:rPr>
                      <w:rFonts w:ascii="Calibri" w:eastAsia="Times New Roman" w:hAnsi="Calibri" w:cs="Calibri"/>
                    </w:rPr>
                  </w:pPr>
                  <w:r>
                    <w:rPr>
                      <w:rFonts w:ascii="Calibri" w:eastAsia="Times New Roman" w:hAnsi="Calibri" w:cs="Calibri"/>
                    </w:rPr>
                    <w:t>Low priority    </w:t>
                  </w:r>
                </w:p>
              </w:tc>
              <w:tc>
                <w:tcPr>
                  <w:tcW w:w="0" w:type="auto"/>
                  <w:vAlign w:val="center"/>
                  <w:hideMark/>
                </w:tcPr>
                <w:tbl>
                  <w:tblPr>
                    <w:tblW w:w="0" w:type="auto"/>
                    <w:tblCellMar>
                      <w:top w:w="15" w:type="dxa"/>
                      <w:left w:w="15" w:type="dxa"/>
                      <w:bottom w:w="15" w:type="dxa"/>
                      <w:right w:w="15" w:type="dxa"/>
                    </w:tblCellMar>
                    <w:tblLook w:val="04A0" w:firstRow="1" w:lastRow="0" w:firstColumn="1" w:lastColumn="0" w:noHBand="0" w:noVBand="1"/>
                  </w:tblPr>
                  <w:tblGrid>
                    <w:gridCol w:w="470"/>
                  </w:tblGrid>
                  <w:tr w:rsidR="009D0A5C" w14:paraId="6BF45C93" w14:textId="77777777">
                    <w:tc>
                      <w:tcPr>
                        <w:tcW w:w="0" w:type="auto"/>
                        <w:vAlign w:val="center"/>
                        <w:hideMark/>
                      </w:tcPr>
                      <w:p w14:paraId="2CCA6794" w14:textId="77777777" w:rsidR="004D3184" w:rsidRDefault="004D3184">
                        <w:pPr>
                          <w:spacing w:after="0"/>
                          <w:rPr>
                            <w:rFonts w:ascii="Calibri" w:eastAsia="Times New Roman" w:hAnsi="Calibri" w:cs="Calibri"/>
                          </w:rPr>
                        </w:pPr>
                        <w:r>
                          <w:rPr>
                            <w:rStyle w:val="priority-normal"/>
                            <w:rFonts w:eastAsia="Times New Roman" w:cs="Calibri"/>
                          </w:rPr>
                          <w:t>c</w:t>
                        </w:r>
                        <w:r>
                          <w:rPr>
                            <w:rFonts w:ascii="Calibri" w:eastAsia="Times New Roman" w:hAnsi="Calibri" w:cs="Calibri"/>
                          </w:rPr>
                          <w:t xml:space="preserve"> </w:t>
                        </w:r>
                      </w:p>
                    </w:tc>
                  </w:tr>
                </w:tbl>
                <w:p w14:paraId="18905C01" w14:textId="77777777" w:rsidR="004D3184" w:rsidRDefault="004D3184">
                  <w:pPr>
                    <w:pStyle w:val="legend-table"/>
                    <w:rPr>
                      <w:rFonts w:ascii="Calibri" w:eastAsia="Times New Roman" w:hAnsi="Calibri" w:cs="Calibri"/>
                    </w:rPr>
                  </w:pPr>
                </w:p>
              </w:tc>
              <w:tc>
                <w:tcPr>
                  <w:tcW w:w="0" w:type="auto"/>
                  <w:vAlign w:val="center"/>
                  <w:hideMark/>
                </w:tcPr>
                <w:p w14:paraId="75265BB7" w14:textId="77777777" w:rsidR="004D3184" w:rsidRDefault="004D3184">
                  <w:pPr>
                    <w:pStyle w:val="legend-table"/>
                    <w:rPr>
                      <w:rFonts w:ascii="Calibri" w:eastAsia="Times New Roman" w:hAnsi="Calibri" w:cs="Calibri"/>
                    </w:rPr>
                  </w:pPr>
                  <w:r>
                    <w:rPr>
                      <w:rFonts w:ascii="Calibri" w:eastAsia="Times New Roman" w:hAnsi="Calibri" w:cs="Calibri"/>
                    </w:rPr>
                    <w:t>Normal priority    </w:t>
                  </w:r>
                </w:p>
              </w:tc>
              <w:tc>
                <w:tcPr>
                  <w:tcW w:w="0" w:type="auto"/>
                  <w:vAlign w:val="center"/>
                  <w:hideMark/>
                </w:tcPr>
                <w:tbl>
                  <w:tblPr>
                    <w:tblW w:w="0" w:type="auto"/>
                    <w:tblCellMar>
                      <w:top w:w="15" w:type="dxa"/>
                      <w:left w:w="15" w:type="dxa"/>
                      <w:bottom w:w="15" w:type="dxa"/>
                      <w:right w:w="15" w:type="dxa"/>
                    </w:tblCellMar>
                    <w:tblLook w:val="04A0" w:firstRow="1" w:lastRow="0" w:firstColumn="1" w:lastColumn="0" w:noHBand="0" w:noVBand="1"/>
                  </w:tblPr>
                  <w:tblGrid>
                    <w:gridCol w:w="470"/>
                  </w:tblGrid>
                  <w:tr w:rsidR="009D0A5C" w14:paraId="292AE5E8" w14:textId="77777777">
                    <w:tc>
                      <w:tcPr>
                        <w:tcW w:w="0" w:type="auto"/>
                        <w:vAlign w:val="center"/>
                        <w:hideMark/>
                      </w:tcPr>
                      <w:p w14:paraId="5B997503" w14:textId="77777777" w:rsidR="004D3184" w:rsidRDefault="004D3184">
                        <w:pPr>
                          <w:spacing w:after="0"/>
                          <w:rPr>
                            <w:rFonts w:ascii="Calibri" w:eastAsia="Times New Roman" w:hAnsi="Calibri" w:cs="Calibri"/>
                          </w:rPr>
                        </w:pPr>
                        <w:r>
                          <w:rPr>
                            <w:rStyle w:val="priority-high"/>
                            <w:rFonts w:eastAsia="Times New Roman" w:cs="Calibri"/>
                          </w:rPr>
                          <w:t>c</w:t>
                        </w:r>
                        <w:r>
                          <w:rPr>
                            <w:rFonts w:ascii="Calibri" w:eastAsia="Times New Roman" w:hAnsi="Calibri" w:cs="Calibri"/>
                          </w:rPr>
                          <w:t xml:space="preserve"> </w:t>
                        </w:r>
                      </w:p>
                    </w:tc>
                  </w:tr>
                </w:tbl>
                <w:p w14:paraId="6DC2CBBF" w14:textId="77777777" w:rsidR="004D3184" w:rsidRDefault="004D3184">
                  <w:pPr>
                    <w:pStyle w:val="legend-table"/>
                    <w:rPr>
                      <w:rFonts w:ascii="Calibri" w:eastAsia="Times New Roman" w:hAnsi="Calibri" w:cs="Calibri"/>
                    </w:rPr>
                  </w:pPr>
                </w:p>
              </w:tc>
              <w:tc>
                <w:tcPr>
                  <w:tcW w:w="0" w:type="auto"/>
                  <w:vAlign w:val="center"/>
                  <w:hideMark/>
                </w:tcPr>
                <w:p w14:paraId="650F4FC0" w14:textId="77777777" w:rsidR="004D3184" w:rsidRDefault="004D3184">
                  <w:pPr>
                    <w:pStyle w:val="legend-table"/>
                    <w:rPr>
                      <w:rFonts w:ascii="Calibri" w:eastAsia="Times New Roman" w:hAnsi="Calibri" w:cs="Calibri"/>
                    </w:rPr>
                  </w:pPr>
                  <w:r>
                    <w:rPr>
                      <w:rFonts w:ascii="Calibri" w:eastAsia="Times New Roman" w:hAnsi="Calibri" w:cs="Calibri"/>
                    </w:rPr>
                    <w:t>High priority    </w:t>
                  </w:r>
                </w:p>
              </w:tc>
              <w:tc>
                <w:tcPr>
                  <w:tcW w:w="0" w:type="auto"/>
                  <w:vAlign w:val="center"/>
                  <w:hideMark/>
                </w:tcPr>
                <w:tbl>
                  <w:tblPr>
                    <w:tblW w:w="0" w:type="auto"/>
                    <w:tblCellMar>
                      <w:top w:w="15" w:type="dxa"/>
                      <w:left w:w="15" w:type="dxa"/>
                      <w:bottom w:w="15" w:type="dxa"/>
                      <w:right w:w="15" w:type="dxa"/>
                    </w:tblCellMar>
                    <w:tblLook w:val="04A0" w:firstRow="1" w:lastRow="0" w:firstColumn="1" w:lastColumn="0" w:noHBand="0" w:noVBand="1"/>
                  </w:tblPr>
                  <w:tblGrid>
                    <w:gridCol w:w="470"/>
                  </w:tblGrid>
                  <w:tr w:rsidR="009D0A5C" w14:paraId="42F145F4" w14:textId="77777777">
                    <w:tc>
                      <w:tcPr>
                        <w:tcW w:w="0" w:type="auto"/>
                        <w:vAlign w:val="center"/>
                        <w:hideMark/>
                      </w:tcPr>
                      <w:p w14:paraId="17737236" w14:textId="77777777" w:rsidR="004D3184" w:rsidRDefault="004D3184">
                        <w:pPr>
                          <w:spacing w:after="0"/>
                          <w:rPr>
                            <w:rFonts w:ascii="Calibri" w:eastAsia="Times New Roman" w:hAnsi="Calibri" w:cs="Calibri"/>
                          </w:rPr>
                        </w:pPr>
                        <w:r>
                          <w:rPr>
                            <w:rStyle w:val="not-assessable"/>
                            <w:rFonts w:eastAsia="Times New Roman" w:cs="Calibri"/>
                          </w:rPr>
                          <w:t>g</w:t>
                        </w:r>
                        <w:r>
                          <w:rPr>
                            <w:rFonts w:ascii="Calibri" w:eastAsia="Times New Roman" w:hAnsi="Calibri" w:cs="Calibri"/>
                          </w:rPr>
                          <w:t xml:space="preserve"> </w:t>
                        </w:r>
                      </w:p>
                    </w:tc>
                  </w:tr>
                </w:tbl>
                <w:p w14:paraId="3D156E4B" w14:textId="77777777" w:rsidR="004D3184" w:rsidRDefault="004D3184">
                  <w:pPr>
                    <w:pStyle w:val="legend-table"/>
                    <w:rPr>
                      <w:rFonts w:ascii="Calibri" w:eastAsia="Times New Roman" w:hAnsi="Calibri" w:cs="Calibri"/>
                    </w:rPr>
                  </w:pPr>
                </w:p>
              </w:tc>
              <w:tc>
                <w:tcPr>
                  <w:tcW w:w="0" w:type="auto"/>
                  <w:vAlign w:val="center"/>
                  <w:hideMark/>
                </w:tcPr>
                <w:p w14:paraId="7A35061D" w14:textId="77777777" w:rsidR="004D3184" w:rsidRDefault="004D3184">
                  <w:pPr>
                    <w:pStyle w:val="legend-table"/>
                    <w:rPr>
                      <w:rFonts w:ascii="Calibri" w:eastAsia="Times New Roman" w:hAnsi="Calibri" w:cs="Calibri"/>
                    </w:rPr>
                  </w:pPr>
                  <w:r>
                    <w:rPr>
                      <w:rFonts w:ascii="Calibri" w:eastAsia="Times New Roman" w:hAnsi="Calibri" w:cs="Calibri"/>
                    </w:rPr>
                    <w:t>Not assessable</w:t>
                  </w:r>
                </w:p>
              </w:tc>
            </w:tr>
          </w:tbl>
          <w:p w14:paraId="15FA9965" w14:textId="77777777" w:rsidR="004D3184" w:rsidRDefault="004D3184">
            <w:pPr>
              <w:spacing w:after="0"/>
              <w:rPr>
                <w:rFonts w:ascii="Calibri" w:hAnsi="Calibri" w:cs="Calibri"/>
              </w:rPr>
            </w:pPr>
          </w:p>
        </w:tc>
      </w:tr>
    </w:tbl>
    <w:p w14:paraId="0180043D" w14:textId="77777777" w:rsidR="004D3184" w:rsidRDefault="004D3184">
      <w:pPr>
        <w:spacing w:after="0"/>
        <w:divId w:val="886530699"/>
        <w:rPr>
          <w:rFonts w:eastAsia="Times New Roman"/>
        </w:rPr>
      </w:pPr>
    </w:p>
    <w:p w14:paraId="272F3C47" w14:textId="77777777" w:rsidR="009678A9" w:rsidRDefault="009678A9">
      <w:r>
        <w:br w:type="page"/>
      </w:r>
    </w:p>
    <w:p w14:paraId="5A283866" w14:textId="77777777" w:rsidR="0087021E" w:rsidRPr="001A4F51" w:rsidRDefault="0087021E" w:rsidP="001A4F51">
      <w:pPr>
        <w:rPr>
          <w:rFonts w:eastAsia="Times New Roman"/>
        </w:rPr>
      </w:pPr>
    </w:p>
    <w:sectPr w:rsidR="0087021E" w:rsidRPr="001A4F51" w:rsidSect="00BE140C">
      <w:headerReference w:type="even" r:id="rId8"/>
      <w:headerReference w:type="default" r:id="rId9"/>
      <w:footerReference w:type="even" r:id="rId10"/>
      <w:footerReference w:type="default" r:id="rId11"/>
      <w:headerReference w:type="first" r:id="rId12"/>
      <w:footerReference w:type="first" r:id="rId13"/>
      <w:pgSz w:w="11906" w:h="16838"/>
      <w:pgMar w:top="720" w:right="720" w:bottom="720"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52147E" w14:textId="77777777" w:rsidR="00F8247A" w:rsidRDefault="00F8247A" w:rsidP="0091124A">
      <w:pPr>
        <w:spacing w:after="0"/>
      </w:pPr>
      <w:r>
        <w:separator/>
      </w:r>
    </w:p>
  </w:endnote>
  <w:endnote w:type="continuationSeparator" w:id="0">
    <w:p w14:paraId="6776D896" w14:textId="77777777" w:rsidR="00F8247A" w:rsidRDefault="00F8247A" w:rsidP="0091124A">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Webdings">
    <w:panose1 w:val="05030102010509060703"/>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B88D01" w14:textId="3D919876" w:rsidR="002F3810" w:rsidRDefault="001B3519">
    <w:pPr>
      <w:pStyle w:val="Footer"/>
    </w:pPr>
    <w:r>
      <w:rPr>
        <w:noProof/>
      </w:rPr>
      <mc:AlternateContent>
        <mc:Choice Requires="wps">
          <w:drawing>
            <wp:anchor distT="0" distB="0" distL="0" distR="0" simplePos="0" relativeHeight="251662336" behindDoc="0" locked="0" layoutInCell="1" allowOverlap="1" wp14:anchorId="1592B372" wp14:editId="4E1CC035">
              <wp:simplePos x="635" y="635"/>
              <wp:positionH relativeFrom="page">
                <wp:align>center</wp:align>
              </wp:positionH>
              <wp:positionV relativeFrom="page">
                <wp:align>bottom</wp:align>
              </wp:positionV>
              <wp:extent cx="518795" cy="345440"/>
              <wp:effectExtent l="0" t="0" r="14605" b="0"/>
              <wp:wrapNone/>
              <wp:docPr id="36522765" name="Text Box 5" descr="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518795" cy="345440"/>
                      </a:xfrm>
                      <a:prstGeom prst="rect">
                        <a:avLst/>
                      </a:prstGeom>
                      <a:noFill/>
                      <a:ln>
                        <a:noFill/>
                      </a:ln>
                    </wps:spPr>
                    <wps:txbx>
                      <w:txbxContent>
                        <w:p w14:paraId="7203F33E" w14:textId="1C978D28" w:rsidR="001B3519" w:rsidRPr="001B3519" w:rsidRDefault="001B3519" w:rsidP="001B3519">
                          <w:pPr>
                            <w:spacing w:after="0"/>
                            <w:rPr>
                              <w:rFonts w:ascii="Aptos" w:eastAsia="Aptos" w:hAnsi="Aptos" w:cs="Aptos"/>
                              <w:noProof/>
                              <w:color w:val="000000"/>
                              <w:sz w:val="20"/>
                              <w:szCs w:val="20"/>
                            </w:rPr>
                          </w:pPr>
                          <w:r w:rsidRPr="001B3519">
                            <w:rPr>
                              <w:rFonts w:ascii="Aptos" w:eastAsia="Aptos" w:hAnsi="Aptos" w:cs="Aptos"/>
                              <w:noProof/>
                              <w:color w:val="000000"/>
                              <w:sz w:val="20"/>
                              <w:szCs w:val="20"/>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1592B372" id="_x0000_t202" coordsize="21600,21600" o:spt="202" path="m,l,21600r21600,l21600,xe">
              <v:stroke joinstyle="miter"/>
              <v:path gradientshapeok="t" o:connecttype="rect"/>
            </v:shapetype>
            <v:shape id="Text Box 5" o:spid="_x0000_s1028" type="#_x0000_t202" alt="OFFICIAL" style="position:absolute;margin-left:0;margin-top:0;width:40.85pt;height:27.2pt;z-index:251662336;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" filled="f" stroked="f">
              <v:fill o:detectmouseclick="t"/>
              <v:textbox style="mso-fit-shape-to-text:t" inset="0,0,0,15pt">
                <w:txbxContent>
                  <w:p w14:paraId="7203F33E" w14:textId="1C978D28" w:rsidR="001B3519" w:rsidRPr="001B3519" w:rsidRDefault="001B3519" w:rsidP="001B3519">
                    <w:pPr>
                      <w:spacing w:after="0"/>
                      <w:rPr>
                        <w:rFonts w:ascii="Aptos" w:eastAsia="Aptos" w:hAnsi="Aptos" w:cs="Aptos"/>
                        <w:noProof/>
                        <w:color w:val="000000"/>
                        <w:sz w:val="20"/>
                        <w:szCs w:val="20"/>
                      </w:rPr>
                    </w:pPr>
                    <w:r w:rsidRPr="001B3519">
                      <w:rPr>
                        <w:rFonts w:ascii="Aptos" w:eastAsia="Aptos" w:hAnsi="Aptos" w:cs="Aptos"/>
                        <w:noProof/>
                        <w:color w:val="000000"/>
                        <w:sz w:val="20"/>
                        <w:szCs w:val="20"/>
                      </w:rPr>
                      <w:t>OFFICIAL</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10AE2B" w14:textId="77777777" w:rsidR="001B3519" w:rsidRDefault="001B3519">
    <w:pPr>
      <w:pStyle w:val="Footer"/>
      <w:jc w:val="center"/>
    </w:pPr>
    <w:r>
      <w:rPr>
        <w:noProof/>
      </w:rPr>
      <mc:AlternateContent>
        <mc:Choice Requires="wps">
          <w:drawing>
            <wp:anchor distT="0" distB="0" distL="0" distR="0" simplePos="0" relativeHeight="251663360" behindDoc="0" locked="0" layoutInCell="1" allowOverlap="1" wp14:anchorId="36A87F67" wp14:editId="5F8A5872">
              <wp:simplePos x="457200" y="9648825"/>
              <wp:positionH relativeFrom="page">
                <wp:align>center</wp:align>
              </wp:positionH>
              <wp:positionV relativeFrom="page">
                <wp:align>bottom</wp:align>
              </wp:positionV>
              <wp:extent cx="518795" cy="345440"/>
              <wp:effectExtent l="0" t="0" r="14605" b="0"/>
              <wp:wrapNone/>
              <wp:docPr id="1643501488" name="Text Box 6" descr="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518795" cy="345440"/>
                      </a:xfrm>
                      <a:prstGeom prst="rect">
                        <a:avLst/>
                      </a:prstGeom>
                      <a:noFill/>
                      <a:ln>
                        <a:noFill/>
                      </a:ln>
                    </wps:spPr>
                    <wps:txbx>
                      <w:txbxContent>
                        <w:p w14:paraId="458A0927" w14:textId="5B8DEB8B" w:rsidR="001B3519" w:rsidRPr="001B3519" w:rsidRDefault="001B3519" w:rsidP="001B3519">
                          <w:pPr>
                            <w:spacing w:after="0"/>
                            <w:rPr>
                              <w:rFonts w:ascii="Aptos" w:eastAsia="Aptos" w:hAnsi="Aptos" w:cs="Aptos"/>
                              <w:noProof/>
                              <w:color w:val="000000"/>
                              <w:sz w:val="20"/>
                              <w:szCs w:val="20"/>
                            </w:rPr>
                          </w:pPr>
                          <w:r w:rsidRPr="001B3519">
                            <w:rPr>
                              <w:rFonts w:ascii="Aptos" w:eastAsia="Aptos" w:hAnsi="Aptos" w:cs="Aptos"/>
                              <w:noProof/>
                              <w:color w:val="000000"/>
                              <w:sz w:val="20"/>
                              <w:szCs w:val="20"/>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36A87F67" id="_x0000_t202" coordsize="21600,21600" o:spt="202" path="m,l,21600r21600,l21600,xe">
              <v:stroke joinstyle="miter"/>
              <v:path gradientshapeok="t" o:connecttype="rect"/>
            </v:shapetype>
            <v:shape id="Text Box 6" o:spid="_x0000_s1029" type="#_x0000_t202" alt="OFFICIAL" style="position:absolute;left:0;text-align:left;margin-left:0;margin-top:0;width:40.85pt;height:27.2pt;z-index:251663360;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" filled="f" stroked="f">
              <v:fill o:detectmouseclick="t"/>
              <v:textbox style="mso-fit-shape-to-text:t" inset="0,0,0,15pt">
                <w:txbxContent>
                  <w:p w14:paraId="458A0927" w14:textId="5B8DEB8B" w:rsidR="001B3519" w:rsidRPr="001B3519" w:rsidRDefault="001B3519" w:rsidP="001B3519">
                    <w:pPr>
                      <w:spacing w:after="0"/>
                      <w:rPr>
                        <w:rFonts w:ascii="Aptos" w:eastAsia="Aptos" w:hAnsi="Aptos" w:cs="Aptos"/>
                        <w:noProof/>
                        <w:color w:val="000000"/>
                        <w:sz w:val="20"/>
                        <w:szCs w:val="20"/>
                      </w:rPr>
                    </w:pPr>
                    <w:r w:rsidRPr="001B3519">
                      <w:rPr>
                        <w:rFonts w:ascii="Aptos" w:eastAsia="Aptos" w:hAnsi="Aptos" w:cs="Aptos"/>
                        <w:noProof/>
                        <w:color w:val="000000"/>
                        <w:sz w:val="20"/>
                        <w:szCs w:val="20"/>
                      </w:rPr>
                      <w:t>OFFICIAL</w:t>
                    </w:r>
                  </w:p>
                </w:txbxContent>
              </v:textbox>
              <w10:wrap anchorx="page" anchory="page"/>
            </v:shape>
          </w:pict>
        </mc:Fallback>
      </mc:AlternateContent>
    </w:r>
  </w:p>
  <w:sdt>
    <w:sdtPr>
      <w:id w:val="-481168559"/>
      <w:docPartObj>
        <w:docPartGallery w:val="Page Numbers (Bottom of Page)"/>
        <w:docPartUnique/>
      </w:docPartObj>
    </w:sdtPr>
    <w:sdtEndPr>
      <w:rPr>
        <w:noProof/>
        <w:color w:val="A6A6A6" w:themeColor="background1" w:themeShade="A6"/>
        <w:sz w:val="16"/>
        <w:szCs w:val="16"/>
      </w:rPr>
    </w:sdtEndPr>
    <w:sdtContent>
      <w:p w14:paraId="1ECF2C86" w14:textId="6E920D2F" w:rsidR="009724A6" w:rsidRPr="009724A6" w:rsidRDefault="009724A6">
        <w:pPr>
          <w:pStyle w:val="Footer"/>
          <w:jc w:val="center"/>
          <w:rPr>
            <w:noProof/>
            <w:sz w:val="16"/>
            <w:szCs w:val="16"/>
          </w:rPr>
        </w:pPr>
        <w:r w:rsidRPr="009724A6">
          <w:rPr>
            <w:sz w:val="16"/>
            <w:szCs w:val="16"/>
          </w:rPr>
          <w:fldChar w:fldCharType="begin"/>
        </w:r>
        <w:r w:rsidRPr="009724A6">
          <w:rPr>
            <w:sz w:val="16"/>
            <w:szCs w:val="16"/>
          </w:rPr>
          <w:instrText xml:space="preserve"> PAGE   \* MERGEFORMAT </w:instrText>
        </w:r>
        <w:r w:rsidRPr="009724A6">
          <w:rPr>
            <w:sz w:val="16"/>
            <w:szCs w:val="16"/>
          </w:rPr>
          <w:fldChar w:fldCharType="separate"/>
        </w:r>
        <w:r w:rsidR="00941D6F">
          <w:rPr>
            <w:noProof/>
            <w:sz w:val="16"/>
            <w:szCs w:val="16"/>
          </w:rPr>
          <w:t>2</w:t>
        </w:r>
        <w:r w:rsidRPr="009724A6">
          <w:rPr>
            <w:noProof/>
            <w:sz w:val="16"/>
            <w:szCs w:val="16"/>
          </w:rPr>
          <w:fldChar w:fldCharType="end"/>
        </w:r>
      </w:p>
      <w:p w14:paraId="0CEBE5F4" w14:textId="75B8D829" w:rsidR="009724A6" w:rsidRPr="009724A6" w:rsidRDefault="009724A6">
        <w:pPr>
          <w:pStyle w:val="Footer"/>
          <w:jc w:val="center"/>
          <w:rPr>
            <w:color w:val="A6A6A6" w:themeColor="background1" w:themeShade="A6"/>
            <w:sz w:val="16"/>
            <w:szCs w:val="16"/>
          </w:rPr>
        </w:pPr>
        <w:r w:rsidRPr="009724A6">
          <w:rPr>
            <w:color w:val="A6A6A6" w:themeColor="background1" w:themeShade="A6"/>
            <w:sz w:val="16"/>
            <w:szCs w:val="16"/>
          </w:rPr>
          <w:t>© </w:t>
        </w:r>
        <w:proofErr w:type="spellStart"/>
        <w:r w:rsidRPr="009724A6">
          <w:rPr>
            <w:color w:val="A6A6A6" w:themeColor="background1" w:themeShade="A6"/>
            <w:sz w:val="16"/>
            <w:szCs w:val="16"/>
          </w:rPr>
          <w:t>Lexonis</w:t>
        </w:r>
        <w:proofErr w:type="spellEnd"/>
        <w:r w:rsidRPr="009724A6">
          <w:rPr>
            <w:color w:val="A6A6A6" w:themeColor="background1" w:themeShade="A6"/>
            <w:sz w:val="16"/>
            <w:szCs w:val="16"/>
          </w:rPr>
          <w:t> </w:t>
        </w:r>
        <w:r>
          <w:rPr>
            <w:color w:val="A6A6A6" w:themeColor="background1" w:themeShade="A6"/>
            <w:sz w:val="16"/>
            <w:szCs w:val="16"/>
          </w:rPr>
          <w:fldChar w:fldCharType="begin"/>
        </w:r>
        <w:r>
          <w:rPr>
            <w:color w:val="A6A6A6" w:themeColor="background1" w:themeShade="A6"/>
            <w:sz w:val="16"/>
            <w:szCs w:val="16"/>
          </w:rPr>
          <w:instrText xml:space="preserve"> DATE  \@ "yyyy"  \* MERGEFORMAT </w:instrText>
        </w:r>
        <w:r>
          <w:rPr>
            <w:color w:val="A6A6A6" w:themeColor="background1" w:themeShade="A6"/>
            <w:sz w:val="16"/>
            <w:szCs w:val="16"/>
          </w:rPr>
          <w:fldChar w:fldCharType="separate"/>
        </w:r>
        <w:r w:rsidR="005F0C07">
          <w:rPr>
            <w:noProof/>
            <w:color w:val="A6A6A6" w:themeColor="background1" w:themeShade="A6"/>
            <w:sz w:val="16"/>
            <w:szCs w:val="16"/>
          </w:rPr>
          <w:t>2026</w:t>
        </w:r>
        <w:r>
          <w:rPr>
            <w:color w:val="A6A6A6" w:themeColor="background1" w:themeShade="A6"/>
            <w:sz w:val="16"/>
            <w:szCs w:val="16"/>
          </w:rPr>
          <w:fldChar w:fldCharType="end"/>
        </w:r>
      </w:p>
    </w:sdtContent>
  </w:sdt>
  <w:p w14:paraId="50E169E0" w14:textId="77777777" w:rsidR="009724A6" w:rsidRDefault="009724A6">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08ACB5" w14:textId="39875263" w:rsidR="002F3810" w:rsidRDefault="001B3519">
    <w:pPr>
      <w:pStyle w:val="Footer"/>
    </w:pPr>
    <w:r>
      <w:rPr>
        <w:noProof/>
      </w:rPr>
      <mc:AlternateContent>
        <mc:Choice Requires="wps">
          <w:drawing>
            <wp:anchor distT="0" distB="0" distL="0" distR="0" simplePos="0" relativeHeight="251661312" behindDoc="0" locked="0" layoutInCell="1" allowOverlap="1" wp14:anchorId="17707AA2" wp14:editId="7DB699BC">
              <wp:simplePos x="635" y="635"/>
              <wp:positionH relativeFrom="page">
                <wp:align>center</wp:align>
              </wp:positionH>
              <wp:positionV relativeFrom="page">
                <wp:align>bottom</wp:align>
              </wp:positionV>
              <wp:extent cx="518795" cy="345440"/>
              <wp:effectExtent l="0" t="0" r="14605" b="0"/>
              <wp:wrapNone/>
              <wp:docPr id="89157298" name="Text Box 4" descr="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518795" cy="345440"/>
                      </a:xfrm>
                      <a:prstGeom prst="rect">
                        <a:avLst/>
                      </a:prstGeom>
                      <a:noFill/>
                      <a:ln>
                        <a:noFill/>
                      </a:ln>
                    </wps:spPr>
                    <wps:txbx>
                      <w:txbxContent>
                        <w:p w14:paraId="5B99FEDA" w14:textId="3DD2E303" w:rsidR="001B3519" w:rsidRPr="001B3519" w:rsidRDefault="001B3519" w:rsidP="001B3519">
                          <w:pPr>
                            <w:spacing w:after="0"/>
                            <w:rPr>
                              <w:rFonts w:ascii="Aptos" w:eastAsia="Aptos" w:hAnsi="Aptos" w:cs="Aptos"/>
                              <w:noProof/>
                              <w:color w:val="000000"/>
                              <w:sz w:val="20"/>
                              <w:szCs w:val="20"/>
                            </w:rPr>
                          </w:pPr>
                          <w:r w:rsidRPr="001B3519">
                            <w:rPr>
                              <w:rFonts w:ascii="Aptos" w:eastAsia="Aptos" w:hAnsi="Aptos" w:cs="Aptos"/>
                              <w:noProof/>
                              <w:color w:val="000000"/>
                              <w:sz w:val="20"/>
                              <w:szCs w:val="20"/>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17707AA2" id="_x0000_t202" coordsize="21600,21600" o:spt="202" path="m,l,21600r21600,l21600,xe">
              <v:stroke joinstyle="miter"/>
              <v:path gradientshapeok="t" o:connecttype="rect"/>
            </v:shapetype>
            <v:shape id="Text Box 4" o:spid="_x0000_s1031" type="#_x0000_t202" alt="OFFICIAL" style="position:absolute;margin-left:0;margin-top:0;width:40.85pt;height:27.2pt;z-index:251661312;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" filled="f" stroked="f">
              <v:fill o:detectmouseclick="t"/>
              <v:textbox style="mso-fit-shape-to-text:t" inset="0,0,0,15pt">
                <w:txbxContent>
                  <w:p w14:paraId="5B99FEDA" w14:textId="3DD2E303" w:rsidR="001B3519" w:rsidRPr="001B3519" w:rsidRDefault="001B3519" w:rsidP="001B3519">
                    <w:pPr>
                      <w:spacing w:after="0"/>
                      <w:rPr>
                        <w:rFonts w:ascii="Aptos" w:eastAsia="Aptos" w:hAnsi="Aptos" w:cs="Aptos"/>
                        <w:noProof/>
                        <w:color w:val="000000"/>
                        <w:sz w:val="20"/>
                        <w:szCs w:val="20"/>
                      </w:rPr>
                    </w:pPr>
                    <w:r w:rsidRPr="001B3519">
                      <w:rPr>
                        <w:rFonts w:ascii="Aptos" w:eastAsia="Aptos" w:hAnsi="Aptos" w:cs="Aptos"/>
                        <w:noProof/>
                        <w:color w:val="000000"/>
                        <w:sz w:val="20"/>
                        <w:szCs w:val="20"/>
                      </w:rPr>
                      <w:t>OFFICIAL</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28B01B5" w14:textId="77777777" w:rsidR="00F8247A" w:rsidRDefault="00F8247A" w:rsidP="0091124A">
      <w:pPr>
        <w:spacing w:after="0"/>
      </w:pPr>
      <w:r>
        <w:separator/>
      </w:r>
    </w:p>
  </w:footnote>
  <w:footnote w:type="continuationSeparator" w:id="0">
    <w:p w14:paraId="3D8132F9" w14:textId="77777777" w:rsidR="00F8247A" w:rsidRDefault="00F8247A" w:rsidP="0091124A">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1CA6DD" w14:textId="7A23CCD5" w:rsidR="002F3810" w:rsidRDefault="001B3519">
    <w:pPr>
      <w:pStyle w:val="Header"/>
    </w:pPr>
    <w:r>
      <w:rPr>
        <w:noProof/>
      </w:rPr>
      <mc:AlternateContent>
        <mc:Choice Requires="wps">
          <w:drawing>
            <wp:anchor distT="0" distB="0" distL="0" distR="0" simplePos="0" relativeHeight="251659264" behindDoc="0" locked="0" layoutInCell="1" allowOverlap="1" wp14:anchorId="4A75F96B" wp14:editId="4A85B8BD">
              <wp:simplePos x="635" y="635"/>
              <wp:positionH relativeFrom="page">
                <wp:align>center</wp:align>
              </wp:positionH>
              <wp:positionV relativeFrom="page">
                <wp:align>top</wp:align>
              </wp:positionV>
              <wp:extent cx="518795" cy="345440"/>
              <wp:effectExtent l="0" t="0" r="14605" b="16510"/>
              <wp:wrapNone/>
              <wp:docPr id="1361776182" name="Text Box 2" descr="OFFIC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518795" cy="345440"/>
                      </a:xfrm>
                      <a:prstGeom prst="rect">
                        <a:avLst/>
                      </a:prstGeom>
                      <a:noFill/>
                      <a:ln>
                        <a:noFill/>
                      </a:ln>
                    </wps:spPr>
                    <wps:txbx>
                      <w:txbxContent>
                        <w:p w14:paraId="296C66F8" w14:textId="3EB71202" w:rsidR="001B3519" w:rsidRPr="001B3519" w:rsidRDefault="001B3519" w:rsidP="001B3519">
                          <w:pPr>
                            <w:spacing w:after="0"/>
                            <w:rPr>
                              <w:rFonts w:ascii="Aptos" w:eastAsia="Aptos" w:hAnsi="Aptos" w:cs="Aptos"/>
                              <w:noProof/>
                              <w:color w:val="000000"/>
                              <w:sz w:val="20"/>
                              <w:szCs w:val="20"/>
                            </w:rPr>
                          </w:pPr>
                          <w:r w:rsidRPr="001B3519">
                            <w:rPr>
                              <w:rFonts w:ascii="Aptos" w:eastAsia="Aptos" w:hAnsi="Aptos" w:cs="Aptos"/>
                              <w:noProof/>
                              <w:color w:val="000000"/>
                              <w:sz w:val="20"/>
                              <w:szCs w:val="20"/>
                            </w:rPr>
                            <w:t>OFFICIAL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4A75F96B" id="_x0000_t202" coordsize="21600,21600" o:spt="202" path="m,l,21600r21600,l21600,xe">
              <v:stroke joinstyle="miter"/>
              <v:path gradientshapeok="t" o:connecttype="rect"/>
            </v:shapetype>
            <v:shape id="Text Box 2" o:spid="_x0000_s1026" type="#_x0000_t202" alt="OFFICIAL" style="position:absolute;margin-left:0;margin-top:0;width:40.85pt;height:27.2pt;z-index:251659264;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" filled="f" stroked="f">
              <v:fill o:detectmouseclick="t"/>
              <v:textbox style="mso-fit-shape-to-text:t" inset="0,15pt,0,0">
                <w:txbxContent>
                  <w:p w14:paraId="296C66F8" w14:textId="3EB71202" w:rsidR="001B3519" w:rsidRPr="001B3519" w:rsidRDefault="001B3519" w:rsidP="001B3519">
                    <w:pPr>
                      <w:spacing w:after="0"/>
                      <w:rPr>
                        <w:rFonts w:ascii="Aptos" w:eastAsia="Aptos" w:hAnsi="Aptos" w:cs="Aptos"/>
                        <w:noProof/>
                        <w:color w:val="000000"/>
                        <w:sz w:val="20"/>
                        <w:szCs w:val="20"/>
                      </w:rPr>
                    </w:pPr>
                    <w:r w:rsidRPr="001B3519">
                      <w:rPr>
                        <w:rFonts w:ascii="Aptos" w:eastAsia="Aptos" w:hAnsi="Aptos" w:cs="Aptos"/>
                        <w:noProof/>
                        <w:color w:val="000000"/>
                        <w:sz w:val="20"/>
                        <w:szCs w:val="20"/>
                      </w:rPr>
                      <w:t>OFFICIAL</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12"/>
      <w:gridCol w:w="5354"/>
    </w:tblGrid>
    <w:tr w:rsidR="0091124A" w:rsidRPr="004D5782" w14:paraId="6F036C7C" w14:textId="77777777" w:rsidTr="003F426E">
      <w:tc>
        <w:tcPr>
          <w:tcW w:w="2442" w:type="pct"/>
          <w:tcBorders>
            <w:bottom w:val="single" w:sz="4" w:space="0" w:color="auto"/>
          </w:tcBorders>
        </w:tcPr>
        <w:p w14:paraId="23A56F09" w14:textId="1BC29989" w:rsidR="001A4FDD" w:rsidRPr="004D5782" w:rsidRDefault="001B3519" w:rsidP="004D5782">
          <w:pPr>
            <w:rPr>
              <w:b/>
              <w:sz w:val="16"/>
              <w:szCs w:val="16"/>
            </w:rPr>
          </w:pPr>
          <w:r>
            <w:rPr>
              <w:rFonts w:cstheme="minorHAnsi"/>
              <w:b/>
              <w:noProof/>
            </w:rPr>
            <mc:AlternateContent>
              <mc:Choice Requires="wps">
                <w:drawing>
                  <wp:anchor distT="0" distB="0" distL="0" distR="0" simplePos="0" relativeHeight="251660288" behindDoc="0" locked="0" layoutInCell="1" allowOverlap="1" wp14:anchorId="1388CADA" wp14:editId="7F45E8A6">
                    <wp:simplePos x="523875" y="447675"/>
                    <wp:positionH relativeFrom="page">
                      <wp:align>center</wp:align>
                    </wp:positionH>
                    <wp:positionV relativeFrom="page">
                      <wp:align>top</wp:align>
                    </wp:positionV>
                    <wp:extent cx="518795" cy="345440"/>
                    <wp:effectExtent l="0" t="0" r="14605" b="16510"/>
                    <wp:wrapNone/>
                    <wp:docPr id="90818451" name="Text Box 3" descr="OFFIC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518795" cy="345440"/>
                            </a:xfrm>
                            <a:prstGeom prst="rect">
                              <a:avLst/>
                            </a:prstGeom>
                            <a:noFill/>
                            <a:ln>
                              <a:noFill/>
                            </a:ln>
                          </wps:spPr>
                          <wps:txbx>
                            <w:txbxContent>
                              <w:p w14:paraId="4500F63C" w14:textId="50F32F91" w:rsidR="001B3519" w:rsidRPr="001B3519" w:rsidRDefault="001B3519" w:rsidP="001B3519">
                                <w:pPr>
                                  <w:spacing w:after="0"/>
                                  <w:rPr>
                                    <w:rFonts w:ascii="Aptos" w:eastAsia="Aptos" w:hAnsi="Aptos" w:cs="Aptos"/>
                                    <w:noProof/>
                                    <w:color w:val="000000"/>
                                    <w:sz w:val="20"/>
                                    <w:szCs w:val="20"/>
                                  </w:rPr>
                                </w:pPr>
                                <w:r w:rsidRPr="001B3519">
                                  <w:rPr>
                                    <w:rFonts w:ascii="Aptos" w:eastAsia="Aptos" w:hAnsi="Aptos" w:cs="Aptos"/>
                                    <w:noProof/>
                                    <w:color w:val="000000"/>
                                    <w:sz w:val="20"/>
                                    <w:szCs w:val="20"/>
                                  </w:rPr>
                                  <w:t>OFFICIAL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1388CADA" id="_x0000_t202" coordsize="21600,21600" o:spt="202" path="m,l,21600r21600,l21600,xe">
                    <v:stroke joinstyle="miter"/>
                    <v:path gradientshapeok="t" o:connecttype="rect"/>
                  </v:shapetype>
                  <v:shape id="Text Box 3" o:spid="_x0000_s1027" type="#_x0000_t202" alt="OFFICIAL" style="position:absolute;margin-left:0;margin-top:0;width:40.85pt;height:27.2pt;z-index:251660288;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" filled="f" stroked="f">
                    <v:fill o:detectmouseclick="t"/>
                    <v:textbox style="mso-fit-shape-to-text:t" inset="0,15pt,0,0">
                      <w:txbxContent>
                        <w:p w14:paraId="4500F63C" w14:textId="50F32F91" w:rsidR="001B3519" w:rsidRPr="001B3519" w:rsidRDefault="001B3519" w:rsidP="001B3519">
                          <w:pPr>
                            <w:spacing w:after="0"/>
                            <w:rPr>
                              <w:rFonts w:ascii="Aptos" w:eastAsia="Aptos" w:hAnsi="Aptos" w:cs="Aptos"/>
                              <w:noProof/>
                              <w:color w:val="000000"/>
                              <w:sz w:val="20"/>
                              <w:szCs w:val="20"/>
                            </w:rPr>
                          </w:pPr>
                          <w:r w:rsidRPr="001B3519">
                            <w:rPr>
                              <w:rFonts w:ascii="Aptos" w:eastAsia="Aptos" w:hAnsi="Aptos" w:cs="Aptos"/>
                              <w:noProof/>
                              <w:color w:val="000000"/>
                              <w:sz w:val="20"/>
                              <w:szCs w:val="20"/>
                            </w:rPr>
                            <w:t>OFFICIAL</w:t>
                          </w:r>
                        </w:p>
                      </w:txbxContent>
                    </v:textbox>
                    <w10:wrap anchorx="page" anchory="page"/>
                  </v:shape>
                </w:pict>
              </mc:Fallback>
            </mc:AlternateContent>
          </w:r>
          <w:r w:rsidR="004D5782" w:rsidRPr="004D5782">
            <w:rPr>
              <w:rFonts w:cstheme="minorHAnsi"/>
              <w:b/>
            </w:rPr>
            <w:t>Job Role Profile</w:t>
          </w:r>
        </w:p>
        <w:p w14:paraId="1CA171CE" w14:textId="77777777" w:rsidR="0091124A" w:rsidRPr="004D5782" w:rsidRDefault="00936274" w:rsidP="00936274">
          <w:pPr>
            <w:rPr>
              <w:rFonts w:asciiTheme="minorHAnsi" w:hAnsiTheme="minorHAnsi"/>
              <w:sz w:val="16"/>
              <w:szCs w:val="16"/>
            </w:rPr>
          </w:pPr>
          <w:r w:rsidRPr="00E05B7F">
            <w:rPr>
              <w:rFonts w:asciiTheme="minorHAnsi" w:hAnsiTheme="minorHAnsi"/>
              <w:sz w:val="32"/>
              <w:szCs w:val="32"/>
            </w:rPr>
            <w:t>Development Finance - Senior Manager</w:t>
          </w:r>
        </w:p>
      </w:tc>
      <w:tc>
        <w:tcPr>
          <w:tcW w:w="2558" w:type="pct"/>
          <w:tcBorders>
            <w:bottom w:val="single" w:sz="4" w:space="0" w:color="auto"/>
          </w:tcBorders>
        </w:tcPr>
        <w:sdt>
          <w:sdtPr>
            <w:rPr>
              <w:rFonts w:cstheme="minorHAnsi"/>
              <w:sz w:val="16"/>
              <w:szCs w:val="16"/>
            </w:rPr>
            <w:alias w:val="HeaderLogo"/>
            <w:tag w:val="HeaderLogo"/>
            <w:id w:val="-586195"/>
            <w:picture/>
          </w:sdtPr>
          <w:sdtContent>
            <w:p w14:paraId="7897B4E3" w14:textId="77777777" w:rsidR="004D5782" w:rsidRPr="004D5782" w:rsidRDefault="004D5782" w:rsidP="002F3810">
              <w:pPr>
                <w:pStyle w:val="Header"/>
                <w:jc w:val="right"/>
                <w:rPr>
                  <w:rFonts w:asciiTheme="minorHAnsi" w:hAnsiTheme="minorHAnsi" w:cstheme="minorHAnsi"/>
                  <w:sz w:val="16"/>
                  <w:szCs w:val="16"/>
                </w:rPr>
              </w:pPr>
              <w:r>
                <w:rPr>
                  <w:rFonts w:cstheme="minorHAnsi"/>
                  <w:noProof/>
                  <w:sz w:val="16"/>
                  <w:szCs w:val="16"/>
                </w:rPr>
                <w:drawing>
                  <wp:inline distT="0" distB="0" distL="0" distR="0" wp14:anchorId="78076FA3" wp14:editId="5052C36A">
                    <wp:extent cx="1371600" cy="216719"/>
                    <wp:effectExtent l="0" t="0" r="0"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1473963" cy="232892"/>
                            </a:xfrm>
                            <a:prstGeom prst="rect">
                              <a:avLst/>
                            </a:prstGeom>
                            <a:noFill/>
                            <a:ln>
                              <a:noFill/>
                            </a:ln>
                          </pic:spPr>
                        </pic:pic>
                      </a:graphicData>
                    </a:graphic>
                  </wp:inline>
                </w:drawing>
              </w:r>
            </w:p>
          </w:sdtContent>
        </w:sdt>
      </w:tc>
    </w:tr>
  </w:tbl>
  <w:p w14:paraId="7165D358" w14:textId="77777777" w:rsidR="0091124A" w:rsidRPr="004D5782" w:rsidRDefault="0091124A">
    <w:pPr>
      <w:pStyle w:val="Header"/>
      <w:rPr>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709BD5" w14:textId="25BBCCE0" w:rsidR="002F3810" w:rsidRDefault="001B3519">
    <w:pPr>
      <w:pStyle w:val="Header"/>
    </w:pPr>
    <w:r>
      <w:rPr>
        <w:noProof/>
      </w:rPr>
      <mc:AlternateContent>
        <mc:Choice Requires="wps">
          <w:drawing>
            <wp:anchor distT="0" distB="0" distL="0" distR="0" simplePos="0" relativeHeight="251658240" behindDoc="0" locked="0" layoutInCell="1" allowOverlap="1" wp14:anchorId="30AF8019" wp14:editId="6DDB57B3">
              <wp:simplePos x="635" y="635"/>
              <wp:positionH relativeFrom="page">
                <wp:align>center</wp:align>
              </wp:positionH>
              <wp:positionV relativeFrom="page">
                <wp:align>top</wp:align>
              </wp:positionV>
              <wp:extent cx="518795" cy="345440"/>
              <wp:effectExtent l="0" t="0" r="14605" b="16510"/>
              <wp:wrapNone/>
              <wp:docPr id="318036858" name="Text Box 1" descr="OFFIC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518795" cy="345440"/>
                      </a:xfrm>
                      <a:prstGeom prst="rect">
                        <a:avLst/>
                      </a:prstGeom>
                      <a:noFill/>
                      <a:ln>
                        <a:noFill/>
                      </a:ln>
                    </wps:spPr>
                    <wps:txbx>
                      <w:txbxContent>
                        <w:p w14:paraId="3841146A" w14:textId="33B8E78C" w:rsidR="001B3519" w:rsidRPr="001B3519" w:rsidRDefault="001B3519" w:rsidP="001B3519">
                          <w:pPr>
                            <w:spacing w:after="0"/>
                            <w:rPr>
                              <w:rFonts w:ascii="Aptos" w:eastAsia="Aptos" w:hAnsi="Aptos" w:cs="Aptos"/>
                              <w:noProof/>
                              <w:color w:val="000000"/>
                              <w:sz w:val="20"/>
                              <w:szCs w:val="20"/>
                            </w:rPr>
                          </w:pPr>
                          <w:r w:rsidRPr="001B3519">
                            <w:rPr>
                              <w:rFonts w:ascii="Aptos" w:eastAsia="Aptos" w:hAnsi="Aptos" w:cs="Aptos"/>
                              <w:noProof/>
                              <w:color w:val="000000"/>
                              <w:sz w:val="20"/>
                              <w:szCs w:val="20"/>
                            </w:rPr>
                            <w:t>OFFICIAL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30AF8019" id="_x0000_t202" coordsize="21600,21600" o:spt="202" path="m,l,21600r21600,l21600,xe">
              <v:stroke joinstyle="miter"/>
              <v:path gradientshapeok="t" o:connecttype="rect"/>
            </v:shapetype>
            <v:shape id="Text Box 1" o:spid="_x0000_s1030" type="#_x0000_t202" alt="OFFICIAL" style="position:absolute;margin-left:0;margin-top:0;width:40.85pt;height:27.2pt;z-index:251658240;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" filled="f" stroked="f">
              <v:fill o:detectmouseclick="t"/>
              <v:textbox style="mso-fit-shape-to-text:t" inset="0,15pt,0,0">
                <w:txbxContent>
                  <w:p w14:paraId="3841146A" w14:textId="33B8E78C" w:rsidR="001B3519" w:rsidRPr="001B3519" w:rsidRDefault="001B3519" w:rsidP="001B3519">
                    <w:pPr>
                      <w:spacing w:after="0"/>
                      <w:rPr>
                        <w:rFonts w:ascii="Aptos" w:eastAsia="Aptos" w:hAnsi="Aptos" w:cs="Aptos"/>
                        <w:noProof/>
                        <w:color w:val="000000"/>
                        <w:sz w:val="20"/>
                        <w:szCs w:val="20"/>
                      </w:rPr>
                    </w:pPr>
                    <w:r w:rsidRPr="001B3519">
                      <w:rPr>
                        <w:rFonts w:ascii="Aptos" w:eastAsia="Aptos" w:hAnsi="Aptos" w:cs="Aptos"/>
                        <w:noProof/>
                        <w:color w:val="000000"/>
                        <w:sz w:val="20"/>
                        <w:szCs w:val="20"/>
                      </w:rPr>
                      <w:t>OFFICIAL</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093F61"/>
    <w:multiLevelType w:val="multilevel"/>
    <w:tmpl w:val="0BE6BE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B2B2F19"/>
    <w:multiLevelType w:val="multilevel"/>
    <w:tmpl w:val="FC028B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519508767">
    <w:abstractNumId w:val="0"/>
  </w:num>
  <w:num w:numId="2" w16cid:durableId="192364152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24A"/>
    <w:rsid w:val="000013FB"/>
    <w:rsid w:val="000743CC"/>
    <w:rsid w:val="000C3CCB"/>
    <w:rsid w:val="001A4F51"/>
    <w:rsid w:val="001A4FDD"/>
    <w:rsid w:val="001B3519"/>
    <w:rsid w:val="001B6A9A"/>
    <w:rsid w:val="001C680B"/>
    <w:rsid w:val="00262DDA"/>
    <w:rsid w:val="0027503F"/>
    <w:rsid w:val="002F3810"/>
    <w:rsid w:val="00335F4C"/>
    <w:rsid w:val="00372C10"/>
    <w:rsid w:val="00373D6A"/>
    <w:rsid w:val="003F09C7"/>
    <w:rsid w:val="003F426E"/>
    <w:rsid w:val="00491DDC"/>
    <w:rsid w:val="004C3039"/>
    <w:rsid w:val="004D3184"/>
    <w:rsid w:val="004D5782"/>
    <w:rsid w:val="0054788A"/>
    <w:rsid w:val="005F0C07"/>
    <w:rsid w:val="00604C02"/>
    <w:rsid w:val="00666A8A"/>
    <w:rsid w:val="007D1419"/>
    <w:rsid w:val="0087021E"/>
    <w:rsid w:val="00896053"/>
    <w:rsid w:val="008E1D78"/>
    <w:rsid w:val="008E4BE2"/>
    <w:rsid w:val="0091124A"/>
    <w:rsid w:val="00936274"/>
    <w:rsid w:val="00941D6F"/>
    <w:rsid w:val="009678A9"/>
    <w:rsid w:val="009724A6"/>
    <w:rsid w:val="009D0A5C"/>
    <w:rsid w:val="00A459A0"/>
    <w:rsid w:val="00A60E80"/>
    <w:rsid w:val="00A718FA"/>
    <w:rsid w:val="00AC1998"/>
    <w:rsid w:val="00B61C92"/>
    <w:rsid w:val="00B67905"/>
    <w:rsid w:val="00BE140C"/>
    <w:rsid w:val="00C85C2C"/>
    <w:rsid w:val="00C93842"/>
    <w:rsid w:val="00CA2036"/>
    <w:rsid w:val="00CC606A"/>
    <w:rsid w:val="00CC73C7"/>
    <w:rsid w:val="00CF4BE2"/>
    <w:rsid w:val="00DD1240"/>
    <w:rsid w:val="00E05B7F"/>
    <w:rsid w:val="00E454CA"/>
    <w:rsid w:val="00E94477"/>
    <w:rsid w:val="00EE1F99"/>
    <w:rsid w:val="00F73F6B"/>
    <w:rsid w:val="00F8247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69C6A04"/>
  <w15:chartTrackingRefBased/>
  <w15:docId w15:val="{CFF4BA08-CE13-4495-910F-DCA56A7B97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C73C7"/>
    <w:pPr>
      <w:spacing w:line="240" w:lineRule="auto"/>
    </w:pPr>
  </w:style>
  <w:style w:type="paragraph" w:styleId="Heading1">
    <w:name w:val="heading 1"/>
    <w:basedOn w:val="Normal"/>
    <w:next w:val="Normal"/>
    <w:link w:val="Heading1Char"/>
    <w:uiPriority w:val="9"/>
    <w:qFormat/>
    <w:rsid w:val="00AC1998"/>
    <w:pPr>
      <w:keepNext/>
      <w:keepLines/>
      <w:spacing w:before="240" w:after="120"/>
      <w:outlineLvl w:val="0"/>
    </w:pPr>
    <w:rPr>
      <w:rFonts w:asciiTheme="majorHAnsi" w:eastAsiaTheme="majorEastAsia" w:hAnsiTheme="majorHAnsi" w:cstheme="majorBidi"/>
      <w:b/>
      <w:sz w:val="32"/>
      <w:szCs w:val="32"/>
    </w:rPr>
  </w:style>
  <w:style w:type="paragraph" w:styleId="Heading2">
    <w:name w:val="heading 2"/>
    <w:basedOn w:val="Normal"/>
    <w:next w:val="Normal"/>
    <w:link w:val="Heading2Char"/>
    <w:uiPriority w:val="9"/>
    <w:unhideWhenUsed/>
    <w:qFormat/>
    <w:rsid w:val="00AC1998"/>
    <w:pPr>
      <w:keepNext/>
      <w:keepLines/>
      <w:spacing w:before="240" w:after="120"/>
      <w:outlineLvl w:val="1"/>
    </w:pPr>
    <w:rPr>
      <w:rFonts w:asciiTheme="majorHAnsi" w:eastAsiaTheme="majorEastAsia" w:hAnsiTheme="majorHAnsi" w:cstheme="majorBidi"/>
      <w:b/>
      <w:sz w:val="26"/>
      <w:szCs w:val="26"/>
    </w:rPr>
  </w:style>
  <w:style w:type="paragraph" w:styleId="Heading3">
    <w:name w:val="heading 3"/>
    <w:basedOn w:val="Normal"/>
    <w:next w:val="Normal"/>
    <w:link w:val="Heading3Char"/>
    <w:uiPriority w:val="9"/>
    <w:unhideWhenUsed/>
    <w:qFormat/>
    <w:rsid w:val="00AC1998"/>
    <w:pPr>
      <w:keepNext/>
      <w:keepLines/>
      <w:spacing w:before="240" w:after="120"/>
      <w:outlineLvl w:val="2"/>
    </w:pPr>
    <w:rPr>
      <w:rFonts w:asciiTheme="majorHAnsi" w:eastAsiaTheme="majorEastAsia" w:hAnsiTheme="majorHAnsi" w:cstheme="majorBidi"/>
      <w:b/>
      <w:sz w:val="24"/>
      <w:szCs w:val="24"/>
    </w:rPr>
  </w:style>
  <w:style w:type="paragraph" w:styleId="Heading4">
    <w:name w:val="heading 4"/>
    <w:basedOn w:val="Normal"/>
    <w:next w:val="Normal"/>
    <w:link w:val="Heading4Char"/>
    <w:uiPriority w:val="9"/>
    <w:unhideWhenUsed/>
    <w:qFormat/>
    <w:rsid w:val="00335F4C"/>
    <w:pPr>
      <w:keepNext/>
      <w:keepLines/>
      <w:spacing w:before="40" w:after="0"/>
      <w:outlineLvl w:val="3"/>
    </w:pPr>
    <w:rPr>
      <w:rFonts w:asciiTheme="majorHAnsi" w:eastAsiaTheme="majorEastAsia" w:hAnsiTheme="majorHAnsi" w:cstheme="majorBidi"/>
      <w:b/>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124A"/>
    <w:pPr>
      <w:tabs>
        <w:tab w:val="center" w:pos="4513"/>
        <w:tab w:val="right" w:pos="9026"/>
      </w:tabs>
      <w:spacing w:after="0"/>
    </w:pPr>
  </w:style>
  <w:style w:type="character" w:customStyle="1" w:styleId="HeaderChar">
    <w:name w:val="Header Char"/>
    <w:basedOn w:val="DefaultParagraphFont"/>
    <w:link w:val="Header"/>
    <w:uiPriority w:val="99"/>
    <w:rsid w:val="0091124A"/>
  </w:style>
  <w:style w:type="paragraph" w:styleId="Footer">
    <w:name w:val="footer"/>
    <w:basedOn w:val="Normal"/>
    <w:link w:val="FooterChar"/>
    <w:uiPriority w:val="99"/>
    <w:unhideWhenUsed/>
    <w:rsid w:val="0091124A"/>
    <w:pPr>
      <w:tabs>
        <w:tab w:val="center" w:pos="4513"/>
        <w:tab w:val="right" w:pos="9026"/>
      </w:tabs>
      <w:spacing w:after="0"/>
    </w:pPr>
  </w:style>
  <w:style w:type="character" w:customStyle="1" w:styleId="FooterChar">
    <w:name w:val="Footer Char"/>
    <w:basedOn w:val="DefaultParagraphFont"/>
    <w:link w:val="Footer"/>
    <w:uiPriority w:val="99"/>
    <w:rsid w:val="0091124A"/>
  </w:style>
  <w:style w:type="table" w:styleId="TableGrid">
    <w:name w:val="Table Grid"/>
    <w:basedOn w:val="TableNormal"/>
    <w:rsid w:val="0091124A"/>
    <w:pPr>
      <w:spacing w:after="0" w:line="240" w:lineRule="auto"/>
    </w:pPr>
    <w:rPr>
      <w:rFonts w:ascii="Calibri" w:eastAsia="Times New Roman" w:hAnsi="Calibri"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9724A6"/>
    <w:rPr>
      <w:color w:val="808080"/>
    </w:rPr>
  </w:style>
  <w:style w:type="character" w:customStyle="1" w:styleId="Heading1Char">
    <w:name w:val="Heading 1 Char"/>
    <w:basedOn w:val="DefaultParagraphFont"/>
    <w:link w:val="Heading1"/>
    <w:uiPriority w:val="9"/>
    <w:rsid w:val="00AC1998"/>
    <w:rPr>
      <w:rFonts w:asciiTheme="majorHAnsi" w:eastAsiaTheme="majorEastAsia" w:hAnsiTheme="majorHAnsi" w:cstheme="majorBidi"/>
      <w:b/>
      <w:sz w:val="32"/>
      <w:szCs w:val="32"/>
    </w:rPr>
  </w:style>
  <w:style w:type="character" w:customStyle="1" w:styleId="Heading2Char">
    <w:name w:val="Heading 2 Char"/>
    <w:basedOn w:val="DefaultParagraphFont"/>
    <w:link w:val="Heading2"/>
    <w:uiPriority w:val="9"/>
    <w:rsid w:val="00AC1998"/>
    <w:rPr>
      <w:rFonts w:asciiTheme="majorHAnsi" w:eastAsiaTheme="majorEastAsia" w:hAnsiTheme="majorHAnsi" w:cstheme="majorBidi"/>
      <w:b/>
      <w:sz w:val="26"/>
      <w:szCs w:val="26"/>
    </w:rPr>
  </w:style>
  <w:style w:type="character" w:customStyle="1" w:styleId="Heading3Char">
    <w:name w:val="Heading 3 Char"/>
    <w:basedOn w:val="DefaultParagraphFont"/>
    <w:link w:val="Heading3"/>
    <w:uiPriority w:val="9"/>
    <w:rsid w:val="00AC1998"/>
    <w:rPr>
      <w:rFonts w:asciiTheme="majorHAnsi" w:eastAsiaTheme="majorEastAsia" w:hAnsiTheme="majorHAnsi" w:cstheme="majorBidi"/>
      <w:b/>
      <w:sz w:val="24"/>
      <w:szCs w:val="24"/>
    </w:rPr>
  </w:style>
  <w:style w:type="character" w:customStyle="1" w:styleId="Heading4Char">
    <w:name w:val="Heading 4 Char"/>
    <w:basedOn w:val="DefaultParagraphFont"/>
    <w:link w:val="Heading4"/>
    <w:uiPriority w:val="9"/>
    <w:rsid w:val="00335F4C"/>
    <w:rPr>
      <w:rFonts w:asciiTheme="majorHAnsi" w:eastAsiaTheme="majorEastAsia" w:hAnsiTheme="majorHAnsi" w:cstheme="majorBidi"/>
      <w:b/>
      <w:i/>
      <w:iCs/>
    </w:rPr>
  </w:style>
  <w:style w:type="paragraph" w:customStyle="1" w:styleId="ccc16d0">
    <w:name w:val="___ccc16d0"/>
    <w:basedOn w:val="Normal"/>
    <w:pPr>
      <w:spacing w:before="100" w:beforeAutospacing="1" w:after="100" w:afterAutospacing="1"/>
    </w:pPr>
    <w:rPr>
      <w:rFonts w:ascii="Times New Roman" w:eastAsiaTheme="minorEastAsia" w:hAnsi="Times New Roman" w:cs="Times New Roman"/>
      <w:sz w:val="24"/>
      <w:szCs w:val="24"/>
      <w:lang w:eastAsia="en-GB"/>
    </w:rPr>
  </w:style>
  <w:style w:type="paragraph" w:customStyle="1" w:styleId="legend-table">
    <w:name w:val="legend-table"/>
    <w:basedOn w:val="Normal"/>
    <w:pPr>
      <w:spacing w:before="100" w:beforeAutospacing="1" w:after="100" w:afterAutospacing="1"/>
    </w:pPr>
    <w:rPr>
      <w:rFonts w:ascii="Times New Roman" w:eastAsiaTheme="minorEastAsia" w:hAnsi="Times New Roman" w:cs="Times New Roman"/>
      <w:sz w:val="24"/>
      <w:szCs w:val="24"/>
      <w:lang w:eastAsia="en-GB"/>
    </w:rPr>
  </w:style>
  <w:style w:type="character" w:customStyle="1" w:styleId="priority-high">
    <w:name w:val="priority-high"/>
    <w:basedOn w:val="DefaultParagraphFont"/>
    <w:rPr>
      <w:rFonts w:ascii="Webdings" w:hAnsi="Webdings" w:hint="default"/>
      <w:color w:val="0000FF"/>
      <w:sz w:val="44"/>
      <w:szCs w:val="44"/>
    </w:rPr>
  </w:style>
  <w:style w:type="character" w:customStyle="1" w:styleId="priority-normal">
    <w:name w:val="priority-normal"/>
    <w:basedOn w:val="DefaultParagraphFont"/>
    <w:rPr>
      <w:rFonts w:ascii="Webdings" w:hAnsi="Webdings" w:hint="default"/>
      <w:color w:val="008000"/>
      <w:sz w:val="44"/>
      <w:szCs w:val="44"/>
    </w:rPr>
  </w:style>
  <w:style w:type="character" w:customStyle="1" w:styleId="priority-low">
    <w:name w:val="priority-low"/>
    <w:basedOn w:val="DefaultParagraphFont"/>
    <w:rPr>
      <w:rFonts w:ascii="Webdings" w:hAnsi="Webdings" w:hint="default"/>
      <w:color w:val="9ACD32"/>
      <w:sz w:val="44"/>
      <w:szCs w:val="44"/>
    </w:rPr>
  </w:style>
  <w:style w:type="character" w:customStyle="1" w:styleId="not-assessable">
    <w:name w:val="not-assessable"/>
    <w:basedOn w:val="DefaultParagraphFont"/>
    <w:rPr>
      <w:rFonts w:ascii="Webdings" w:hAnsi="Webdings" w:hint="default"/>
      <w:color w:val="CCCCCC"/>
      <w:sz w:val="44"/>
      <w:szCs w:val="44"/>
    </w:rPr>
  </w:style>
  <w:style w:type="paragraph" w:styleId="Revision">
    <w:name w:val="Revision"/>
    <w:hidden/>
    <w:uiPriority w:val="99"/>
    <w:semiHidden/>
    <w:rsid w:val="00C85C2C"/>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47368875">
      <w:bodyDiv w:val="1"/>
      <w:marLeft w:val="0"/>
      <w:marRight w:val="0"/>
      <w:marTop w:val="0"/>
      <w:marBottom w:val="0"/>
      <w:divBdr>
        <w:top w:val="none" w:sz="0" w:space="0" w:color="auto"/>
        <w:left w:val="none" w:sz="0" w:space="0" w:color="auto"/>
        <w:bottom w:val="none" w:sz="0" w:space="0" w:color="auto"/>
        <w:right w:val="none" w:sz="0" w:space="0" w:color="auto"/>
      </w:divBdr>
      <w:divsChild>
        <w:div w:id="886530699">
          <w:marLeft w:val="0"/>
          <w:marRight w:val="0"/>
          <w:marTop w:val="0"/>
          <w:marBottom w:val="0"/>
          <w:divBdr>
            <w:top w:val="none" w:sz="0" w:space="0" w:color="auto"/>
            <w:left w:val="none" w:sz="0" w:space="0" w:color="auto"/>
            <w:bottom w:val="none" w:sz="0" w:space="0" w:color="auto"/>
            <w:right w:val="none" w:sz="0" w:space="0" w:color="auto"/>
          </w:divBdr>
        </w:div>
      </w:divsChild>
    </w:div>
    <w:div w:id="1015352668">
      <w:marLeft w:val="0"/>
      <w:marRight w:val="0"/>
      <w:marTop w:val="0"/>
      <w:marBottom w:val="0"/>
      <w:divBdr>
        <w:top w:val="none" w:sz="0" w:space="0" w:color="auto"/>
        <w:left w:val="none" w:sz="0" w:space="0" w:color="auto"/>
        <w:bottom w:val="none" w:sz="0" w:space="0" w:color="auto"/>
        <w:right w:val="none" w:sz="0" w:space="0" w:color="auto"/>
      </w:divBdr>
      <w:divsChild>
        <w:div w:id="1259824850">
          <w:marLeft w:val="0"/>
          <w:marRight w:val="0"/>
          <w:marTop w:val="0"/>
          <w:marBottom w:val="0"/>
          <w:divBdr>
            <w:top w:val="none" w:sz="0" w:space="0" w:color="auto"/>
            <w:left w:val="none" w:sz="0" w:space="0" w:color="auto"/>
            <w:bottom w:val="none" w:sz="0" w:space="0" w:color="auto"/>
            <w:right w:val="none" w:sz="0" w:space="0" w:color="auto"/>
          </w:divBdr>
        </w:div>
      </w:divsChild>
    </w:div>
    <w:div w:id="1237014676">
      <w:marLeft w:val="0"/>
      <w:marRight w:val="0"/>
      <w:marTop w:val="0"/>
      <w:marBottom w:val="0"/>
      <w:divBdr>
        <w:top w:val="none" w:sz="0" w:space="0" w:color="auto"/>
        <w:left w:val="none" w:sz="0" w:space="0" w:color="auto"/>
        <w:bottom w:val="none" w:sz="0" w:space="0" w:color="auto"/>
        <w:right w:val="none" w:sz="0" w:space="0" w:color="auto"/>
      </w:divBdr>
    </w:div>
    <w:div w:id="13873382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E7F22AC-E847-1E4B-ABCA-CDA4F3B4A6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526</Words>
  <Characters>2999</Characters>
  <Application>Microsoft Office Word</Application>
  <DocSecurity>0</DocSecurity>
  <Lines>24</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Mark Harrington</dc:creator>
  <cp:keywords/>
  <dc:description/>
  <cp:lastModifiedBy>Rachel Robson (NHB)</cp:lastModifiedBy>
  <cp:revision>2</cp:revision>
  <dcterms:created xsi:type="dcterms:W3CDTF">2026-08-19T07:40:00Z</dcterms:created>
  <dcterms:modified xsi:type="dcterms:W3CDTF">2026-08-19T07:40:00Z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HeaderShapeIds">
    <vt:lpwstr>12f4db7a,512b0e36,569c793</vt:lpwstr>
  </property>
  <property fmtid="{D5CDD505-2E9C-101B-9397-08002B2CF9AE}" pid="3" name="ClassificationContentMarkingHeaderFontProps">
    <vt:lpwstr>#000000,10,Aptos</vt:lpwstr>
  </property>
  <property fmtid="{D5CDD505-2E9C-101B-9397-08002B2CF9AE}" pid="4" name="ClassificationContentMarkingHeaderText">
    <vt:lpwstr>OFFICIAL</vt:lpwstr>
  </property>
  <property fmtid="{D5CDD505-2E9C-101B-9397-08002B2CF9AE}" pid="5" name="ClassificationContentMarkingFooterShapeIds">
    <vt:lpwstr>5506eb2,22d4b0d,61f5d7b0</vt:lpwstr>
  </property>
  <property fmtid="{D5CDD505-2E9C-101B-9397-08002B2CF9AE}" pid="6" name="ClassificationContentMarkingFooterFontProps">
    <vt:lpwstr>#000000,10,Aptos</vt:lpwstr>
  </property>
  <property fmtid="{D5CDD505-2E9C-101B-9397-08002B2CF9AE}" pid="7" name="ClassificationContentMarkingFooterText">
    <vt:lpwstr>OFFICIAL</vt:lpwstr>
  </property>
  <property fmtid="{D5CDD505-2E9C-101B-9397-08002B2CF9AE}" pid="8" name="MSIP_Label_13eddc48-28c0-4271-9f54-3f68e158cc0d_Enabled">
    <vt:lpwstr>true</vt:lpwstr>
  </property>
  <property fmtid="{D5CDD505-2E9C-101B-9397-08002B2CF9AE}" pid="9" name="MSIP_Label_13eddc48-28c0-4271-9f54-3f68e158cc0d_SetDate">
    <vt:lpwstr>2026-08-17T10:21:08Z</vt:lpwstr>
  </property>
  <property fmtid="{D5CDD505-2E9C-101B-9397-08002B2CF9AE}" pid="10" name="MSIP_Label_13eddc48-28c0-4271-9f54-3f68e158cc0d_Method">
    <vt:lpwstr>Standard</vt:lpwstr>
  </property>
  <property fmtid="{D5CDD505-2E9C-101B-9397-08002B2CF9AE}" pid="11" name="MSIP_Label_13eddc48-28c0-4271-9f54-3f68e158cc0d_Name">
    <vt:lpwstr>Official</vt:lpwstr>
  </property>
  <property fmtid="{D5CDD505-2E9C-101B-9397-08002B2CF9AE}" pid="12" name="MSIP_Label_13eddc48-28c0-4271-9f54-3f68e158cc0d_SiteId">
    <vt:lpwstr>faa8e269-0811-4538-82e7-4d29009219bf</vt:lpwstr>
  </property>
  <property fmtid="{D5CDD505-2E9C-101B-9397-08002B2CF9AE}" pid="13" name="MSIP_Label_13eddc48-28c0-4271-9f54-3f68e158cc0d_ActionId">
    <vt:lpwstr>9bcedb41-5e62-416a-8fdb-2fe0e3dddae1</vt:lpwstr>
  </property>
  <property fmtid="{D5CDD505-2E9C-101B-9397-08002B2CF9AE}" pid="14" name="MSIP_Label_13eddc48-28c0-4271-9f54-3f68e158cc0d_ContentBits">
    <vt:lpwstr>3</vt:lpwstr>
  </property>
  <property fmtid="{D5CDD505-2E9C-101B-9397-08002B2CF9AE}" pid="15" name="MSIP_Label_13eddc48-28c0-4271-9f54-3f68e158cc0d_Tag">
    <vt:lpwstr>10, 3, 0, 1</vt:lpwstr>
  </property>
</Properties>
</file>