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70DAF" w:rsidRDefault="00000000" w14:paraId="427473C0" w14:textId="77777777">
      <w:pPr>
        <w:pStyle w:val="Heading2"/>
        <w:rPr>
          <w:rFonts w:ascii="Calibri" w:hAnsi="Calibri" w:eastAsia="Times New Roman" w:cs="Calibri"/>
          <w:sz w:val="36"/>
          <w:szCs w:val="36"/>
        </w:rPr>
      </w:pPr>
      <w:r>
        <w:rPr>
          <w:rFonts w:ascii="Calibri" w:hAnsi="Calibri" w:eastAsia="Times New Roman" w:cs="Calibri"/>
        </w:rPr>
        <w:t>Job Code: RM01261</w:t>
      </w:r>
    </w:p>
    <w:p w:rsidR="00370DAF" w:rsidRDefault="00000000" w14:paraId="08896000" w14:textId="77777777">
      <w:pPr>
        <w:pStyle w:val="Heading2"/>
        <w:divId w:val="212890968"/>
        <w:rPr>
          <w:rFonts w:ascii="Calibri" w:hAnsi="Calibri" w:eastAsia="Times New Roman" w:cs="Calibri"/>
          <w:color w:val="000000"/>
        </w:rPr>
      </w:pPr>
      <w:r>
        <w:rPr>
          <w:rFonts w:ascii="Calibri" w:hAnsi="Calibri" w:eastAsia="Times New Roman" w:cs="Calibri"/>
          <w:color w:val="000000"/>
        </w:rPr>
        <w:t>Role Purpose</w:t>
      </w:r>
    </w:p>
    <w:p w:rsidR="00370DAF" w:rsidRDefault="00000000" w14:paraId="19348BE9" w14:textId="2197FECB">
      <w:pPr>
        <w:divId w:val="1902984303"/>
        <w:rPr>
          <w:rFonts w:ascii="Calibri" w:hAnsi="Calibri" w:cs="Calibri" w:eastAsiaTheme="minorEastAsia"/>
          <w:color w:val="000000"/>
        </w:rPr>
      </w:pPr>
      <w:r>
        <w:rPr>
          <w:rFonts w:ascii="Calibri" w:hAnsi="Calibri" w:cs="Calibri"/>
          <w:color w:val="000000"/>
        </w:rPr>
        <w:t xml:space="preserve">The role holder provides accurate, timely, and insightful </w:t>
      </w:r>
      <w:r w:rsidR="00B3065F">
        <w:rPr>
          <w:rFonts w:ascii="Calibri" w:hAnsi="Calibri" w:cs="Calibri"/>
          <w:color w:val="000000"/>
        </w:rPr>
        <w:t xml:space="preserve">operational </w:t>
      </w:r>
      <w:r w:rsidR="00DA23E4">
        <w:rPr>
          <w:rFonts w:ascii="Calibri" w:hAnsi="Calibri" w:cs="Calibri"/>
          <w:color w:val="000000"/>
        </w:rPr>
        <w:t>reporting and management information</w:t>
      </w:r>
      <w:r>
        <w:rPr>
          <w:rFonts w:ascii="Calibri" w:hAnsi="Calibri" w:cs="Calibri"/>
          <w:color w:val="000000"/>
        </w:rPr>
        <w:t xml:space="preserve">, supporting effective decision-making </w:t>
      </w:r>
      <w:r w:rsidR="00B3065F">
        <w:rPr>
          <w:rFonts w:ascii="Calibri" w:hAnsi="Calibri" w:cs="Calibri"/>
          <w:color w:val="000000"/>
        </w:rPr>
        <w:t>o</w:t>
      </w:r>
      <w:r w:rsidR="006D20D5">
        <w:rPr>
          <w:rFonts w:ascii="Calibri" w:hAnsi="Calibri" w:cs="Calibri"/>
          <w:color w:val="000000"/>
        </w:rPr>
        <w:t>n</w:t>
      </w:r>
      <w:r w:rsidR="00B3065F">
        <w:rPr>
          <w:rFonts w:ascii="Calibri" w:hAnsi="Calibri" w:cs="Calibri"/>
          <w:color w:val="000000"/>
        </w:rPr>
        <w:t xml:space="preserve"> NHB funded activity</w:t>
      </w:r>
      <w:r>
        <w:rPr>
          <w:rFonts w:ascii="Calibri" w:hAnsi="Calibri" w:cs="Calibri"/>
          <w:color w:val="000000"/>
        </w:rPr>
        <w:t xml:space="preserve">, driving accountability among </w:t>
      </w:r>
      <w:r w:rsidR="00B3065F">
        <w:rPr>
          <w:rFonts w:ascii="Calibri" w:hAnsi="Calibri" w:cs="Calibri"/>
          <w:color w:val="000000"/>
        </w:rPr>
        <w:t xml:space="preserve">delivery teams, </w:t>
      </w:r>
      <w:r>
        <w:rPr>
          <w:rFonts w:ascii="Calibri" w:hAnsi="Calibri" w:cs="Calibri"/>
          <w:color w:val="000000"/>
        </w:rPr>
        <w:t>budget holders and senior responsible officers</w:t>
      </w:r>
      <w:r w:rsidR="00710F91">
        <w:rPr>
          <w:rFonts w:ascii="Calibri" w:hAnsi="Calibri" w:cs="Calibri"/>
          <w:color w:val="000000"/>
        </w:rPr>
        <w:t xml:space="preserve"> </w:t>
      </w:r>
      <w:r w:rsidR="006915FB">
        <w:rPr>
          <w:rFonts w:ascii="Calibri" w:hAnsi="Calibri" w:cs="Calibri"/>
          <w:color w:val="000000"/>
        </w:rPr>
        <w:t>and enabling effective resource allocation</w:t>
      </w:r>
      <w:r>
        <w:rPr>
          <w:rFonts w:ascii="Calibri" w:hAnsi="Calibri" w:cs="Calibri"/>
          <w:color w:val="000000"/>
        </w:rPr>
        <w:t>.</w:t>
      </w:r>
    </w:p>
    <w:p w:rsidR="00370DAF" w:rsidRDefault="00000000" w14:paraId="593BA2B4" w14:textId="53A71CDD">
      <w:pPr>
        <w:divId w:val="1902984303"/>
        <w:rPr>
          <w:rFonts w:ascii="Calibri" w:hAnsi="Calibri" w:cs="Calibri"/>
          <w:color w:val="000000"/>
        </w:rPr>
      </w:pPr>
      <w:r w:rsidRPr="3AA4D5B9" w:rsidR="00000000">
        <w:rPr>
          <w:rFonts w:ascii="Calibri" w:hAnsi="Calibri" w:cs="Calibri"/>
          <w:color w:val="000000" w:themeColor="text1" w:themeTint="FF" w:themeShade="FF"/>
        </w:rPr>
        <w:t xml:space="preserve">The role holder </w:t>
      </w:r>
      <w:r w:rsidRPr="3AA4D5B9" w:rsidR="003853D8">
        <w:rPr>
          <w:rFonts w:ascii="Calibri" w:hAnsi="Calibri" w:cs="Calibri"/>
          <w:color w:val="000000" w:themeColor="text1" w:themeTint="FF" w:themeShade="FF"/>
        </w:rPr>
        <w:t xml:space="preserve">will lead on the production of </w:t>
      </w:r>
      <w:r w:rsidRPr="3AA4D5B9" w:rsidR="00000000">
        <w:rPr>
          <w:rFonts w:ascii="Calibri" w:hAnsi="Calibri" w:cs="Calibri"/>
          <w:color w:val="000000" w:themeColor="text1" w:themeTint="FF" w:themeShade="FF"/>
        </w:rPr>
        <w:t>clear, actionable reports, optimising outcomes, improving organisational efficiency</w:t>
      </w:r>
      <w:r w:rsidRPr="3AA4D5B9" w:rsidR="00B3065F">
        <w:rPr>
          <w:rFonts w:ascii="Calibri" w:hAnsi="Calibri" w:cs="Calibri"/>
          <w:color w:val="000000" w:themeColor="text1" w:themeTint="FF" w:themeShade="FF"/>
        </w:rPr>
        <w:t xml:space="preserve"> within the NHB</w:t>
      </w:r>
      <w:r w:rsidRPr="3AA4D5B9" w:rsidR="00000000">
        <w:rPr>
          <w:rFonts w:ascii="Calibri" w:hAnsi="Calibri" w:cs="Calibri"/>
          <w:color w:val="000000" w:themeColor="text1" w:themeTint="FF" w:themeShade="FF"/>
        </w:rPr>
        <w:t xml:space="preserve">, and strengthening </w:t>
      </w:r>
      <w:r w:rsidRPr="3AA4D5B9" w:rsidR="00B3065F">
        <w:rPr>
          <w:rFonts w:ascii="Calibri" w:hAnsi="Calibri" w:cs="Calibri"/>
          <w:color w:val="000000" w:themeColor="text1" w:themeTint="FF" w:themeShade="FF"/>
        </w:rPr>
        <w:t xml:space="preserve">the visibility </w:t>
      </w:r>
      <w:r w:rsidRPr="3AA4D5B9" w:rsidR="003853D8">
        <w:rPr>
          <w:rFonts w:ascii="Calibri" w:hAnsi="Calibri" w:cs="Calibri"/>
          <w:color w:val="000000" w:themeColor="text1" w:themeTint="FF" w:themeShade="FF"/>
        </w:rPr>
        <w:t xml:space="preserve">and integrity </w:t>
      </w:r>
      <w:r w:rsidRPr="3AA4D5B9" w:rsidR="00B3065F">
        <w:rPr>
          <w:rFonts w:ascii="Calibri" w:hAnsi="Calibri" w:cs="Calibri"/>
          <w:color w:val="000000" w:themeColor="text1" w:themeTint="FF" w:themeShade="FF"/>
        </w:rPr>
        <w:t xml:space="preserve">of NHB data to supports delivery </w:t>
      </w:r>
      <w:r w:rsidRPr="3AA4D5B9" w:rsidR="00E63BC0">
        <w:rPr>
          <w:rFonts w:ascii="Calibri" w:hAnsi="Calibri" w:cs="Calibri"/>
          <w:color w:val="000000" w:themeColor="text1" w:themeTint="FF" w:themeShade="FF"/>
        </w:rPr>
        <w:t>of the NHB portfolio</w:t>
      </w:r>
      <w:r w:rsidRPr="3AA4D5B9" w:rsidR="00DB1B13">
        <w:rPr>
          <w:rFonts w:ascii="Calibri" w:hAnsi="Calibri" w:cs="Calibri"/>
          <w:color w:val="000000" w:themeColor="text1" w:themeTint="FF" w:themeShade="FF"/>
        </w:rPr>
        <w:t xml:space="preserve">, financial </w:t>
      </w:r>
      <w:r w:rsidRPr="3AA4D5B9" w:rsidR="00B3065F">
        <w:rPr>
          <w:rFonts w:ascii="Calibri" w:hAnsi="Calibri" w:cs="Calibri"/>
          <w:color w:val="000000" w:themeColor="text1" w:themeTint="FF" w:themeShade="FF"/>
        </w:rPr>
        <w:t xml:space="preserve">targets, programme requirements and </w:t>
      </w:r>
      <w:r w:rsidRPr="3AA4D5B9" w:rsidR="00B3065F">
        <w:rPr>
          <w:rFonts w:ascii="Calibri" w:hAnsi="Calibri" w:cs="Calibri"/>
          <w:color w:val="000000" w:themeColor="text1" w:themeTint="FF" w:themeShade="FF"/>
        </w:rPr>
        <w:t>wider objective</w:t>
      </w:r>
      <w:r w:rsidRPr="3AA4D5B9" w:rsidR="00B3065F">
        <w:rPr>
          <w:rFonts w:ascii="Calibri" w:hAnsi="Calibri" w:cs="Calibri"/>
          <w:color w:val="000000" w:themeColor="text1" w:themeTint="FF" w:themeShade="FF"/>
        </w:rPr>
        <w:t xml:space="preserve">s. </w:t>
      </w:r>
      <w:r w:rsidRPr="3AA4D5B9" w:rsidR="00000000">
        <w:rPr>
          <w:rFonts w:ascii="Calibri" w:hAnsi="Calibri" w:cs="Calibri"/>
          <w:color w:val="000000" w:themeColor="text1" w:themeTint="FF" w:themeShade="FF"/>
        </w:rPr>
        <w:t>The role consistently demonstrates and embeds the values and behaviours in daily work, contributing to a positive and inclusive culture.</w:t>
      </w:r>
    </w:p>
    <w:p w:rsidR="29ACB0DB" w:rsidP="3AA4D5B9" w:rsidRDefault="29ACB0DB" w14:paraId="0EA10DCA" w14:textId="114DF2D9">
      <w:pPr>
        <w:pStyle w:val="Heading2"/>
        <w:keepNext w:val="1"/>
        <w:keepLines w:val="1"/>
        <w:spacing w:before="240" w:after="120" w:line="240" w:lineRule="auto"/>
        <w:rPr>
          <w:noProof w:val="0"/>
          <w:lang w:val="en-GB"/>
        </w:rPr>
      </w:pPr>
      <w:r w:rsidRPr="3AA4D5B9" w:rsidR="29ACB0DB">
        <w:rPr>
          <w:rFonts w:ascii="Calibri" w:hAnsi="Calibri" w:eastAsia="Calibri" w:cs="Calibri"/>
          <w:b w:val="1"/>
          <w:bCs w:val="1"/>
          <w:i w:val="0"/>
          <w:iCs w:val="0"/>
          <w:caps w:val="0"/>
          <w:smallCaps w:val="0"/>
          <w:noProof w:val="0"/>
          <w:color w:val="000000" w:themeColor="text1" w:themeTint="FF" w:themeShade="FF"/>
          <w:sz w:val="26"/>
          <w:szCs w:val="26"/>
          <w:lang w:val="en-GB"/>
        </w:rPr>
        <w:t>Additional</w:t>
      </w:r>
      <w:r w:rsidRPr="3AA4D5B9" w:rsidR="29ACB0DB">
        <w:rPr>
          <w:rFonts w:ascii="Calibri" w:hAnsi="Calibri" w:eastAsia="Calibri" w:cs="Calibri"/>
          <w:b w:val="1"/>
          <w:bCs w:val="1"/>
          <w:i w:val="0"/>
          <w:iCs w:val="0"/>
          <w:caps w:val="0"/>
          <w:smallCaps w:val="0"/>
          <w:noProof w:val="0"/>
          <w:color w:val="000000" w:themeColor="text1" w:themeTint="FF" w:themeShade="FF"/>
          <w:sz w:val="26"/>
          <w:szCs w:val="26"/>
          <w:lang w:val="en-GB"/>
        </w:rPr>
        <w:t xml:space="preserve"> information</w:t>
      </w:r>
    </w:p>
    <w:p w:rsidR="00370DAF" w:rsidRDefault="00000000" w14:paraId="5FDDC880" w14:textId="77777777">
      <w:pPr>
        <w:pStyle w:val="Heading2"/>
        <w:rPr>
          <w:rFonts w:ascii="Calibri" w:hAnsi="Calibri" w:eastAsia="Times New Roman" w:cs="Calibri"/>
        </w:rPr>
      </w:pPr>
      <w:r>
        <w:rPr>
          <w:rFonts w:ascii="Calibri" w:hAnsi="Calibri" w:eastAsia="Times New Roman" w:cs="Calibri"/>
        </w:rPr>
        <w:t>Responsibilities</w:t>
      </w:r>
    </w:p>
    <w:p w:rsidR="00363B26" w:rsidRDefault="00363B26" w14:paraId="3DCC6CEA" w14:textId="1649D267">
      <w:pPr>
        <w:numPr>
          <w:ilvl w:val="0"/>
          <w:numId w:val="1"/>
        </w:numPr>
        <w:spacing w:before="100" w:beforeAutospacing="1" w:after="100" w:afterAutospacing="1"/>
        <w:rPr>
          <w:rFonts w:ascii="Calibri" w:hAnsi="Calibri" w:eastAsia="Times New Roman" w:cs="Calibri"/>
        </w:rPr>
      </w:pPr>
      <w:r>
        <w:rPr>
          <w:rFonts w:ascii="Calibri" w:hAnsi="Calibri" w:eastAsia="Times New Roman" w:cs="Calibri"/>
        </w:rPr>
        <w:t>Support the Head of function in identifying and implementing a suite of</w:t>
      </w:r>
      <w:r w:rsidR="00610A12">
        <w:rPr>
          <w:rFonts w:ascii="Calibri" w:hAnsi="Calibri" w:eastAsia="Times New Roman" w:cs="Calibri"/>
        </w:rPr>
        <w:t xml:space="preserve"> NHB </w:t>
      </w:r>
      <w:r w:rsidR="00493AF8">
        <w:rPr>
          <w:rFonts w:ascii="Calibri" w:hAnsi="Calibri" w:eastAsia="Times New Roman" w:cs="Calibri"/>
        </w:rPr>
        <w:t>operational reporting</w:t>
      </w:r>
      <w:r w:rsidR="00966DEA">
        <w:rPr>
          <w:rFonts w:ascii="Calibri" w:hAnsi="Calibri" w:eastAsia="Times New Roman" w:cs="Calibri"/>
        </w:rPr>
        <w:t>, MI and analytics</w:t>
      </w:r>
      <w:r w:rsidR="004A06B2">
        <w:rPr>
          <w:rFonts w:ascii="Calibri" w:hAnsi="Calibri" w:eastAsia="Times New Roman" w:cs="Calibri"/>
        </w:rPr>
        <w:t>.</w:t>
      </w:r>
    </w:p>
    <w:p w:rsidR="00370DAF" w:rsidRDefault="00000000" w14:paraId="5A61D308" w14:textId="23066E11">
      <w:pPr>
        <w:numPr>
          <w:ilvl w:val="0"/>
          <w:numId w:val="1"/>
        </w:numPr>
        <w:spacing w:before="100" w:beforeAutospacing="1" w:after="100" w:afterAutospacing="1"/>
        <w:rPr>
          <w:rFonts w:ascii="Calibri" w:hAnsi="Calibri" w:eastAsia="Times New Roman" w:cs="Calibri"/>
        </w:rPr>
      </w:pPr>
      <w:r>
        <w:rPr>
          <w:rFonts w:ascii="Calibri" w:hAnsi="Calibri" w:eastAsia="Times New Roman" w:cs="Calibri"/>
        </w:rPr>
        <w:t xml:space="preserve">Lead the production and review of </w:t>
      </w:r>
      <w:r w:rsidR="00827968">
        <w:rPr>
          <w:rFonts w:ascii="Calibri" w:hAnsi="Calibri" w:eastAsia="Times New Roman" w:cs="Calibri"/>
        </w:rPr>
        <w:t>insightful</w:t>
      </w:r>
      <w:r w:rsidRPr="00B3065F" w:rsidR="00B3065F">
        <w:rPr>
          <w:rFonts w:ascii="Calibri" w:hAnsi="Calibri" w:eastAsia="Times New Roman" w:cs="Calibri"/>
        </w:rPr>
        <w:t xml:space="preserve"> operational reporting</w:t>
      </w:r>
      <w:r w:rsidR="00A01065">
        <w:rPr>
          <w:rFonts w:ascii="Calibri" w:hAnsi="Calibri" w:eastAsia="Times New Roman" w:cs="Calibri"/>
        </w:rPr>
        <w:t xml:space="preserve"> </w:t>
      </w:r>
      <w:r w:rsidR="000666E8">
        <w:rPr>
          <w:rFonts w:ascii="Calibri" w:hAnsi="Calibri" w:eastAsia="Times New Roman" w:cs="Calibri"/>
        </w:rPr>
        <w:t>and dashboards</w:t>
      </w:r>
      <w:r>
        <w:rPr>
          <w:rFonts w:ascii="Calibri" w:hAnsi="Calibri" w:eastAsia="Times New Roman" w:cs="Calibri"/>
        </w:rPr>
        <w:t xml:space="preserve">, ensuring accuracy and clarity for </w:t>
      </w:r>
      <w:r w:rsidR="00B3065F">
        <w:rPr>
          <w:rFonts w:ascii="Calibri" w:hAnsi="Calibri" w:eastAsia="Times New Roman" w:cs="Calibri"/>
        </w:rPr>
        <w:t>NHB delivery teams and leaders</w:t>
      </w:r>
      <w:r w:rsidR="00C96EBC">
        <w:rPr>
          <w:rFonts w:ascii="Calibri" w:hAnsi="Calibri" w:eastAsia="Times New Roman" w:cs="Calibri"/>
        </w:rPr>
        <w:t>;</w:t>
      </w:r>
    </w:p>
    <w:p w:rsidRPr="00916141" w:rsidR="00370DAF" w:rsidP="00916141" w:rsidRDefault="00B3065F" w14:paraId="20FABF90" w14:textId="52C89EA0">
      <w:pPr>
        <w:numPr>
          <w:ilvl w:val="0"/>
          <w:numId w:val="1"/>
        </w:numPr>
        <w:spacing w:before="100" w:beforeAutospacing="1" w:after="100" w:afterAutospacing="1"/>
        <w:rPr>
          <w:rFonts w:ascii="Calibri" w:hAnsi="Calibri" w:eastAsia="Times New Roman" w:cs="Calibri"/>
        </w:rPr>
      </w:pPr>
      <w:r w:rsidRPr="00B3065F">
        <w:rPr>
          <w:rFonts w:ascii="Calibri" w:hAnsi="Calibri" w:eastAsia="Times New Roman" w:cs="Calibri"/>
        </w:rPr>
        <w:t xml:space="preserve">Working with wider Investment Operations colleagues, to act as a senior point of contact for delivery teams to ensure relevant and up to date reporting to drive accountability for the </w:t>
      </w:r>
      <w:r w:rsidR="006C3F8F">
        <w:rPr>
          <w:rFonts w:ascii="Calibri" w:hAnsi="Calibri" w:eastAsia="Times New Roman" w:cs="Calibri"/>
        </w:rPr>
        <w:t>delivery</w:t>
      </w:r>
      <w:r w:rsidRPr="00B3065F">
        <w:rPr>
          <w:rFonts w:ascii="Calibri" w:hAnsi="Calibri" w:eastAsia="Times New Roman" w:cs="Calibri"/>
        </w:rPr>
        <w:t xml:space="preserve"> of</w:t>
      </w:r>
      <w:r w:rsidR="00012F9D">
        <w:rPr>
          <w:rFonts w:ascii="Calibri" w:hAnsi="Calibri" w:eastAsia="Times New Roman" w:cs="Calibri"/>
        </w:rPr>
        <w:t xml:space="preserve"> NHB</w:t>
      </w:r>
      <w:r w:rsidRPr="00B3065F">
        <w:rPr>
          <w:rFonts w:ascii="Calibri" w:hAnsi="Calibri" w:eastAsia="Times New Roman" w:cs="Calibri"/>
        </w:rPr>
        <w:t xml:space="preserve"> activity;</w:t>
      </w:r>
    </w:p>
    <w:p w:rsidR="00370DAF" w:rsidRDefault="0039757A" w14:paraId="134DCA93" w14:textId="10D4EB15">
      <w:pPr>
        <w:numPr>
          <w:ilvl w:val="0"/>
          <w:numId w:val="1"/>
        </w:numPr>
        <w:spacing w:before="100" w:beforeAutospacing="1" w:after="100" w:afterAutospacing="1"/>
        <w:rPr>
          <w:rFonts w:ascii="Calibri" w:hAnsi="Calibri" w:eastAsia="Times New Roman" w:cs="Calibri"/>
        </w:rPr>
      </w:pPr>
      <w:r>
        <w:rPr>
          <w:rFonts w:ascii="Calibri" w:hAnsi="Calibri" w:eastAsia="Times New Roman" w:cs="Calibri"/>
        </w:rPr>
        <w:t xml:space="preserve">Support the </w:t>
      </w:r>
      <w:r>
        <w:rPr>
          <w:rFonts w:ascii="Calibri" w:hAnsi="Calibri" w:eastAsia="Times New Roman" w:cs="Calibri"/>
        </w:rPr>
        <w:t xml:space="preserve">continuous improvement in data quality forecasting accuracy, and </w:t>
      </w:r>
      <w:r w:rsidR="00E56C4F">
        <w:rPr>
          <w:rFonts w:ascii="Calibri" w:hAnsi="Calibri" w:eastAsia="Times New Roman" w:cs="Calibri"/>
        </w:rPr>
        <w:t xml:space="preserve">richness of </w:t>
      </w:r>
      <w:r>
        <w:rPr>
          <w:rFonts w:ascii="Calibri" w:hAnsi="Calibri" w:eastAsia="Times New Roman" w:cs="Calibri"/>
        </w:rPr>
        <w:t xml:space="preserve">supporting </w:t>
      </w:r>
      <w:r w:rsidR="00B3065F">
        <w:rPr>
          <w:rFonts w:ascii="Calibri" w:hAnsi="Calibri" w:eastAsia="Times New Roman" w:cs="Calibri"/>
        </w:rPr>
        <w:t xml:space="preserve">insight </w:t>
      </w:r>
      <w:r>
        <w:rPr>
          <w:rFonts w:ascii="Calibri" w:hAnsi="Calibri" w:eastAsia="Times New Roman" w:cs="Calibri"/>
        </w:rPr>
        <w:t xml:space="preserve">through collaboration with </w:t>
      </w:r>
      <w:r w:rsidR="00B3065F">
        <w:rPr>
          <w:rFonts w:ascii="Calibri" w:hAnsi="Calibri" w:eastAsia="Times New Roman" w:cs="Calibri"/>
        </w:rPr>
        <w:t xml:space="preserve">wider Investment Operations and </w:t>
      </w:r>
      <w:r w:rsidR="00704C84">
        <w:rPr>
          <w:rFonts w:ascii="Calibri" w:hAnsi="Calibri" w:eastAsia="Times New Roman" w:cs="Calibri"/>
        </w:rPr>
        <w:t xml:space="preserve">NHB </w:t>
      </w:r>
      <w:r w:rsidR="00B3065F">
        <w:rPr>
          <w:rFonts w:ascii="Calibri" w:hAnsi="Calibri" w:eastAsia="Times New Roman" w:cs="Calibri"/>
        </w:rPr>
        <w:t>project delivery teams</w:t>
      </w:r>
      <w:r w:rsidR="00C96EBC">
        <w:rPr>
          <w:rFonts w:ascii="Calibri" w:hAnsi="Calibri" w:eastAsia="Times New Roman" w:cs="Calibri"/>
        </w:rPr>
        <w:t>;</w:t>
      </w:r>
    </w:p>
    <w:p w:rsidR="00370DAF" w:rsidRDefault="00B3065F" w14:paraId="2A611B3B" w14:textId="20882799">
      <w:pPr>
        <w:numPr>
          <w:ilvl w:val="0"/>
          <w:numId w:val="1"/>
        </w:numPr>
        <w:spacing w:before="100" w:beforeAutospacing="1" w:after="100" w:afterAutospacing="1"/>
        <w:rPr>
          <w:rFonts w:ascii="Calibri" w:hAnsi="Calibri" w:eastAsia="Times New Roman" w:cs="Calibri"/>
        </w:rPr>
      </w:pPr>
      <w:r>
        <w:rPr>
          <w:rFonts w:ascii="Calibri" w:hAnsi="Calibri" w:eastAsia="Times New Roman" w:cs="Calibri"/>
        </w:rPr>
        <w:t>Support the prepar</w:t>
      </w:r>
      <w:r w:rsidR="001705AC">
        <w:rPr>
          <w:rFonts w:ascii="Calibri" w:hAnsi="Calibri" w:eastAsia="Times New Roman" w:cs="Calibri"/>
        </w:rPr>
        <w:t>ation</w:t>
      </w:r>
      <w:r>
        <w:rPr>
          <w:rFonts w:ascii="Calibri" w:hAnsi="Calibri" w:eastAsia="Times New Roman" w:cs="Calibri"/>
        </w:rPr>
        <w:t xml:space="preserve"> and review of NHB pipeline reporting to assist with decision-making, forward planning, resource allocation and forecasting for NHB delivery activity</w:t>
      </w:r>
      <w:r w:rsidR="00C96EBC">
        <w:rPr>
          <w:rFonts w:ascii="Calibri" w:hAnsi="Calibri" w:eastAsia="Times New Roman" w:cs="Calibri"/>
        </w:rPr>
        <w:t>;</w:t>
      </w:r>
    </w:p>
    <w:p w:rsidRPr="00916141" w:rsidR="00370DAF" w:rsidP="00916141" w:rsidRDefault="00000000" w14:paraId="45383CF0" w14:textId="7FF68E73">
      <w:pPr>
        <w:numPr>
          <w:ilvl w:val="0"/>
          <w:numId w:val="1"/>
        </w:numPr>
        <w:spacing w:before="100" w:beforeAutospacing="1" w:after="100" w:afterAutospacing="1"/>
        <w:rPr>
          <w:rFonts w:ascii="Calibri" w:hAnsi="Calibri" w:eastAsia="Times New Roman" w:cs="Calibri"/>
        </w:rPr>
      </w:pPr>
      <w:r>
        <w:rPr>
          <w:rFonts w:ascii="Calibri" w:hAnsi="Calibri" w:eastAsia="Times New Roman" w:cs="Calibri"/>
        </w:rPr>
        <w:t>Identify</w:t>
      </w:r>
      <w:r w:rsidR="00B3065F">
        <w:rPr>
          <w:rFonts w:ascii="Calibri" w:hAnsi="Calibri" w:eastAsia="Times New Roman" w:cs="Calibri"/>
        </w:rPr>
        <w:t xml:space="preserve"> and escalate</w:t>
      </w:r>
      <w:r>
        <w:rPr>
          <w:rFonts w:ascii="Calibri" w:hAnsi="Calibri" w:eastAsia="Times New Roman" w:cs="Calibri"/>
        </w:rPr>
        <w:t xml:space="preserve"> risks to delivery of the </w:t>
      </w:r>
      <w:r w:rsidR="00B3065F">
        <w:rPr>
          <w:rFonts w:ascii="Calibri" w:hAnsi="Calibri" w:eastAsia="Times New Roman" w:cs="Calibri"/>
        </w:rPr>
        <w:t xml:space="preserve">NHB </w:t>
      </w:r>
      <w:r w:rsidR="00704C84">
        <w:rPr>
          <w:rFonts w:ascii="Calibri" w:hAnsi="Calibri" w:eastAsia="Times New Roman" w:cs="Calibri"/>
        </w:rPr>
        <w:t>portfolio</w:t>
      </w:r>
      <w:r>
        <w:rPr>
          <w:rFonts w:ascii="Calibri" w:hAnsi="Calibri" w:eastAsia="Times New Roman" w:cs="Calibri"/>
        </w:rPr>
        <w:t xml:space="preserve"> and </w:t>
      </w:r>
      <w:r w:rsidR="00B3065F">
        <w:rPr>
          <w:rFonts w:ascii="Calibri" w:hAnsi="Calibri" w:eastAsia="Times New Roman" w:cs="Calibri"/>
        </w:rPr>
        <w:t>key deliverables</w:t>
      </w:r>
      <w:r w:rsidR="00C96EBC">
        <w:rPr>
          <w:rFonts w:ascii="Calibri" w:hAnsi="Calibri" w:eastAsia="Times New Roman" w:cs="Calibri"/>
        </w:rPr>
        <w:t>;</w:t>
      </w:r>
      <w:r w:rsidR="00B3065F">
        <w:rPr>
          <w:rFonts w:ascii="Calibri" w:hAnsi="Calibri" w:eastAsia="Times New Roman" w:cs="Calibri"/>
        </w:rPr>
        <w:t xml:space="preserve"> </w:t>
      </w:r>
    </w:p>
    <w:p w:rsidR="00916141" w:rsidP="00916141" w:rsidRDefault="00000000" w14:paraId="1143B59E" w14:textId="77777777">
      <w:pPr>
        <w:numPr>
          <w:ilvl w:val="0"/>
          <w:numId w:val="1"/>
        </w:numPr>
        <w:spacing w:before="100" w:beforeAutospacing="1" w:after="100" w:afterAutospacing="1"/>
        <w:rPr>
          <w:rFonts w:ascii="Calibri" w:hAnsi="Calibri" w:eastAsia="Times New Roman" w:cs="Calibri"/>
        </w:rPr>
      </w:pPr>
      <w:r>
        <w:rPr>
          <w:rFonts w:ascii="Calibri" w:hAnsi="Calibri" w:eastAsia="Times New Roman" w:cs="Calibri"/>
        </w:rPr>
        <w:t xml:space="preserve">Provide </w:t>
      </w:r>
      <w:r w:rsidR="00EA4569">
        <w:rPr>
          <w:rFonts w:ascii="Calibri" w:hAnsi="Calibri" w:eastAsia="Times New Roman" w:cs="Calibri"/>
        </w:rPr>
        <w:t xml:space="preserve">meaningful </w:t>
      </w:r>
      <w:r w:rsidR="00B3065F">
        <w:rPr>
          <w:rFonts w:ascii="Calibri" w:hAnsi="Calibri" w:eastAsia="Times New Roman" w:cs="Calibri"/>
        </w:rPr>
        <w:t xml:space="preserve">operational </w:t>
      </w:r>
      <w:r>
        <w:rPr>
          <w:rFonts w:ascii="Calibri" w:hAnsi="Calibri" w:eastAsia="Times New Roman" w:cs="Calibri"/>
        </w:rPr>
        <w:t xml:space="preserve">insights and management information for </w:t>
      </w:r>
      <w:r w:rsidR="00B3065F">
        <w:rPr>
          <w:rFonts w:ascii="Calibri" w:hAnsi="Calibri" w:eastAsia="Times New Roman" w:cs="Calibri"/>
        </w:rPr>
        <w:t>NHB leaders and delivery teams</w:t>
      </w:r>
      <w:r w:rsidR="00C96EBC">
        <w:rPr>
          <w:rFonts w:ascii="Calibri" w:hAnsi="Calibri" w:eastAsia="Times New Roman" w:cs="Calibri"/>
        </w:rPr>
        <w:t>;</w:t>
      </w:r>
    </w:p>
    <w:p w:rsidRPr="00916141" w:rsidR="00916141" w:rsidP="00916141" w:rsidRDefault="002A553E" w14:paraId="7363E090" w14:textId="77777777">
      <w:pPr>
        <w:numPr>
          <w:ilvl w:val="0"/>
          <w:numId w:val="1"/>
        </w:numPr>
        <w:spacing w:before="100" w:beforeAutospacing="1" w:after="100" w:afterAutospacing="1"/>
        <w:rPr>
          <w:rFonts w:ascii="Calibri" w:hAnsi="Calibri" w:eastAsia="Times New Roman" w:cs="Calibri"/>
        </w:rPr>
      </w:pPr>
      <w:r w:rsidRPr="00916141">
        <w:rPr>
          <w:rFonts w:eastAsiaTheme="minorEastAsia"/>
        </w:rPr>
        <w:t>Provide timely and accurate responses to commissions and ad-hoc requests, often at short notice.</w:t>
      </w:r>
      <w:r w:rsidRPr="00916141" w:rsidR="009C199A">
        <w:rPr>
          <w:rFonts w:eastAsiaTheme="minorEastAsia"/>
        </w:rPr>
        <w:t xml:space="preserve"> </w:t>
      </w:r>
    </w:p>
    <w:p w:rsidRPr="00916141" w:rsidR="00370DAF" w:rsidP="00916141" w:rsidRDefault="00B3065F" w14:paraId="739D2D5C" w14:textId="49ECE3DF">
      <w:pPr>
        <w:numPr>
          <w:ilvl w:val="0"/>
          <w:numId w:val="1"/>
        </w:numPr>
        <w:spacing w:before="100" w:beforeAutospacing="1" w:after="100" w:afterAutospacing="1"/>
        <w:rPr>
          <w:rFonts w:ascii="Calibri" w:hAnsi="Calibri" w:eastAsia="Times New Roman" w:cs="Calibri"/>
        </w:rPr>
      </w:pPr>
      <w:r w:rsidRPr="00916141">
        <w:rPr>
          <w:rFonts w:ascii="Calibri" w:hAnsi="Calibri" w:eastAsia="Times New Roman" w:cs="Calibri"/>
        </w:rPr>
        <w:t>Foster collaborative relationships with internal NHB teams and wider corporate teams, including Finance and Business Planning and Performance</w:t>
      </w:r>
      <w:r w:rsidRPr="00916141" w:rsidR="00382542">
        <w:rPr>
          <w:rFonts w:ascii="Calibri" w:hAnsi="Calibri" w:eastAsia="Times New Roman" w:cs="Calibri"/>
        </w:rPr>
        <w:t xml:space="preserve">, </w:t>
      </w:r>
      <w:r w:rsidRPr="00916141" w:rsidR="00382542">
        <w:rPr>
          <w:rFonts w:eastAsiaTheme="minorEastAsia"/>
        </w:rPr>
        <w:t>Data and Analytics and Digital to provide a key bridge between operational and performance requirements and delivery</w:t>
      </w:r>
      <w:r w:rsidRPr="00916141">
        <w:rPr>
          <w:rFonts w:ascii="Calibri" w:hAnsi="Calibri" w:eastAsia="Times New Roman" w:cs="Calibri"/>
        </w:rPr>
        <w:t xml:space="preserve"> to improve the offer and effectiveness of operational reporting </w:t>
      </w:r>
    </w:p>
    <w:p w:rsidR="00370DAF" w:rsidRDefault="00000000" w14:paraId="6FE226D1" w14:textId="77777777">
      <w:pPr>
        <w:pStyle w:val="Heading3"/>
        <w:rPr>
          <w:rFonts w:ascii="Calibri" w:hAnsi="Calibri" w:eastAsia="Times New Roman" w:cs="Calibri"/>
        </w:rPr>
      </w:pPr>
      <w:r>
        <w:rPr>
          <w:rFonts w:ascii="Calibri" w:hAnsi="Calibri" w:eastAsia="Times New Roman" w:cs="Calibri"/>
        </w:rPr>
        <w:t>Qualifications, knowledge and experience</w:t>
      </w:r>
    </w:p>
    <w:p w:rsidR="00B3065F" w:rsidRDefault="00000000" w14:paraId="18D770A7" w14:textId="73436516">
      <w:pPr>
        <w:numPr>
          <w:ilvl w:val="0"/>
          <w:numId w:val="2"/>
        </w:numPr>
        <w:spacing w:before="100" w:beforeAutospacing="1" w:after="100" w:afterAutospacing="1"/>
        <w:divId w:val="496194947"/>
        <w:rPr>
          <w:rFonts w:ascii="Calibri" w:hAnsi="Calibri" w:eastAsia="Times New Roman" w:cs="Calibri"/>
        </w:rPr>
      </w:pPr>
      <w:r>
        <w:rPr>
          <w:rFonts w:ascii="Calibri" w:hAnsi="Calibri" w:eastAsia="Times New Roman" w:cs="Calibri"/>
        </w:rPr>
        <w:t>Degree-level qualification or equivalent experience</w:t>
      </w:r>
      <w:r w:rsidR="00B3065F">
        <w:rPr>
          <w:rFonts w:ascii="Calibri" w:hAnsi="Calibri" w:eastAsia="Times New Roman" w:cs="Calibri"/>
        </w:rPr>
        <w:t xml:space="preserve"> in operational </w:t>
      </w:r>
      <w:r w:rsidR="001F6CEB">
        <w:rPr>
          <w:rFonts w:ascii="Calibri" w:hAnsi="Calibri" w:eastAsia="Times New Roman" w:cs="Calibri"/>
        </w:rPr>
        <w:t xml:space="preserve">reporting covering </w:t>
      </w:r>
      <w:r w:rsidR="00DE17B6">
        <w:rPr>
          <w:rFonts w:ascii="Calibri" w:hAnsi="Calibri" w:eastAsia="Times New Roman" w:cs="Calibri"/>
        </w:rPr>
        <w:t>i</w:t>
      </w:r>
      <w:r w:rsidR="001F6CEB">
        <w:rPr>
          <w:rFonts w:ascii="Calibri" w:hAnsi="Calibri" w:eastAsia="Times New Roman" w:cs="Calibri"/>
        </w:rPr>
        <w:t>nvestment products and services.</w:t>
      </w:r>
    </w:p>
    <w:p w:rsidR="00370DAF" w:rsidRDefault="00B3065F" w14:paraId="617FBDD7" w14:textId="654FC9A8">
      <w:pPr>
        <w:numPr>
          <w:ilvl w:val="0"/>
          <w:numId w:val="2"/>
        </w:numPr>
        <w:spacing w:before="100" w:beforeAutospacing="1" w:after="100" w:afterAutospacing="1"/>
        <w:divId w:val="496194947"/>
        <w:rPr>
          <w:rFonts w:ascii="Calibri" w:hAnsi="Calibri" w:eastAsia="Times New Roman" w:cs="Calibri"/>
        </w:rPr>
      </w:pPr>
      <w:r w:rsidRPr="00B3065F">
        <w:rPr>
          <w:rFonts w:ascii="Calibri" w:hAnsi="Calibri" w:eastAsia="Times New Roman" w:cs="Calibri"/>
        </w:rPr>
        <w:t xml:space="preserve">Relevant experience in public or private sector in leading teams providing operational reporting and analysis to senior individuals and teams. </w:t>
      </w:r>
      <w:r>
        <w:rPr>
          <w:rFonts w:ascii="Calibri" w:hAnsi="Calibri" w:eastAsia="Times New Roman" w:cs="Calibri"/>
        </w:rPr>
        <w:t xml:space="preserve">Expertise in preparing and presenting complex data and insights to senior </w:t>
      </w:r>
      <w:r>
        <w:rPr>
          <w:rFonts w:ascii="Calibri" w:hAnsi="Calibri" w:eastAsia="Times New Roman" w:cs="Calibri"/>
        </w:rPr>
        <w:t>individuals and teams.</w:t>
      </w:r>
    </w:p>
    <w:p w:rsidR="00370DAF" w:rsidRDefault="00000000" w14:paraId="7CA2CA14" w14:textId="77777777">
      <w:pPr>
        <w:numPr>
          <w:ilvl w:val="0"/>
          <w:numId w:val="2"/>
        </w:numPr>
        <w:spacing w:before="100" w:beforeAutospacing="1" w:after="100" w:afterAutospacing="1"/>
        <w:divId w:val="496194947"/>
        <w:rPr>
          <w:rFonts w:ascii="Calibri" w:hAnsi="Calibri" w:eastAsia="Times New Roman" w:cs="Calibri"/>
        </w:rPr>
      </w:pPr>
      <w:r>
        <w:rPr>
          <w:rFonts w:ascii="Calibri" w:hAnsi="Calibri" w:eastAsia="Times New Roman" w:cs="Calibri"/>
        </w:rPr>
        <w:t>Advanced knowledge of Microsoft Excel, Business Objects (or similar reporting tools), and project management systems.</w:t>
      </w:r>
    </w:p>
    <w:p w:rsidR="00370DAF" w:rsidRDefault="00000000" w14:paraId="0C2F4D77" w14:textId="77777777">
      <w:pPr>
        <w:numPr>
          <w:ilvl w:val="0"/>
          <w:numId w:val="2"/>
        </w:numPr>
        <w:spacing w:before="100" w:beforeAutospacing="1" w:after="100" w:afterAutospacing="1"/>
        <w:divId w:val="496194947"/>
        <w:rPr>
          <w:rFonts w:ascii="Calibri" w:hAnsi="Calibri" w:eastAsia="Times New Roman" w:cs="Calibri"/>
        </w:rPr>
      </w:pPr>
      <w:r>
        <w:rPr>
          <w:rFonts w:ascii="Calibri" w:hAnsi="Calibri" w:eastAsia="Times New Roman" w:cs="Calibri"/>
        </w:rPr>
        <w:t>Demonstrated track record of driving continuous business improvement and leveraging digital tools for enhanced data use.</w:t>
      </w:r>
    </w:p>
    <w:p w:rsidR="00370DAF" w:rsidRDefault="00000000" w14:paraId="6F153B48" w14:textId="77777777">
      <w:pPr>
        <w:numPr>
          <w:ilvl w:val="0"/>
          <w:numId w:val="2"/>
        </w:numPr>
        <w:spacing w:before="100" w:beforeAutospacing="1" w:after="100" w:afterAutospacing="1"/>
        <w:divId w:val="496194947"/>
        <w:rPr>
          <w:rFonts w:ascii="Calibri" w:hAnsi="Calibri" w:eastAsia="Times New Roman" w:cs="Calibri"/>
        </w:rPr>
      </w:pPr>
      <w:r>
        <w:rPr>
          <w:rFonts w:ascii="Calibri" w:hAnsi="Calibri" w:eastAsia="Times New Roman" w:cs="Calibri"/>
        </w:rPr>
        <w:t>Ability to influence and collaborate effectively across diverse teams and functions.</w:t>
      </w:r>
    </w:p>
    <w:p w:rsidR="00B3065F" w:rsidP="00B3065F" w:rsidRDefault="00000000" w14:paraId="04D1449C" w14:textId="01992F5B">
      <w:pPr>
        <w:numPr>
          <w:ilvl w:val="0"/>
          <w:numId w:val="2"/>
        </w:numPr>
        <w:spacing w:before="100" w:beforeAutospacing="1" w:after="100" w:afterAutospacing="1"/>
        <w:divId w:val="496194947"/>
        <w:rPr>
          <w:rFonts w:ascii="Calibri" w:hAnsi="Calibri" w:eastAsia="Times New Roman" w:cs="Calibri"/>
        </w:rPr>
      </w:pPr>
      <w:r w:rsidRPr="00B3065F">
        <w:rPr>
          <w:rFonts w:ascii="Calibri" w:hAnsi="Calibri" w:eastAsia="Times New Roman" w:cs="Calibri"/>
        </w:rPr>
        <w:t>Familiarity with public sector governance</w:t>
      </w:r>
      <w:r w:rsidRPr="00B3065F" w:rsidR="00B3065F">
        <w:rPr>
          <w:rFonts w:ascii="Calibri" w:hAnsi="Calibri" w:eastAsia="Times New Roman" w:cs="Calibri"/>
        </w:rPr>
        <w:t>,</w:t>
      </w:r>
      <w:r w:rsidRPr="00B3065F">
        <w:rPr>
          <w:rFonts w:ascii="Calibri" w:hAnsi="Calibri" w:eastAsia="Times New Roman" w:cs="Calibri"/>
        </w:rPr>
        <w:t xml:space="preserve"> </w:t>
      </w:r>
      <w:r w:rsidRPr="00B3065F" w:rsidR="00B3065F">
        <w:rPr>
          <w:rFonts w:ascii="Calibri" w:hAnsi="Calibri" w:eastAsia="Times New Roman" w:cs="Calibri"/>
        </w:rPr>
        <w:t>including the NOLAN principles, Managing Public Money and Green Book principles.</w:t>
      </w:r>
    </w:p>
    <w:p w:rsidRPr="000744D1" w:rsidR="00B44D3A" w:rsidP="000744D1" w:rsidRDefault="00B44D3A" w14:paraId="1C5712F2" w14:textId="393F596F">
      <w:pPr>
        <w:pStyle w:val="ListParagraph"/>
        <w:widowControl/>
        <w:numPr>
          <w:ilvl w:val="0"/>
          <w:numId w:val="2"/>
        </w:numPr>
        <w:autoSpaceDE/>
        <w:spacing w:before="0" w:after="160"/>
        <w:jc w:val="both"/>
        <w:divId w:val="496194947"/>
        <w:rPr>
          <w:rFonts w:ascii="Calibri" w:hAnsi="Calibri" w:eastAsia="Times New Roman" w:cs="Calibri"/>
        </w:rPr>
      </w:pPr>
      <w:r>
        <w:rPr>
          <w:rFonts w:ascii="Calibri" w:hAnsi="Calibri" w:eastAsia="Times New Roman" w:cs="Calibri"/>
          <w:lang w:val="en-GB"/>
        </w:rPr>
        <w:t>S</w:t>
      </w:r>
      <w:r w:rsidRPr="00020378">
        <w:rPr>
          <w:rFonts w:ascii="Calibri" w:hAnsi="Calibri" w:eastAsia="Times New Roman" w:cs="Calibri"/>
          <w:lang w:val="en-GB"/>
        </w:rPr>
        <w:t xml:space="preserve">trong numerical and analytical skills </w:t>
      </w:r>
    </w:p>
    <w:p w:rsidR="00370DAF" w:rsidRDefault="00370DAF" w14:paraId="64798A38" w14:textId="1314D989">
      <w:pPr>
        <w:numPr>
          <w:ilvl w:val="0"/>
          <w:numId w:val="2"/>
        </w:numPr>
        <w:spacing w:before="100" w:beforeAutospacing="1" w:after="100" w:afterAutospacing="1"/>
        <w:divId w:val="496194947"/>
        <w:rPr>
          <w:rFonts w:ascii="Calibri" w:hAnsi="Calibri" w:eastAsia="Times New Roman" w:cs="Calibri"/>
        </w:rPr>
      </w:pPr>
    </w:p>
    <w:p w:rsidR="00370DAF" w:rsidRDefault="00000000" w14:paraId="25B868F4" w14:textId="77777777">
      <w:pPr>
        <w:pStyle w:val="Heading2"/>
        <w:divId w:val="1126654987"/>
        <w:rPr>
          <w:rFonts w:ascii="Calibri" w:hAnsi="Calibri" w:eastAsia="Times New Roman" w:cs="Calibri"/>
          <w:sz w:val="36"/>
          <w:szCs w:val="36"/>
        </w:rPr>
      </w:pPr>
      <w:r>
        <w:rPr>
          <w:rFonts w:ascii="Calibri" w:hAnsi="Calibri" w:eastAsia="Times New Roman" w:cs="Calibri"/>
        </w:rPr>
        <w:t>Job Function / Family</w:t>
      </w:r>
    </w:p>
    <w:p w:rsidR="00370DAF" w:rsidRDefault="00000000" w14:paraId="2E9F0D9E" w14:textId="216274AF">
      <w:pPr>
        <w:divId w:val="1126654987"/>
        <w:rPr>
          <w:rFonts w:ascii="Calibri" w:hAnsi="Calibri" w:cs="Calibri" w:eastAsiaTheme="minorEastAsia"/>
        </w:rPr>
      </w:pPr>
      <w:r w:rsidRPr="00B52744">
        <w:rPr>
          <w:rFonts w:ascii="Calibri" w:hAnsi="Calibri" w:cs="Calibri"/>
          <w:b/>
          <w:bCs/>
        </w:rPr>
        <w:t>Data</w:t>
      </w:r>
      <w:r w:rsidRPr="00B52744">
        <w:rPr>
          <w:rFonts w:ascii="Calibri" w:hAnsi="Calibri" w:cs="Calibri"/>
        </w:rPr>
        <w:t>: We are responsible for the collation, organisation, interpretation, and analysis of data to provide critical business insights across the Agency. Our vision for data is clear: data should be well-designed, managed, and effectively utilised. We focus on end-to-end automation, from data ingestion and engineering to reporting, ensuring efficiency and accuracy while maintaining sustainability and scalability. We ensure that data products and services are seamlessly integrated into our business systems and processes. Our work supports data-driven decision-making and optimises operational efficiency.</w:t>
      </w:r>
      <w:r>
        <w:rPr>
          <w:rFonts w:ascii="Calibri" w:hAnsi="Calibri" w:cs="Calibri"/>
        </w:rPr>
        <w:t xml:space="preserve"> </w:t>
      </w:r>
    </w:p>
    <w:p w:rsidR="00370DAF" w:rsidRDefault="00000000" w14:paraId="26DA29FC" w14:textId="77777777">
      <w:pPr>
        <w:pStyle w:val="Heading2"/>
        <w:divId w:val="1126654987"/>
        <w:rPr>
          <w:rFonts w:ascii="Calibri" w:hAnsi="Calibri" w:eastAsia="Times New Roman" w:cs="Calibri"/>
        </w:rPr>
      </w:pPr>
      <w:r>
        <w:rPr>
          <w:rFonts w:ascii="Calibri" w:hAnsi="Calibri" w:eastAsia="Times New Roman" w:cs="Calibri"/>
        </w:rPr>
        <w:t>Role Classification</w:t>
      </w:r>
    </w:p>
    <w:p w:rsidR="00370DAF" w:rsidRDefault="00000000" w14:paraId="1A897C3F" w14:textId="77777777">
      <w:pPr>
        <w:divId w:val="1126654987"/>
        <w:rPr>
          <w:rFonts w:ascii="Calibri" w:hAnsi="Calibri" w:cs="Calibri" w:eastAsiaTheme="minorEastAsia"/>
        </w:rPr>
      </w:pPr>
      <w:r>
        <w:rPr>
          <w:rFonts w:ascii="Calibri" w:hAnsi="Calibri" w:cs="Calibri"/>
        </w:rPr>
        <w:t xml:space="preserve">Job Level </w:t>
      </w:r>
      <w:r>
        <w:rPr>
          <w:rFonts w:ascii="Calibri" w:hAnsi="Calibri" w:cs="Calibri"/>
        </w:rPr>
        <w:br/>
      </w:r>
      <w:r>
        <w:rPr>
          <w:rFonts w:ascii="Calibri" w:hAnsi="Calibri" w:cs="Calibri"/>
          <w:b/>
          <w:bCs/>
        </w:rPr>
        <w:t>Level 17</w:t>
      </w:r>
      <w:r>
        <w:rPr>
          <w:rFonts w:ascii="Calibri" w:hAnsi="Calibri" w:cs="Calibri"/>
        </w:rPr>
        <w:t xml:space="preserve"> </w:t>
      </w:r>
    </w:p>
    <w:p w:rsidR="00370DAF" w:rsidRDefault="00000000" w14:paraId="27702C3E" w14:textId="77777777">
      <w:pPr>
        <w:divId w:val="1126654987"/>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r>
      <w:r>
        <w:rPr>
          <w:rFonts w:ascii="Calibri" w:hAnsi="Calibri" w:cs="Calibri"/>
        </w:rPr>
        <w:t xml:space="preserve">Additional behaviours aspired to by colleagues who have direct reports or are responsible for leading work through others (i.e. managers, project leaders, those who own an area of technical expertise) </w:t>
      </w:r>
    </w:p>
    <w:p w:rsidR="00370DAF" w:rsidRDefault="00000000" w14:paraId="155E1893" w14:textId="77777777">
      <w:pPr>
        <w:spacing w:after="0"/>
        <w:divId w:val="1097094149"/>
        <w:rPr>
          <w:rFonts w:ascii="Calibri" w:hAnsi="Calibri" w:eastAsia="Times New Roman" w:cs="Calibri"/>
          <w:color w:val="000000"/>
          <w:sz w:val="24"/>
          <w:szCs w:val="24"/>
        </w:rPr>
      </w:pPr>
      <w:r>
        <w:rPr>
          <w:rFonts w:ascii="Calibri" w:hAnsi="Calibri" w:eastAsia="Times New Roman" w:cs="Calibri"/>
          <w:b/>
          <w:bCs/>
          <w:color w:val="000000"/>
          <w:sz w:val="28"/>
          <w:szCs w:val="28"/>
        </w:rPr>
        <w:t>Legend</w:t>
      </w:r>
      <w:r>
        <w:rPr>
          <w:rFonts w:ascii="Calibri" w:hAnsi="Calibri" w:eastAsia="Times New Roman"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370DAF" w14:paraId="53E6BC6D" w14:textId="77777777">
        <w:trPr>
          <w:divId w:val="1097094149"/>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370DAF" w14:paraId="2CF8B67C"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70DAF" w14:paraId="44689A44" w14:textId="77777777">
                    <w:tc>
                      <w:tcPr>
                        <w:tcW w:w="0" w:type="auto"/>
                        <w:vAlign w:val="center"/>
                        <w:hideMark/>
                      </w:tcPr>
                      <w:p w:rsidR="00370DAF" w:rsidRDefault="00000000" w14:paraId="55E16EE8" w14:textId="77777777">
                        <w:pPr>
                          <w:spacing w:after="0"/>
                          <w:rPr>
                            <w:rFonts w:ascii="Calibri" w:hAnsi="Calibri" w:eastAsia="Times New Roman" w:cs="Calibri"/>
                          </w:rPr>
                        </w:pPr>
                        <w:r>
                          <w:rPr>
                            <w:rStyle w:val="priority-low"/>
                            <w:rFonts w:eastAsia="Times New Roman" w:cs="Calibri"/>
                          </w:rPr>
                          <w:t>c</w:t>
                        </w:r>
                        <w:r>
                          <w:rPr>
                            <w:rFonts w:ascii="Calibri" w:hAnsi="Calibri" w:eastAsia="Times New Roman" w:cs="Calibri"/>
                          </w:rPr>
                          <w:t xml:space="preserve"> </w:t>
                        </w:r>
                      </w:p>
                    </w:tc>
                  </w:tr>
                </w:tbl>
                <w:p w:rsidR="00370DAF" w:rsidRDefault="00370DAF" w14:paraId="7BF2F053" w14:textId="77777777">
                  <w:pPr>
                    <w:pStyle w:val="legend-table"/>
                    <w:rPr>
                      <w:rFonts w:ascii="Calibri" w:hAnsi="Calibri" w:eastAsia="Times New Roman" w:cs="Calibri"/>
                    </w:rPr>
                  </w:pPr>
                </w:p>
              </w:tc>
              <w:tc>
                <w:tcPr>
                  <w:tcW w:w="0" w:type="auto"/>
                  <w:vAlign w:val="center"/>
                  <w:hideMark/>
                </w:tcPr>
                <w:p w:rsidR="00370DAF" w:rsidRDefault="00000000" w14:paraId="31FAA740" w14:textId="77777777">
                  <w:pPr>
                    <w:pStyle w:val="legend-table"/>
                    <w:rPr>
                      <w:rFonts w:ascii="Calibri" w:hAnsi="Calibri" w:eastAsia="Times New Roman" w:cs="Calibri"/>
                    </w:rPr>
                  </w:pPr>
                  <w:r>
                    <w:rPr>
                      <w:rFonts w:ascii="Calibri" w:hAnsi="Calibri" w:eastAsia="Times New Roman"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70DAF" w14:paraId="28359123" w14:textId="77777777">
                    <w:tc>
                      <w:tcPr>
                        <w:tcW w:w="0" w:type="auto"/>
                        <w:vAlign w:val="center"/>
                        <w:hideMark/>
                      </w:tcPr>
                      <w:p w:rsidR="00370DAF" w:rsidRDefault="00000000" w14:paraId="77EF08E7" w14:textId="77777777">
                        <w:pPr>
                          <w:spacing w:after="0"/>
                          <w:rPr>
                            <w:rFonts w:ascii="Calibri" w:hAnsi="Calibri" w:eastAsia="Times New Roman" w:cs="Calibri"/>
                          </w:rPr>
                        </w:pPr>
                        <w:r>
                          <w:rPr>
                            <w:rStyle w:val="priority-normal"/>
                            <w:rFonts w:eastAsia="Times New Roman" w:cs="Calibri"/>
                          </w:rPr>
                          <w:t>c</w:t>
                        </w:r>
                        <w:r>
                          <w:rPr>
                            <w:rFonts w:ascii="Calibri" w:hAnsi="Calibri" w:eastAsia="Times New Roman" w:cs="Calibri"/>
                          </w:rPr>
                          <w:t xml:space="preserve"> </w:t>
                        </w:r>
                      </w:p>
                    </w:tc>
                  </w:tr>
                </w:tbl>
                <w:p w:rsidR="00370DAF" w:rsidRDefault="00370DAF" w14:paraId="2A0DB213" w14:textId="77777777">
                  <w:pPr>
                    <w:pStyle w:val="legend-table"/>
                    <w:rPr>
                      <w:rFonts w:ascii="Calibri" w:hAnsi="Calibri" w:eastAsia="Times New Roman" w:cs="Calibri"/>
                    </w:rPr>
                  </w:pPr>
                </w:p>
              </w:tc>
              <w:tc>
                <w:tcPr>
                  <w:tcW w:w="0" w:type="auto"/>
                  <w:vAlign w:val="center"/>
                  <w:hideMark/>
                </w:tcPr>
                <w:p w:rsidR="00370DAF" w:rsidRDefault="00000000" w14:paraId="6A754BE1" w14:textId="77777777">
                  <w:pPr>
                    <w:pStyle w:val="legend-table"/>
                    <w:rPr>
                      <w:rFonts w:ascii="Calibri" w:hAnsi="Calibri" w:eastAsia="Times New Roman" w:cs="Calibri"/>
                    </w:rPr>
                  </w:pPr>
                  <w:r>
                    <w:rPr>
                      <w:rFonts w:ascii="Calibri" w:hAnsi="Calibri" w:eastAsia="Times New Roman"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70DAF" w14:paraId="0D5192A8" w14:textId="77777777">
                    <w:tc>
                      <w:tcPr>
                        <w:tcW w:w="0" w:type="auto"/>
                        <w:vAlign w:val="center"/>
                        <w:hideMark/>
                      </w:tcPr>
                      <w:p w:rsidR="00370DAF" w:rsidRDefault="00000000" w14:paraId="30ECF3CB" w14:textId="77777777">
                        <w:pPr>
                          <w:spacing w:after="0"/>
                          <w:rPr>
                            <w:rFonts w:ascii="Calibri" w:hAnsi="Calibri" w:eastAsia="Times New Roman" w:cs="Calibri"/>
                          </w:rPr>
                        </w:pPr>
                        <w:r>
                          <w:rPr>
                            <w:rStyle w:val="priority-high"/>
                            <w:rFonts w:eastAsia="Times New Roman" w:cs="Calibri"/>
                          </w:rPr>
                          <w:t>c</w:t>
                        </w:r>
                        <w:r>
                          <w:rPr>
                            <w:rFonts w:ascii="Calibri" w:hAnsi="Calibri" w:eastAsia="Times New Roman" w:cs="Calibri"/>
                          </w:rPr>
                          <w:t xml:space="preserve"> </w:t>
                        </w:r>
                      </w:p>
                    </w:tc>
                  </w:tr>
                </w:tbl>
                <w:p w:rsidR="00370DAF" w:rsidRDefault="00370DAF" w14:paraId="0D73FDB1" w14:textId="77777777">
                  <w:pPr>
                    <w:pStyle w:val="legend-table"/>
                    <w:rPr>
                      <w:rFonts w:ascii="Calibri" w:hAnsi="Calibri" w:eastAsia="Times New Roman" w:cs="Calibri"/>
                    </w:rPr>
                  </w:pPr>
                </w:p>
              </w:tc>
              <w:tc>
                <w:tcPr>
                  <w:tcW w:w="0" w:type="auto"/>
                  <w:vAlign w:val="center"/>
                  <w:hideMark/>
                </w:tcPr>
                <w:p w:rsidR="00370DAF" w:rsidRDefault="00000000" w14:paraId="35D82DCB" w14:textId="77777777">
                  <w:pPr>
                    <w:pStyle w:val="legend-table"/>
                    <w:rPr>
                      <w:rFonts w:ascii="Calibri" w:hAnsi="Calibri" w:eastAsia="Times New Roman" w:cs="Calibri"/>
                    </w:rPr>
                  </w:pPr>
                  <w:r>
                    <w:rPr>
                      <w:rFonts w:ascii="Calibri" w:hAnsi="Calibri" w:eastAsia="Times New Roman"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70DAF" w14:paraId="561C940C" w14:textId="77777777">
                    <w:tc>
                      <w:tcPr>
                        <w:tcW w:w="0" w:type="auto"/>
                        <w:vAlign w:val="center"/>
                        <w:hideMark/>
                      </w:tcPr>
                      <w:p w:rsidR="00370DAF" w:rsidRDefault="00000000" w14:paraId="41618AF4" w14:textId="77777777">
                        <w:pPr>
                          <w:spacing w:after="0"/>
                          <w:rPr>
                            <w:rFonts w:ascii="Calibri" w:hAnsi="Calibri" w:eastAsia="Times New Roman" w:cs="Calibri"/>
                          </w:rPr>
                        </w:pPr>
                        <w:r>
                          <w:rPr>
                            <w:rStyle w:val="not-assessable"/>
                            <w:rFonts w:eastAsia="Times New Roman" w:cs="Calibri"/>
                          </w:rPr>
                          <w:t>g</w:t>
                        </w:r>
                        <w:r>
                          <w:rPr>
                            <w:rFonts w:ascii="Calibri" w:hAnsi="Calibri" w:eastAsia="Times New Roman" w:cs="Calibri"/>
                          </w:rPr>
                          <w:t xml:space="preserve"> </w:t>
                        </w:r>
                      </w:p>
                    </w:tc>
                  </w:tr>
                </w:tbl>
                <w:p w:rsidR="00370DAF" w:rsidRDefault="00370DAF" w14:paraId="21686F4C" w14:textId="77777777">
                  <w:pPr>
                    <w:pStyle w:val="legend-table"/>
                    <w:rPr>
                      <w:rFonts w:ascii="Calibri" w:hAnsi="Calibri" w:eastAsia="Times New Roman" w:cs="Calibri"/>
                    </w:rPr>
                  </w:pPr>
                </w:p>
              </w:tc>
              <w:tc>
                <w:tcPr>
                  <w:tcW w:w="0" w:type="auto"/>
                  <w:vAlign w:val="center"/>
                  <w:hideMark/>
                </w:tcPr>
                <w:p w:rsidR="00370DAF" w:rsidRDefault="00000000" w14:paraId="3E826F68" w14:textId="77777777">
                  <w:pPr>
                    <w:pStyle w:val="legend-table"/>
                    <w:rPr>
                      <w:rFonts w:ascii="Calibri" w:hAnsi="Calibri" w:eastAsia="Times New Roman" w:cs="Calibri"/>
                    </w:rPr>
                  </w:pPr>
                  <w:r>
                    <w:rPr>
                      <w:rFonts w:ascii="Calibri" w:hAnsi="Calibri" w:eastAsia="Times New Roman" w:cs="Calibri"/>
                    </w:rPr>
                    <w:t>Not assessable</w:t>
                  </w:r>
                </w:p>
              </w:tc>
            </w:tr>
          </w:tbl>
          <w:p w:rsidR="00370DAF" w:rsidRDefault="00370DAF" w14:paraId="5C7D7462" w14:textId="77777777">
            <w:pPr>
              <w:spacing w:after="0"/>
              <w:rPr>
                <w:rFonts w:ascii="Calibri" w:hAnsi="Calibri" w:cs="Calibri"/>
              </w:rPr>
            </w:pPr>
          </w:p>
        </w:tc>
      </w:tr>
    </w:tbl>
    <w:p w:rsidR="00370DAF" w:rsidRDefault="00370DAF" w14:paraId="55D77FDB" w14:textId="77777777">
      <w:pPr>
        <w:spacing w:after="0"/>
        <w:divId w:val="1097094149"/>
        <w:rPr>
          <w:rFonts w:eastAsia="Times New Roman"/>
        </w:rPr>
      </w:pPr>
    </w:p>
    <w:p w:rsidR="009678A9" w:rsidRDefault="009678A9" w14:paraId="4750E1BB" w14:textId="77777777">
      <w:r>
        <w:br w:type="page"/>
      </w:r>
    </w:p>
    <w:p w:rsidRPr="001A4F51" w:rsidR="0087021E" w:rsidP="001A4F51" w:rsidRDefault="0087021E" w14:paraId="04F08F5D" w14:textId="77777777">
      <w:pPr>
        <w:rPr>
          <w:rFonts w:eastAsia="Times New Roman"/>
        </w:rPr>
      </w:pPr>
    </w:p>
    <w:sectPr w:rsidRPr="001A4F51" w:rsidR="0087021E" w:rsidSect="00BE140C">
      <w:headerReference w:type="even" r:id="rId11"/>
      <w:headerReference w:type="default" r:id="rId12"/>
      <w:footerReference w:type="even" r:id="rId13"/>
      <w:footerReference w:type="default" r:id="rId14"/>
      <w:headerReference w:type="first" r:id="rId15"/>
      <w:footerReference w:type="first" r:id="rId16"/>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203A2" w:rsidP="0091124A" w:rsidRDefault="00D203A2" w14:paraId="72709DC9" w14:textId="77777777">
      <w:pPr>
        <w:spacing w:after="0"/>
      </w:pPr>
      <w:r>
        <w:separator/>
      </w:r>
    </w:p>
  </w:endnote>
  <w:endnote w:type="continuationSeparator" w:id="0">
    <w:p w:rsidR="00D203A2" w:rsidP="0091124A" w:rsidRDefault="00D203A2" w14:paraId="004694B3"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A07160" w:rsidRDefault="00A07160" w14:paraId="695B9605" w14:textId="038AAC9E">
    <w:pPr>
      <w:pStyle w:val="Footer"/>
    </w:pPr>
    <w:r>
      <w:rPr>
        <w:noProof/>
      </w:rPr>
      <mc:AlternateContent>
        <mc:Choice Requires="wps">
          <w:drawing>
            <wp:anchor distT="0" distB="0" distL="0" distR="0" simplePos="0" relativeHeight="251662336" behindDoc="0" locked="0" layoutInCell="1" allowOverlap="1" wp14:anchorId="7A0CE497" wp14:editId="47E48858">
              <wp:simplePos x="635" y="635"/>
              <wp:positionH relativeFrom="page">
                <wp:align>center</wp:align>
              </wp:positionH>
              <wp:positionV relativeFrom="page">
                <wp:align>bottom</wp:align>
              </wp:positionV>
              <wp:extent cx="518795" cy="345440"/>
              <wp:effectExtent l="0" t="0" r="14605" b="0"/>
              <wp:wrapNone/>
              <wp:docPr id="87086590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rsidRPr="00A07160" w:rsidR="00A07160" w:rsidP="00A07160" w:rsidRDefault="00A07160" w14:paraId="2553B0BC" w14:textId="16AFD279">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7AB9C9D8">
            <v:shapetype id="_x0000_t202" coordsize="21600,21600" o:spt="202" path="m,l,21600r21600,l21600,xe" w14:anchorId="7A0CE497">
              <v:stroke joinstyle="miter"/>
              <v:path gradientshapeok="t" o:connecttype="rect"/>
            </v:shapetype>
            <v:shape id="Text Box 5"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v:textbox style="mso-fit-shape-to-text:t" inset="0,0,0,15pt">
                <w:txbxContent>
                  <w:p w:rsidRPr="00A07160" w:rsidR="00A07160" w:rsidP="00A07160" w:rsidRDefault="00A07160" w14:paraId="08CE8BEA" w14:textId="16AFD279">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A07160" w:rsidRDefault="00A07160" w14:paraId="49A28B4A" w14:textId="77777777">
    <w:pPr>
      <w:pStyle w:val="Footer"/>
      <w:jc w:val="center"/>
    </w:pPr>
    <w:r>
      <w:rPr>
        <w:noProof/>
      </w:rPr>
      <mc:AlternateContent>
        <mc:Choice Requires="wps">
          <w:drawing>
            <wp:anchor distT="0" distB="0" distL="0" distR="0" simplePos="0" relativeHeight="251663360" behindDoc="0" locked="0" layoutInCell="1" allowOverlap="1" wp14:anchorId="0353D9A1" wp14:editId="74163AC7">
              <wp:simplePos x="457200" y="9648825"/>
              <wp:positionH relativeFrom="page">
                <wp:align>center</wp:align>
              </wp:positionH>
              <wp:positionV relativeFrom="page">
                <wp:align>bottom</wp:align>
              </wp:positionV>
              <wp:extent cx="518795" cy="345440"/>
              <wp:effectExtent l="0" t="0" r="14605" b="0"/>
              <wp:wrapNone/>
              <wp:docPr id="187176691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rsidRPr="00A07160" w:rsidR="00A07160" w:rsidP="00A07160" w:rsidRDefault="00A07160" w14:paraId="39C9C4BF" w14:textId="0C8DB16D">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23724F32">
            <v:shapetype id="_x0000_t202" coordsize="21600,21600" o:spt="202" path="m,l,21600r21600,l21600,xe" w14:anchorId="0353D9A1">
              <v:stroke joinstyle="miter"/>
              <v:path gradientshapeok="t" o:connecttype="rect"/>
            </v:shapetype>
            <v:shape id="Text Box 6"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v:textbox style="mso-fit-shape-to-text:t" inset="0,0,0,15pt">
                <w:txbxContent>
                  <w:p w:rsidRPr="00A07160" w:rsidR="00A07160" w:rsidP="00A07160" w:rsidRDefault="00A07160" w14:paraId="2CCFEE10" w14:textId="0C8DB16D">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rsidRPr="009724A6" w:rsidR="009724A6" w:rsidRDefault="009724A6" w14:paraId="4F682350" w14:textId="32DC5480">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rsidRPr="009724A6" w:rsidR="009724A6" w:rsidRDefault="009724A6" w14:paraId="691F8535" w14:textId="11C598AD">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0744D1">
          <w:rPr>
            <w:noProof/>
            <w:color w:val="A6A6A6" w:themeColor="background1" w:themeShade="A6"/>
            <w:sz w:val="16"/>
            <w:szCs w:val="16"/>
          </w:rPr>
          <w:t>2026</w:t>
        </w:r>
        <w:r>
          <w:rPr>
            <w:color w:val="A6A6A6" w:themeColor="background1" w:themeShade="A6"/>
            <w:sz w:val="16"/>
            <w:szCs w:val="16"/>
          </w:rPr>
          <w:fldChar w:fldCharType="end"/>
        </w:r>
      </w:p>
    </w:sdtContent>
  </w:sdt>
  <w:p w:rsidR="009724A6" w:rsidRDefault="009724A6" w14:paraId="7946379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A07160" w:rsidRDefault="00A07160" w14:paraId="11D6CBB4" w14:textId="3A279802">
    <w:pPr>
      <w:pStyle w:val="Footer"/>
    </w:pPr>
    <w:r>
      <w:rPr>
        <w:noProof/>
      </w:rPr>
      <mc:AlternateContent>
        <mc:Choice Requires="wps">
          <w:drawing>
            <wp:anchor distT="0" distB="0" distL="0" distR="0" simplePos="0" relativeHeight="251661312" behindDoc="0" locked="0" layoutInCell="1" allowOverlap="1" wp14:anchorId="1BFF4864" wp14:editId="38DDCD7E">
              <wp:simplePos x="635" y="635"/>
              <wp:positionH relativeFrom="page">
                <wp:align>center</wp:align>
              </wp:positionH>
              <wp:positionV relativeFrom="page">
                <wp:align>bottom</wp:align>
              </wp:positionV>
              <wp:extent cx="518795" cy="345440"/>
              <wp:effectExtent l="0" t="0" r="14605" b="0"/>
              <wp:wrapNone/>
              <wp:docPr id="128663895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rsidRPr="00A07160" w:rsidR="00A07160" w:rsidP="00A07160" w:rsidRDefault="00A07160" w14:paraId="5151A06A" w14:textId="4383D4DB">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38565774">
            <v:shapetype id="_x0000_t202" coordsize="21600,21600" o:spt="202" path="m,l,21600r21600,l21600,xe" w14:anchorId="1BFF4864">
              <v:stroke joinstyle="miter"/>
              <v:path gradientshapeok="t" o:connecttype="rect"/>
            </v:shapetype>
            <v:shape id="Text Box 4"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v:textbox style="mso-fit-shape-to-text:t" inset="0,0,0,15pt">
                <w:txbxContent>
                  <w:p w:rsidRPr="00A07160" w:rsidR="00A07160" w:rsidP="00A07160" w:rsidRDefault="00A07160" w14:paraId="75F360E3" w14:textId="4383D4DB">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203A2" w:rsidP="0091124A" w:rsidRDefault="00D203A2" w14:paraId="7BAADCFB" w14:textId="77777777">
      <w:pPr>
        <w:spacing w:after="0"/>
      </w:pPr>
      <w:r>
        <w:separator/>
      </w:r>
    </w:p>
  </w:footnote>
  <w:footnote w:type="continuationSeparator" w:id="0">
    <w:p w:rsidR="00D203A2" w:rsidP="0091124A" w:rsidRDefault="00D203A2" w14:paraId="5ECA4A74"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A07160" w:rsidRDefault="00A07160" w14:paraId="2282871F" w14:textId="1511DCCD">
    <w:pPr>
      <w:pStyle w:val="Header"/>
    </w:pPr>
    <w:r>
      <w:rPr>
        <w:noProof/>
      </w:rPr>
      <mc:AlternateContent>
        <mc:Choice Requires="wps">
          <w:drawing>
            <wp:anchor distT="0" distB="0" distL="0" distR="0" simplePos="0" relativeHeight="251659264" behindDoc="0" locked="0" layoutInCell="1" allowOverlap="1" wp14:anchorId="6950722C" wp14:editId="4DB836F6">
              <wp:simplePos x="635" y="635"/>
              <wp:positionH relativeFrom="page">
                <wp:align>center</wp:align>
              </wp:positionH>
              <wp:positionV relativeFrom="page">
                <wp:align>top</wp:align>
              </wp:positionV>
              <wp:extent cx="518795" cy="345440"/>
              <wp:effectExtent l="0" t="0" r="14605" b="16510"/>
              <wp:wrapNone/>
              <wp:docPr id="184996895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rsidRPr="00A07160" w:rsidR="00A07160" w:rsidP="00A07160" w:rsidRDefault="00A07160" w14:paraId="0D137251" w14:textId="3E155462">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1BD87FE4">
            <v:shapetype id="_x0000_t202" coordsize="21600,21600" o:spt="202" path="m,l,21600r21600,l21600,xe" w14:anchorId="6950722C">
              <v:stroke joinstyle="miter"/>
              <v:path gradientshapeok="t" o:connecttype="rect"/>
            </v:shapetype>
            <v:shape id="Text Box 2"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v:textbox style="mso-fit-shape-to-text:t" inset="0,15pt,0,0">
                <w:txbxContent>
                  <w:p w:rsidRPr="00A07160" w:rsidR="00A07160" w:rsidP="00A07160" w:rsidRDefault="00A07160" w14:paraId="17D1F485" w14:textId="3E155462">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xmlns:a14="http://schemas.microsoft.com/office/drawing/2010/main" mc:Ignorable="w14 w15 w16se w16cid w16 w16cex w16sdtdh w16sdtfl w16du wp14">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12"/>
      <w:gridCol w:w="5354"/>
    </w:tblGrid>
    <w:tr w:rsidRPr="004D5782" w:rsidR="0091124A" w:rsidTr="003F426E" w14:paraId="45362888" w14:textId="77777777">
      <w:tc>
        <w:tcPr>
          <w:tcW w:w="2442" w:type="pct"/>
          <w:tcBorders>
            <w:bottom w:val="single" w:color="auto" w:sz="4" w:space="0"/>
          </w:tcBorders>
        </w:tcPr>
        <w:p w:rsidRPr="004D5782" w:rsidR="001A4FDD" w:rsidP="004D5782" w:rsidRDefault="00A07160" w14:paraId="237E5B6A" w14:textId="2FD3E123">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6E70D913" wp14:editId="27CA9617">
                    <wp:simplePos x="523875" y="447675"/>
                    <wp:positionH relativeFrom="page">
                      <wp:align>center</wp:align>
                    </wp:positionH>
                    <wp:positionV relativeFrom="page">
                      <wp:align>top</wp:align>
                    </wp:positionV>
                    <wp:extent cx="518795" cy="345440"/>
                    <wp:effectExtent l="0" t="0" r="14605" b="16510"/>
                    <wp:wrapNone/>
                    <wp:docPr id="1363054730"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rsidRPr="00A07160" w:rsidR="00A07160" w:rsidP="00A07160" w:rsidRDefault="00A07160" w14:paraId="6C47F0D9" w14:textId="1EEF9DBC">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5C393C52">
                  <v:shapetype id="_x0000_t202" coordsize="21600,21600" o:spt="202" path="m,l,21600r21600,l21600,xe" w14:anchorId="6E70D913">
                    <v:stroke joinstyle="miter"/>
                    <v:path gradientshapeok="t" o:connecttype="rect"/>
                  </v:shapetype>
                  <v:shape id="Text Box 3"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v:textbox style="mso-fit-shape-to-text:t" inset="0,15pt,0,0">
                      <w:txbxContent>
                        <w:p w:rsidRPr="00A07160" w:rsidR="00A07160" w:rsidP="00A07160" w:rsidRDefault="00A07160" w14:paraId="09E77742" w14:textId="1EEF9DBC">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v:textbox>
                    <w10:wrap anchorx="page" anchory="page"/>
                  </v:shape>
                </w:pict>
              </mc:Fallback>
            </mc:AlternateContent>
          </w:r>
          <w:r w:rsidRPr="004D5782" w:rsidR="004D5782">
            <w:rPr>
              <w:rFonts w:cstheme="minorHAnsi"/>
              <w:b/>
            </w:rPr>
            <w:t>Job Role Profile</w:t>
          </w:r>
        </w:p>
        <w:p w:rsidRPr="004D5782" w:rsidR="0091124A" w:rsidP="00936274" w:rsidRDefault="00A07160" w14:paraId="4185AA9A" w14:textId="21EA19C3">
          <w:pPr>
            <w:rPr>
              <w:rFonts w:asciiTheme="minorHAnsi" w:hAnsiTheme="minorHAnsi"/>
              <w:sz w:val="16"/>
              <w:szCs w:val="16"/>
            </w:rPr>
          </w:pPr>
          <w:r>
            <w:rPr>
              <w:rFonts w:asciiTheme="minorHAnsi" w:hAnsiTheme="minorHAnsi"/>
              <w:sz w:val="32"/>
              <w:szCs w:val="32"/>
            </w:rPr>
            <w:t>Operational Reporting</w:t>
          </w:r>
          <w:r w:rsidRPr="00E05B7F" w:rsidR="00936274">
            <w:rPr>
              <w:rFonts w:asciiTheme="minorHAnsi" w:hAnsiTheme="minorHAnsi"/>
              <w:sz w:val="32"/>
              <w:szCs w:val="32"/>
            </w:rPr>
            <w:t xml:space="preserve"> - Senior Manager</w:t>
          </w:r>
        </w:p>
      </w:tc>
      <w:tc>
        <w:tcPr>
          <w:tcW w:w="2558" w:type="pct"/>
          <w:tcBorders>
            <w:bottom w:val="single" w:color="auto" w:sz="4" w:space="0"/>
          </w:tcBorders>
        </w:tcPr>
        <w:sdt>
          <w:sdtPr>
            <w:rPr>
              <w:rFonts w:cstheme="minorHAnsi"/>
              <w:sz w:val="16"/>
              <w:szCs w:val="16"/>
            </w:rPr>
            <w:alias w:val="HeaderLogo"/>
            <w:tag w:val="HeaderLogo"/>
            <w:id w:val="-586195"/>
            <w:picture/>
          </w:sdtPr>
          <w:sdtContent>
            <w:p w:rsidRPr="004D5782" w:rsidR="004D5782" w:rsidP="002F3810" w:rsidRDefault="004D5782" w14:paraId="3FEEBF85" w14:textId="77777777">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58176F4" wp14:editId="72BD2FA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rsidRPr="004D5782" w:rsidR="0091124A" w:rsidRDefault="0091124A" w14:paraId="49BDD3BB" w14:textId="77777777">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A07160" w:rsidRDefault="00A07160" w14:paraId="02541B64" w14:textId="2F50D039">
    <w:pPr>
      <w:pStyle w:val="Header"/>
    </w:pPr>
    <w:r>
      <w:rPr>
        <w:noProof/>
      </w:rPr>
      <mc:AlternateContent>
        <mc:Choice Requires="wps">
          <w:drawing>
            <wp:anchor distT="0" distB="0" distL="0" distR="0" simplePos="0" relativeHeight="251658240" behindDoc="0" locked="0" layoutInCell="1" allowOverlap="1" wp14:anchorId="4A50E9D5" wp14:editId="180264CA">
              <wp:simplePos x="635" y="635"/>
              <wp:positionH relativeFrom="page">
                <wp:align>center</wp:align>
              </wp:positionH>
              <wp:positionV relativeFrom="page">
                <wp:align>top</wp:align>
              </wp:positionV>
              <wp:extent cx="518795" cy="345440"/>
              <wp:effectExtent l="0" t="0" r="14605" b="16510"/>
              <wp:wrapNone/>
              <wp:docPr id="133717150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rsidRPr="00A07160" w:rsidR="00A07160" w:rsidP="00A07160" w:rsidRDefault="00A07160" w14:paraId="50929557" w14:textId="2277FB3B">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w14:anchorId="35CA409C">
            <v:shapetype id="_x0000_t202" coordsize="21600,21600" o:spt="202" path="m,l,21600r21600,l21600,xe" w14:anchorId="4A50E9D5">
              <v:stroke joinstyle="miter"/>
              <v:path gradientshapeok="t" o:connecttype="rect"/>
            </v:shapetype>
            <v:shape id="Text Box 1"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v:textbox style="mso-fit-shape-to-text:t" inset="0,15pt,0,0">
                <w:txbxContent>
                  <w:p w:rsidRPr="00A07160" w:rsidR="00A07160" w:rsidP="00A07160" w:rsidRDefault="00A07160" w14:paraId="171AAEBA" w14:textId="2277FB3B">
                    <w:pPr>
                      <w:spacing w:after="0"/>
                      <w:rPr>
                        <w:rFonts w:ascii="Aptos" w:hAnsi="Aptos" w:eastAsia="Aptos" w:cs="Aptos"/>
                        <w:noProof/>
                        <w:color w:val="000000"/>
                        <w:sz w:val="20"/>
                        <w:szCs w:val="20"/>
                      </w:rPr>
                    </w:pPr>
                    <w:r w:rsidRPr="00A07160">
                      <w:rPr>
                        <w:rFonts w:ascii="Aptos" w:hAnsi="Aptos" w:eastAsia="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14130"/>
    <w:multiLevelType w:val="multilevel"/>
    <w:tmpl w:val="437C3F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63F790C"/>
    <w:multiLevelType w:val="multilevel"/>
    <w:tmpl w:val="2B56D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98F1E05"/>
    <w:multiLevelType w:val="multilevel"/>
    <w:tmpl w:val="C94E6B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677692"/>
    <w:multiLevelType w:val="multilevel"/>
    <w:tmpl w:val="3BFE05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10034934">
    <w:abstractNumId w:val="2"/>
  </w:num>
  <w:num w:numId="2" w16cid:durableId="778985245">
    <w:abstractNumId w:val="1"/>
  </w:num>
  <w:num w:numId="3" w16cid:durableId="2059620654">
    <w:abstractNumId w:val="3"/>
  </w:num>
  <w:num w:numId="4" w16cid:durableId="26426552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0000"/>
    <w:rsid w:val="000013FB"/>
    <w:rsid w:val="00012F9D"/>
    <w:rsid w:val="000666E8"/>
    <w:rsid w:val="000743CC"/>
    <w:rsid w:val="000744D1"/>
    <w:rsid w:val="000C3CCB"/>
    <w:rsid w:val="00116FA7"/>
    <w:rsid w:val="001705AC"/>
    <w:rsid w:val="001A4F51"/>
    <w:rsid w:val="001A4FDD"/>
    <w:rsid w:val="001B6A9A"/>
    <w:rsid w:val="001C680B"/>
    <w:rsid w:val="001F6CEB"/>
    <w:rsid w:val="00210C07"/>
    <w:rsid w:val="0027503F"/>
    <w:rsid w:val="002A553E"/>
    <w:rsid w:val="002F3810"/>
    <w:rsid w:val="00335F4C"/>
    <w:rsid w:val="00363B26"/>
    <w:rsid w:val="00370DAF"/>
    <w:rsid w:val="00372C10"/>
    <w:rsid w:val="00373D6A"/>
    <w:rsid w:val="00382542"/>
    <w:rsid w:val="003853D8"/>
    <w:rsid w:val="0039757A"/>
    <w:rsid w:val="003F09C7"/>
    <w:rsid w:val="003F426E"/>
    <w:rsid w:val="00415780"/>
    <w:rsid w:val="00491DDC"/>
    <w:rsid w:val="00493AF8"/>
    <w:rsid w:val="004A06B2"/>
    <w:rsid w:val="004D5782"/>
    <w:rsid w:val="0054788A"/>
    <w:rsid w:val="00604C02"/>
    <w:rsid w:val="00610A12"/>
    <w:rsid w:val="00666A8A"/>
    <w:rsid w:val="006915FB"/>
    <w:rsid w:val="006C3F8F"/>
    <w:rsid w:val="006D20D5"/>
    <w:rsid w:val="006E0353"/>
    <w:rsid w:val="00704C84"/>
    <w:rsid w:val="00710F91"/>
    <w:rsid w:val="007D1419"/>
    <w:rsid w:val="00827968"/>
    <w:rsid w:val="0087021E"/>
    <w:rsid w:val="00896053"/>
    <w:rsid w:val="008E1D78"/>
    <w:rsid w:val="008E4BE2"/>
    <w:rsid w:val="0091124A"/>
    <w:rsid w:val="00916141"/>
    <w:rsid w:val="00936274"/>
    <w:rsid w:val="00941D6F"/>
    <w:rsid w:val="00966DEA"/>
    <w:rsid w:val="009678A9"/>
    <w:rsid w:val="009724A6"/>
    <w:rsid w:val="0099311C"/>
    <w:rsid w:val="009C199A"/>
    <w:rsid w:val="00A01065"/>
    <w:rsid w:val="00A07160"/>
    <w:rsid w:val="00A459A0"/>
    <w:rsid w:val="00A60E80"/>
    <w:rsid w:val="00A718FA"/>
    <w:rsid w:val="00AB1134"/>
    <w:rsid w:val="00AC1998"/>
    <w:rsid w:val="00B3065F"/>
    <w:rsid w:val="00B44D3A"/>
    <w:rsid w:val="00B52744"/>
    <w:rsid w:val="00B61C92"/>
    <w:rsid w:val="00B67905"/>
    <w:rsid w:val="00B95B66"/>
    <w:rsid w:val="00BE140C"/>
    <w:rsid w:val="00BE7F5D"/>
    <w:rsid w:val="00C75A43"/>
    <w:rsid w:val="00C93842"/>
    <w:rsid w:val="00C96EBC"/>
    <w:rsid w:val="00CA2036"/>
    <w:rsid w:val="00CC606A"/>
    <w:rsid w:val="00CC73C7"/>
    <w:rsid w:val="00CF4BE2"/>
    <w:rsid w:val="00D15250"/>
    <w:rsid w:val="00D203A2"/>
    <w:rsid w:val="00DA23E4"/>
    <w:rsid w:val="00DB1B13"/>
    <w:rsid w:val="00DE17B6"/>
    <w:rsid w:val="00E05B7F"/>
    <w:rsid w:val="00E41781"/>
    <w:rsid w:val="00E56C4F"/>
    <w:rsid w:val="00E63BC0"/>
    <w:rsid w:val="00E94477"/>
    <w:rsid w:val="00EA4569"/>
    <w:rsid w:val="00EE1F99"/>
    <w:rsid w:val="00F73F6B"/>
    <w:rsid w:val="29ACB0DB"/>
    <w:rsid w:val="3AA4D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5EADF"/>
  <w15:chartTrackingRefBased/>
  <w15:docId w15:val="{CFF4BA08-CE13-4495-910F-DCA56A7B97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hAnsiTheme="majorHAnsi" w:eastAsiaTheme="majorEastAsia"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hAnsiTheme="majorHAnsi" w:eastAsiaTheme="majorEastAsia"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hAnsiTheme="majorHAnsi" w:eastAsiaTheme="majorEastAsia"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hAnsiTheme="majorHAnsi" w:eastAsiaTheme="majorEastAsia" w:cstheme="majorBidi"/>
      <w:b/>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styleId="HeaderChar" w:customStyle="1">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styleId="FooterChar" w:customStyle="1">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hAnsi="Calibri"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rsid w:val="009724A6"/>
    <w:rPr>
      <w:color w:val="808080"/>
    </w:rPr>
  </w:style>
  <w:style w:type="character" w:styleId="Heading1Char" w:customStyle="1">
    <w:name w:val="Heading 1 Char"/>
    <w:basedOn w:val="DefaultParagraphFont"/>
    <w:link w:val="Heading1"/>
    <w:uiPriority w:val="9"/>
    <w:rsid w:val="00AC1998"/>
    <w:rPr>
      <w:rFonts w:asciiTheme="majorHAnsi" w:hAnsiTheme="majorHAnsi" w:eastAsiaTheme="majorEastAsia" w:cstheme="majorBidi"/>
      <w:b/>
      <w:sz w:val="32"/>
      <w:szCs w:val="32"/>
    </w:rPr>
  </w:style>
  <w:style w:type="character" w:styleId="Heading2Char" w:customStyle="1">
    <w:name w:val="Heading 2 Char"/>
    <w:basedOn w:val="DefaultParagraphFont"/>
    <w:link w:val="Heading2"/>
    <w:uiPriority w:val="9"/>
    <w:rsid w:val="00AC1998"/>
    <w:rPr>
      <w:rFonts w:asciiTheme="majorHAnsi" w:hAnsiTheme="majorHAnsi" w:eastAsiaTheme="majorEastAsia" w:cstheme="majorBidi"/>
      <w:b/>
      <w:sz w:val="26"/>
      <w:szCs w:val="26"/>
    </w:rPr>
  </w:style>
  <w:style w:type="character" w:styleId="Heading3Char" w:customStyle="1">
    <w:name w:val="Heading 3 Char"/>
    <w:basedOn w:val="DefaultParagraphFont"/>
    <w:link w:val="Heading3"/>
    <w:uiPriority w:val="9"/>
    <w:rsid w:val="00AC1998"/>
    <w:rPr>
      <w:rFonts w:asciiTheme="majorHAnsi" w:hAnsiTheme="majorHAnsi" w:eastAsiaTheme="majorEastAsia" w:cstheme="majorBidi"/>
      <w:b/>
      <w:sz w:val="24"/>
      <w:szCs w:val="24"/>
    </w:rPr>
  </w:style>
  <w:style w:type="character" w:styleId="Heading4Char" w:customStyle="1">
    <w:name w:val="Heading 4 Char"/>
    <w:basedOn w:val="DefaultParagraphFont"/>
    <w:link w:val="Heading4"/>
    <w:uiPriority w:val="9"/>
    <w:rsid w:val="00335F4C"/>
    <w:rPr>
      <w:rFonts w:asciiTheme="majorHAnsi" w:hAnsiTheme="majorHAnsi" w:eastAsiaTheme="majorEastAsia" w:cstheme="majorBidi"/>
      <w:b/>
      <w:i/>
      <w:iCs/>
    </w:rPr>
  </w:style>
  <w:style w:type="paragraph" w:styleId="legend-table" w:customStyle="1">
    <w:name w:val="legend-table"/>
    <w:basedOn w:val="Normal"/>
    <w:pPr>
      <w:spacing w:before="100" w:beforeAutospacing="1" w:after="100" w:afterAutospacing="1"/>
    </w:pPr>
    <w:rPr>
      <w:rFonts w:ascii="Times New Roman" w:hAnsi="Times New Roman" w:cs="Times New Roman" w:eastAsiaTheme="minorEastAsia"/>
      <w:sz w:val="24"/>
      <w:szCs w:val="24"/>
      <w:lang w:eastAsia="en-GB"/>
    </w:rPr>
  </w:style>
  <w:style w:type="character" w:styleId="priority-high" w:customStyle="1">
    <w:name w:val="priority-high"/>
    <w:basedOn w:val="DefaultParagraphFont"/>
    <w:rPr>
      <w:rFonts w:hint="default" w:ascii="Webdings" w:hAnsi="Webdings"/>
      <w:color w:val="0000FF"/>
      <w:sz w:val="44"/>
      <w:szCs w:val="44"/>
    </w:rPr>
  </w:style>
  <w:style w:type="character" w:styleId="priority-normal" w:customStyle="1">
    <w:name w:val="priority-normal"/>
    <w:basedOn w:val="DefaultParagraphFont"/>
    <w:rPr>
      <w:rFonts w:hint="default" w:ascii="Webdings" w:hAnsi="Webdings"/>
      <w:color w:val="008000"/>
      <w:sz w:val="44"/>
      <w:szCs w:val="44"/>
    </w:rPr>
  </w:style>
  <w:style w:type="character" w:styleId="priority-low" w:customStyle="1">
    <w:name w:val="priority-low"/>
    <w:basedOn w:val="DefaultParagraphFont"/>
    <w:rPr>
      <w:rFonts w:hint="default" w:ascii="Webdings" w:hAnsi="Webdings"/>
      <w:color w:val="9ACD32"/>
      <w:sz w:val="44"/>
      <w:szCs w:val="44"/>
    </w:rPr>
  </w:style>
  <w:style w:type="character" w:styleId="not-assessable" w:customStyle="1">
    <w:name w:val="not-assessable"/>
    <w:basedOn w:val="DefaultParagraphFont"/>
    <w:rPr>
      <w:rFonts w:hint="default" w:ascii="Webdings" w:hAnsi="Webdings"/>
      <w:color w:val="CCCCCC"/>
      <w:sz w:val="44"/>
      <w:szCs w:val="44"/>
    </w:rPr>
  </w:style>
  <w:style w:type="paragraph" w:styleId="Revision">
    <w:name w:val="Revision"/>
    <w:hidden/>
    <w:uiPriority w:val="99"/>
    <w:semiHidden/>
    <w:rsid w:val="00B3065F"/>
    <w:pPr>
      <w:spacing w:after="0" w:line="240" w:lineRule="auto"/>
    </w:pPr>
  </w:style>
  <w:style w:type="paragraph" w:styleId="ListParagraph">
    <w:name w:val="List Paragraph"/>
    <w:basedOn w:val="Normal"/>
    <w:uiPriority w:val="34"/>
    <w:qFormat/>
    <w:rsid w:val="00B3065F"/>
    <w:pPr>
      <w:widowControl w:val="0"/>
      <w:autoSpaceDE w:val="0"/>
      <w:autoSpaceDN w:val="0"/>
      <w:spacing w:before="120" w:after="0"/>
      <w:ind w:left="152" w:hanging="6"/>
    </w:pPr>
    <w:rPr>
      <w:rFonts w:ascii="Arial" w:hAnsi="Arial" w:eastAsia="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90968">
      <w:marLeft w:val="0"/>
      <w:marRight w:val="0"/>
      <w:marTop w:val="0"/>
      <w:marBottom w:val="0"/>
      <w:divBdr>
        <w:top w:val="none" w:sz="0" w:space="0" w:color="auto"/>
        <w:left w:val="none" w:sz="0" w:space="0" w:color="auto"/>
        <w:bottom w:val="none" w:sz="0" w:space="0" w:color="auto"/>
        <w:right w:val="none" w:sz="0" w:space="0" w:color="auto"/>
      </w:divBdr>
      <w:divsChild>
        <w:div w:id="1902984303">
          <w:marLeft w:val="0"/>
          <w:marRight w:val="0"/>
          <w:marTop w:val="0"/>
          <w:marBottom w:val="0"/>
          <w:divBdr>
            <w:top w:val="none" w:sz="0" w:space="0" w:color="auto"/>
            <w:left w:val="none" w:sz="0" w:space="0" w:color="auto"/>
            <w:bottom w:val="none" w:sz="0" w:space="0" w:color="auto"/>
            <w:right w:val="none" w:sz="0" w:space="0" w:color="auto"/>
          </w:divBdr>
        </w:div>
      </w:divsChild>
    </w:div>
    <w:div w:id="496194947">
      <w:marLeft w:val="0"/>
      <w:marRight w:val="0"/>
      <w:marTop w:val="0"/>
      <w:marBottom w:val="0"/>
      <w:divBdr>
        <w:top w:val="none" w:sz="0" w:space="0" w:color="auto"/>
        <w:left w:val="none" w:sz="0" w:space="0" w:color="auto"/>
        <w:bottom w:val="none" w:sz="0" w:space="0" w:color="auto"/>
        <w:right w:val="none" w:sz="0" w:space="0" w:color="auto"/>
      </w:divBdr>
    </w:div>
    <w:div w:id="1126654987">
      <w:bodyDiv w:val="1"/>
      <w:marLeft w:val="0"/>
      <w:marRight w:val="0"/>
      <w:marTop w:val="0"/>
      <w:marBottom w:val="0"/>
      <w:divBdr>
        <w:top w:val="none" w:sz="0" w:space="0" w:color="auto"/>
        <w:left w:val="none" w:sz="0" w:space="0" w:color="auto"/>
        <w:bottom w:val="none" w:sz="0" w:space="0" w:color="auto"/>
        <w:right w:val="none" w:sz="0" w:space="0" w:color="auto"/>
      </w:divBdr>
    </w:div>
    <w:div w:id="1755780178">
      <w:bodyDiv w:val="1"/>
      <w:marLeft w:val="0"/>
      <w:marRight w:val="0"/>
      <w:marTop w:val="0"/>
      <w:marBottom w:val="0"/>
      <w:divBdr>
        <w:top w:val="none" w:sz="0" w:space="0" w:color="auto"/>
        <w:left w:val="none" w:sz="0" w:space="0" w:color="auto"/>
        <w:bottom w:val="none" w:sz="0" w:space="0" w:color="auto"/>
        <w:right w:val="none" w:sz="0" w:space="0" w:color="auto"/>
      </w:divBdr>
      <w:divsChild>
        <w:div w:id="1097094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531ED3-D5B4-40B0-9271-18D426B9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customXml/itemProps3.xml><?xml version="1.0" encoding="utf-8"?>
<ds:datastoreItem xmlns:ds="http://schemas.openxmlformats.org/officeDocument/2006/customXml" ds:itemID="{DD60AAEE-282D-4956-943A-5044BCBFABD1}">
  <ds:schemaRefs>
    <ds:schemaRef ds:uri="http://schemas.microsoft.com/office/2006/metadata/properties"/>
    <ds:schemaRef ds:uri="http://schemas.microsoft.com/office/infopath/2007/PartnerControls"/>
    <ds:schemaRef ds:uri="6f986286-6ac0-41d5-8252-8c5192664fd9"/>
  </ds:schemaRefs>
</ds:datastoreItem>
</file>

<file path=customXml/itemProps4.xml><?xml version="1.0" encoding="utf-8"?>
<ds:datastoreItem xmlns:ds="http://schemas.openxmlformats.org/officeDocument/2006/customXml" ds:itemID="{689B90ED-DC38-41A9-94E4-55C4657143E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Rachel Robson (NHB)</lastModifiedBy>
  <revision>38</revision>
  <dcterms:created xsi:type="dcterms:W3CDTF">2026-07-15T10:40:00.0000000Z</dcterms:created>
  <dcterms:modified xsi:type="dcterms:W3CDTF">2026-09-03T14:04:10.1101339Z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4fb39e2e,6e444936,513e908a</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4cb08d6c,33e85bf0,6f90e585</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2026-07-15T10:40:07Z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495f6680-5deb-4020-a701-9613915a6c5e</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y fmtid="{D5CDD505-2E9C-101B-9397-08002B2CF9AE}" pid="16" name="ContentTypeId">
    <vt:lpwstr>0x0101000B1044CE7BB4594797012B76A7678899</vt:lpwstr>
  </property>
  <property fmtid="{D5CDD505-2E9C-101B-9397-08002B2CF9AE}" pid="17" name="docLang">
    <vt:lpwstr>en</vt:lpwstr>
  </property>
  <property fmtid="{D5CDD505-2E9C-101B-9397-08002B2CF9AE}" pid="18" name="MediaServiceImageTags">
    <vt:lpwstr/>
  </property>
</Properties>
</file>