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A21DF" w14:textId="77777777" w:rsidR="001C4C14" w:rsidRDefault="001C4C14">
      <w:pPr>
        <w:pStyle w:val="Heading2"/>
        <w:rPr>
          <w:rFonts w:ascii="Calibri" w:eastAsia="Times New Roman" w:hAnsi="Calibri" w:cs="Calibri"/>
          <w:sz w:val="36"/>
          <w:szCs w:val="36"/>
        </w:rPr>
      </w:pPr>
      <w:r>
        <w:rPr>
          <w:rFonts w:ascii="Calibri" w:eastAsia="Times New Roman" w:hAnsi="Calibri" w:cs="Calibri"/>
        </w:rPr>
        <w:t>Job Code: RM00034</w:t>
      </w:r>
    </w:p>
    <w:p w14:paraId="3DC227ED" w14:textId="77777777" w:rsidR="001C4C14" w:rsidRDefault="001C4C14">
      <w:pPr>
        <w:pStyle w:val="Heading2"/>
        <w:divId w:val="1030300670"/>
        <w:rPr>
          <w:rFonts w:ascii="Calibri" w:eastAsia="Times New Roman" w:hAnsi="Calibri" w:cs="Calibri"/>
          <w:color w:val="000000"/>
        </w:rPr>
      </w:pPr>
      <w:r>
        <w:rPr>
          <w:rFonts w:ascii="Calibri" w:eastAsia="Times New Roman" w:hAnsi="Calibri" w:cs="Calibri"/>
          <w:color w:val="000000"/>
        </w:rPr>
        <w:t>Role Purpose</w:t>
      </w:r>
    </w:p>
    <w:p w14:paraId="5C82869D" w14:textId="77777777" w:rsidR="001C4C14" w:rsidRDefault="001C4C14">
      <w:pPr>
        <w:divId w:val="672803891"/>
        <w:rPr>
          <w:rFonts w:ascii="Calibri" w:eastAsiaTheme="minorEastAsia" w:hAnsi="Calibri" w:cs="Calibri"/>
          <w:color w:val="000000"/>
        </w:rPr>
      </w:pPr>
      <w:r>
        <w:rPr>
          <w:rFonts w:ascii="Calibri" w:hAnsi="Calibri" w:cs="Calibri"/>
          <w:color w:val="000000"/>
        </w:rPr>
        <w:t>The role holder manages a unified pipeline of activity, supporting the delivery of housing across local markets, and contributing to national housing objectives.</w:t>
      </w:r>
    </w:p>
    <w:p w14:paraId="167314DF" w14:textId="77777777" w:rsidR="001C4C14" w:rsidRDefault="001C4C14">
      <w:pPr>
        <w:divId w:val="672803891"/>
        <w:rPr>
          <w:rFonts w:ascii="Calibri" w:hAnsi="Calibri" w:cs="Calibri"/>
          <w:color w:val="000000"/>
        </w:rPr>
      </w:pPr>
      <w:r>
        <w:rPr>
          <w:rFonts w:ascii="Calibri" w:hAnsi="Calibri" w:cs="Calibri"/>
          <w:color w:val="000000"/>
        </w:rPr>
        <w:t>The role holder provides high-quality analysis, strategic briefings, and collaborative project support to drive progress in unlocking land and deploying financial tools.</w:t>
      </w:r>
    </w:p>
    <w:p w14:paraId="57F46EB3" w14:textId="77777777" w:rsidR="001C4C14" w:rsidRDefault="001C4C14">
      <w:pPr>
        <w:divId w:val="672803891"/>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747B200" w14:textId="77777777" w:rsidR="001C4C14" w:rsidRDefault="001C4C14">
      <w:pPr>
        <w:pStyle w:val="Heading2"/>
        <w:rPr>
          <w:rFonts w:ascii="Calibri" w:eastAsia="Times New Roman" w:hAnsi="Calibri" w:cs="Calibri"/>
        </w:rPr>
      </w:pPr>
      <w:r>
        <w:rPr>
          <w:rFonts w:ascii="Calibri" w:eastAsia="Times New Roman" w:hAnsi="Calibri" w:cs="Calibri"/>
        </w:rPr>
        <w:t>Responsibilities</w:t>
      </w:r>
    </w:p>
    <w:p w14:paraId="74849632"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development and ownership of a single pipeline of activity to support strategic housing delivery.</w:t>
      </w:r>
    </w:p>
    <w:p w14:paraId="1D82E118"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analytical support and briefings to senior leaders, enabling informed decision-making across directorates.</w:t>
      </w:r>
    </w:p>
    <w:p w14:paraId="410222F8"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Coordinate multi-disciplinary teams to deliver complex, long-term housing projects in priority locations.</w:t>
      </w:r>
    </w:p>
    <w:p w14:paraId="0A04685A"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Establish and maintain effective relationships with local partners, authorities, and market stakeholders.</w:t>
      </w:r>
    </w:p>
    <w:p w14:paraId="6623F985"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Organise and facilitate stakeholder events, including roundtables and conferences, to promote collaboration and engagement.</w:t>
      </w:r>
    </w:p>
    <w:p w14:paraId="0D283F55"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overcome barriers to growth by leveraging convening power and collaborative problem-solving.</w:t>
      </w:r>
    </w:p>
    <w:p w14:paraId="5C125574"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market intelligence and policy developments to inform strategic direction and investment opportunities.</w:t>
      </w:r>
    </w:p>
    <w:p w14:paraId="4665181C"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identification of new business opportunities that align with government housing targets.</w:t>
      </w:r>
    </w:p>
    <w:p w14:paraId="2F5AC343"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Embrace agile methodologies and digital innovation to improve Agency responsiveness and effectiveness.</w:t>
      </w:r>
    </w:p>
    <w:p w14:paraId="4801BA0E" w14:textId="77777777" w:rsidR="001C4C14" w:rsidRDefault="001C4C1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and deliver presentations for senior leaders at external events, promoting the Agency’s mission and impact.</w:t>
      </w:r>
    </w:p>
    <w:p w14:paraId="054B8754" w14:textId="77777777" w:rsidR="001C4C14" w:rsidRDefault="001C4C14">
      <w:pPr>
        <w:pStyle w:val="Heading2"/>
        <w:rPr>
          <w:rFonts w:ascii="Calibri" w:eastAsia="Times New Roman" w:hAnsi="Calibri" w:cs="Calibri"/>
        </w:rPr>
      </w:pPr>
      <w:r>
        <w:rPr>
          <w:rFonts w:ascii="Calibri" w:eastAsia="Times New Roman" w:hAnsi="Calibri" w:cs="Calibri"/>
        </w:rPr>
        <w:t>Additional information</w:t>
      </w:r>
    </w:p>
    <w:p w14:paraId="3D9345A2" w14:textId="77777777" w:rsidR="001C4C14" w:rsidRDefault="001C4C14">
      <w:pPr>
        <w:pStyle w:val="Heading3"/>
        <w:rPr>
          <w:rFonts w:ascii="Calibri" w:eastAsia="Times New Roman" w:hAnsi="Calibri" w:cs="Calibri"/>
        </w:rPr>
      </w:pPr>
      <w:r>
        <w:rPr>
          <w:rFonts w:ascii="Calibri" w:eastAsia="Times New Roman" w:hAnsi="Calibri" w:cs="Calibri"/>
        </w:rPr>
        <w:t>Qualifications, knowledge and experience</w:t>
      </w:r>
    </w:p>
    <w:p w14:paraId="55E32075"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Degree-level qualification or equivalent academic background with strong intellectual rigour.</w:t>
      </w:r>
    </w:p>
    <w:p w14:paraId="056102B9"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Knowledge of housing policy, property development, town planning, or economic development.</w:t>
      </w:r>
    </w:p>
    <w:p w14:paraId="75B21AFE"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Familiarity with stakeholder engagement and event facilitation.</w:t>
      </w:r>
    </w:p>
    <w:p w14:paraId="4CC26D6C"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Understanding of market trends and external policy developments.</w:t>
      </w:r>
    </w:p>
    <w:p w14:paraId="59EC987B"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Experience working in multi-disciplinary teams on long-term strategic projects.</w:t>
      </w:r>
    </w:p>
    <w:p w14:paraId="64A29520"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Ability to apply agile methodologies and digital tools in project delivery.</w:t>
      </w:r>
    </w:p>
    <w:p w14:paraId="4C3FE2C9" w14:textId="77777777" w:rsidR="001C4C14" w:rsidRDefault="001C4C14">
      <w:pPr>
        <w:numPr>
          <w:ilvl w:val="0"/>
          <w:numId w:val="2"/>
        </w:numPr>
        <w:spacing w:before="100" w:beforeAutospacing="1" w:after="100" w:afterAutospacing="1"/>
        <w:divId w:val="1402404927"/>
        <w:rPr>
          <w:rFonts w:ascii="Calibri" w:eastAsia="Times New Roman" w:hAnsi="Calibri" w:cs="Calibri"/>
        </w:rPr>
      </w:pPr>
      <w:r>
        <w:rPr>
          <w:rFonts w:ascii="Calibri" w:eastAsia="Times New Roman" w:hAnsi="Calibri" w:cs="Calibri"/>
        </w:rPr>
        <w:t>Commercial awareness and ability to respond to changing market conditions.</w:t>
      </w:r>
    </w:p>
    <w:p w14:paraId="49EC2404" w14:textId="77777777" w:rsidR="001C4C14" w:rsidRDefault="001C4C14">
      <w:pPr>
        <w:pStyle w:val="Heading2"/>
        <w:divId w:val="207686354"/>
        <w:rPr>
          <w:rFonts w:ascii="Calibri" w:eastAsia="Times New Roman" w:hAnsi="Calibri" w:cs="Calibri"/>
          <w:sz w:val="36"/>
          <w:szCs w:val="36"/>
        </w:rPr>
      </w:pPr>
      <w:r>
        <w:rPr>
          <w:rFonts w:ascii="Calibri" w:eastAsia="Times New Roman" w:hAnsi="Calibri" w:cs="Calibri"/>
        </w:rPr>
        <w:t>Job Function / Family</w:t>
      </w:r>
    </w:p>
    <w:p w14:paraId="032E95FB" w14:textId="77777777" w:rsidR="001C4C14" w:rsidRDefault="001C4C14">
      <w:pPr>
        <w:divId w:val="207686354"/>
        <w:rPr>
          <w:rFonts w:ascii="Calibri" w:eastAsiaTheme="minorEastAsia" w:hAnsi="Calibri" w:cs="Calibri"/>
        </w:rPr>
      </w:pPr>
      <w:r>
        <w:rPr>
          <w:rFonts w:ascii="Calibri" w:hAnsi="Calibri" w:cs="Calibri"/>
          <w:b/>
          <w:bCs/>
        </w:rPr>
        <w:t xml:space="preserve">Property Strategy &amp; Portfolio </w:t>
      </w:r>
      <w:proofErr w:type="spellStart"/>
      <w:proofErr w:type="gramStart"/>
      <w:r>
        <w:rPr>
          <w:rFonts w:ascii="Calibri" w:hAnsi="Calibri" w:cs="Calibri"/>
          <w:b/>
          <w:bCs/>
        </w:rPr>
        <w:t>Mgmt</w:t>
      </w:r>
      <w:proofErr w:type="spellEnd"/>
      <w:r>
        <w:rPr>
          <w:rFonts w:ascii="Calibri" w:hAnsi="Calibri" w:cs="Calibri"/>
        </w:rPr>
        <w:t xml:space="preserve"> :</w:t>
      </w:r>
      <w:proofErr w:type="gramEnd"/>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requirements </w:t>
      </w:r>
      <w:r>
        <w:rPr>
          <w:rFonts w:ascii="Calibri" w:hAnsi="Calibri" w:cs="Calibri"/>
        </w:rPr>
        <w:lastRenderedPageBreak/>
        <w:t xml:space="preserve">and provide awareness of big picture issues by playing a critical role in the blending of data-driven knowledge and insights with strategic customer insights; channelling these to design and drive forward the Strategic Asset Management Plan. </w:t>
      </w:r>
    </w:p>
    <w:p w14:paraId="2D3C8092" w14:textId="77777777" w:rsidR="001C4C14" w:rsidRDefault="001C4C14">
      <w:pPr>
        <w:pStyle w:val="Heading2"/>
        <w:divId w:val="207686354"/>
        <w:rPr>
          <w:rFonts w:ascii="Calibri" w:eastAsia="Times New Roman" w:hAnsi="Calibri" w:cs="Calibri"/>
        </w:rPr>
      </w:pPr>
      <w:r>
        <w:rPr>
          <w:rFonts w:ascii="Calibri" w:eastAsia="Times New Roman" w:hAnsi="Calibri" w:cs="Calibri"/>
        </w:rPr>
        <w:t>Role Classification</w:t>
      </w:r>
    </w:p>
    <w:p w14:paraId="051D3856" w14:textId="77777777" w:rsidR="001C4C14" w:rsidRDefault="001C4C14">
      <w:pPr>
        <w:divId w:val="207686354"/>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13</w:t>
      </w:r>
      <w:r>
        <w:rPr>
          <w:rFonts w:ascii="Calibri" w:hAnsi="Calibri" w:cs="Calibri"/>
        </w:rPr>
        <w:t xml:space="preserve"> </w:t>
      </w:r>
    </w:p>
    <w:p w14:paraId="4D06F6CF" w14:textId="77777777" w:rsidR="001C4C14" w:rsidRDefault="001C4C14">
      <w:pPr>
        <w:divId w:val="207686354"/>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t xml:space="preserve">Core behaviours that everyone within the organisation should aspire to achieve. </w:t>
      </w:r>
    </w:p>
    <w:p w14:paraId="1F374C8D" w14:textId="77777777" w:rsidR="001C4C14" w:rsidRDefault="001C4C14">
      <w:pPr>
        <w:spacing w:after="0"/>
        <w:divId w:val="999699169"/>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C53B4A" w14:paraId="2899C1A5" w14:textId="77777777">
        <w:trPr>
          <w:divId w:val="999699169"/>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C53B4A" w14:paraId="5279FFA6"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53B4A" w14:paraId="07A97B19" w14:textId="77777777">
                    <w:tc>
                      <w:tcPr>
                        <w:tcW w:w="0" w:type="auto"/>
                        <w:vAlign w:val="center"/>
                        <w:hideMark/>
                      </w:tcPr>
                      <w:p w14:paraId="27807F89" w14:textId="77777777" w:rsidR="001C4C14" w:rsidRDefault="001C4C1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BE416C6" w14:textId="77777777" w:rsidR="001C4C14" w:rsidRDefault="001C4C14">
                  <w:pPr>
                    <w:pStyle w:val="legend-table"/>
                    <w:rPr>
                      <w:rFonts w:ascii="Calibri" w:eastAsia="Times New Roman" w:hAnsi="Calibri" w:cs="Calibri"/>
                    </w:rPr>
                  </w:pPr>
                </w:p>
              </w:tc>
              <w:tc>
                <w:tcPr>
                  <w:tcW w:w="0" w:type="auto"/>
                  <w:vAlign w:val="center"/>
                  <w:hideMark/>
                </w:tcPr>
                <w:p w14:paraId="484A4F3E" w14:textId="77777777" w:rsidR="001C4C14" w:rsidRDefault="001C4C1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53B4A" w14:paraId="4DC97E32" w14:textId="77777777">
                    <w:tc>
                      <w:tcPr>
                        <w:tcW w:w="0" w:type="auto"/>
                        <w:vAlign w:val="center"/>
                        <w:hideMark/>
                      </w:tcPr>
                      <w:p w14:paraId="65CEE8E5" w14:textId="77777777" w:rsidR="001C4C14" w:rsidRDefault="001C4C1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45FB184F" w14:textId="77777777" w:rsidR="001C4C14" w:rsidRDefault="001C4C14">
                  <w:pPr>
                    <w:pStyle w:val="legend-table"/>
                    <w:rPr>
                      <w:rFonts w:ascii="Calibri" w:eastAsia="Times New Roman" w:hAnsi="Calibri" w:cs="Calibri"/>
                    </w:rPr>
                  </w:pPr>
                </w:p>
              </w:tc>
              <w:tc>
                <w:tcPr>
                  <w:tcW w:w="0" w:type="auto"/>
                  <w:vAlign w:val="center"/>
                  <w:hideMark/>
                </w:tcPr>
                <w:p w14:paraId="4CE067DD" w14:textId="77777777" w:rsidR="001C4C14" w:rsidRDefault="001C4C1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53B4A" w14:paraId="2FB0CA36" w14:textId="77777777">
                    <w:tc>
                      <w:tcPr>
                        <w:tcW w:w="0" w:type="auto"/>
                        <w:vAlign w:val="center"/>
                        <w:hideMark/>
                      </w:tcPr>
                      <w:p w14:paraId="57FD68F8" w14:textId="77777777" w:rsidR="001C4C14" w:rsidRDefault="001C4C1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C4A4479" w14:textId="77777777" w:rsidR="001C4C14" w:rsidRDefault="001C4C14">
                  <w:pPr>
                    <w:pStyle w:val="legend-table"/>
                    <w:rPr>
                      <w:rFonts w:ascii="Calibri" w:eastAsia="Times New Roman" w:hAnsi="Calibri" w:cs="Calibri"/>
                    </w:rPr>
                  </w:pPr>
                </w:p>
              </w:tc>
              <w:tc>
                <w:tcPr>
                  <w:tcW w:w="0" w:type="auto"/>
                  <w:vAlign w:val="center"/>
                  <w:hideMark/>
                </w:tcPr>
                <w:p w14:paraId="38319B0B" w14:textId="77777777" w:rsidR="001C4C14" w:rsidRDefault="001C4C1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53B4A" w14:paraId="76A49C54" w14:textId="77777777">
                    <w:tc>
                      <w:tcPr>
                        <w:tcW w:w="0" w:type="auto"/>
                        <w:vAlign w:val="center"/>
                        <w:hideMark/>
                      </w:tcPr>
                      <w:p w14:paraId="6215BA9A" w14:textId="77777777" w:rsidR="001C4C14" w:rsidRDefault="001C4C1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240E426C" w14:textId="77777777" w:rsidR="001C4C14" w:rsidRDefault="001C4C14">
                  <w:pPr>
                    <w:pStyle w:val="legend-table"/>
                    <w:rPr>
                      <w:rFonts w:ascii="Calibri" w:eastAsia="Times New Roman" w:hAnsi="Calibri" w:cs="Calibri"/>
                    </w:rPr>
                  </w:pPr>
                </w:p>
              </w:tc>
              <w:tc>
                <w:tcPr>
                  <w:tcW w:w="0" w:type="auto"/>
                  <w:vAlign w:val="center"/>
                  <w:hideMark/>
                </w:tcPr>
                <w:p w14:paraId="5216DF1B" w14:textId="77777777" w:rsidR="001C4C14" w:rsidRDefault="001C4C14">
                  <w:pPr>
                    <w:pStyle w:val="legend-table"/>
                    <w:rPr>
                      <w:rFonts w:ascii="Calibri" w:eastAsia="Times New Roman" w:hAnsi="Calibri" w:cs="Calibri"/>
                    </w:rPr>
                  </w:pPr>
                  <w:r>
                    <w:rPr>
                      <w:rFonts w:ascii="Calibri" w:eastAsia="Times New Roman" w:hAnsi="Calibri" w:cs="Calibri"/>
                    </w:rPr>
                    <w:t>Not assessable</w:t>
                  </w:r>
                </w:p>
              </w:tc>
            </w:tr>
          </w:tbl>
          <w:p w14:paraId="2D517246" w14:textId="77777777" w:rsidR="001C4C14" w:rsidRDefault="001C4C14">
            <w:pPr>
              <w:spacing w:after="0"/>
              <w:rPr>
                <w:rFonts w:ascii="Calibri" w:hAnsi="Calibri" w:cs="Calibri"/>
              </w:rPr>
            </w:pPr>
          </w:p>
        </w:tc>
      </w:tr>
    </w:tbl>
    <w:p w14:paraId="2DA6A518" w14:textId="77777777" w:rsidR="001C4C14" w:rsidRDefault="001C4C14">
      <w:pPr>
        <w:spacing w:after="0"/>
        <w:divId w:val="999699169"/>
        <w:rPr>
          <w:rFonts w:eastAsia="Times New Roman"/>
        </w:rPr>
      </w:pPr>
    </w:p>
    <w:p w14:paraId="6D184E80" w14:textId="77777777" w:rsidR="009678A9" w:rsidRDefault="009678A9">
      <w:r>
        <w:br w:type="page"/>
      </w:r>
    </w:p>
    <w:p w14:paraId="58887AF6"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961FF" w14:textId="77777777" w:rsidR="002C4D24" w:rsidRDefault="002C4D24" w:rsidP="0091124A">
      <w:pPr>
        <w:spacing w:after="0"/>
      </w:pPr>
      <w:r>
        <w:separator/>
      </w:r>
    </w:p>
  </w:endnote>
  <w:endnote w:type="continuationSeparator" w:id="0">
    <w:p w14:paraId="07CD0BCF" w14:textId="77777777" w:rsidR="002C4D24" w:rsidRDefault="002C4D24"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4D1B2" w14:textId="0B2A79AA" w:rsidR="002F3810" w:rsidRDefault="00FA3CC2">
    <w:pPr>
      <w:pStyle w:val="Footer"/>
    </w:pPr>
    <w:r>
      <w:rPr>
        <w:noProof/>
      </w:rPr>
      <mc:AlternateContent>
        <mc:Choice Requires="wps">
          <w:drawing>
            <wp:anchor distT="0" distB="0" distL="0" distR="0" simplePos="0" relativeHeight="251662336" behindDoc="0" locked="0" layoutInCell="1" allowOverlap="1" wp14:anchorId="778A16EB" wp14:editId="337DAF51">
              <wp:simplePos x="635" y="635"/>
              <wp:positionH relativeFrom="page">
                <wp:align>center</wp:align>
              </wp:positionH>
              <wp:positionV relativeFrom="page">
                <wp:align>bottom</wp:align>
              </wp:positionV>
              <wp:extent cx="518795" cy="345440"/>
              <wp:effectExtent l="0" t="0" r="14605" b="0"/>
              <wp:wrapNone/>
              <wp:docPr id="95558383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C125807" w14:textId="56C7C6DA"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8A16E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2C125807" w14:textId="56C7C6DA"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4CE12" w14:textId="77777777" w:rsidR="00FA3CC2" w:rsidRDefault="00FA3CC2">
    <w:pPr>
      <w:pStyle w:val="Footer"/>
      <w:jc w:val="center"/>
    </w:pPr>
    <w:r>
      <w:rPr>
        <w:noProof/>
      </w:rPr>
      <mc:AlternateContent>
        <mc:Choice Requires="wps">
          <w:drawing>
            <wp:anchor distT="0" distB="0" distL="0" distR="0" simplePos="0" relativeHeight="251663360" behindDoc="0" locked="0" layoutInCell="1" allowOverlap="1" wp14:anchorId="67DD4D52" wp14:editId="0647506F">
              <wp:simplePos x="457200" y="9648825"/>
              <wp:positionH relativeFrom="page">
                <wp:align>center</wp:align>
              </wp:positionH>
              <wp:positionV relativeFrom="page">
                <wp:align>bottom</wp:align>
              </wp:positionV>
              <wp:extent cx="518795" cy="345440"/>
              <wp:effectExtent l="0" t="0" r="14605" b="0"/>
              <wp:wrapNone/>
              <wp:docPr id="1212305644"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C24D3E5" w14:textId="1BE1C512"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7DD4D52"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C24D3E5" w14:textId="1BE1C512"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B15EA8C" w14:textId="3F5204F4"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62D3BD85" w14:textId="1AAF4EC9"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E0B2B">
          <w:rPr>
            <w:noProof/>
            <w:color w:val="A6A6A6" w:themeColor="background1" w:themeShade="A6"/>
            <w:sz w:val="16"/>
            <w:szCs w:val="16"/>
          </w:rPr>
          <w:t>2026</w:t>
        </w:r>
        <w:r>
          <w:rPr>
            <w:color w:val="A6A6A6" w:themeColor="background1" w:themeShade="A6"/>
            <w:sz w:val="16"/>
            <w:szCs w:val="16"/>
          </w:rPr>
          <w:fldChar w:fldCharType="end"/>
        </w:r>
      </w:p>
    </w:sdtContent>
  </w:sdt>
  <w:p w14:paraId="701A8E26"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DC60C" w14:textId="6CAA7182" w:rsidR="002F3810" w:rsidRDefault="00FA3CC2">
    <w:pPr>
      <w:pStyle w:val="Footer"/>
    </w:pPr>
    <w:r>
      <w:rPr>
        <w:noProof/>
      </w:rPr>
      <mc:AlternateContent>
        <mc:Choice Requires="wps">
          <w:drawing>
            <wp:anchor distT="0" distB="0" distL="0" distR="0" simplePos="0" relativeHeight="251661312" behindDoc="0" locked="0" layoutInCell="1" allowOverlap="1" wp14:anchorId="61D18881" wp14:editId="18DE6CDA">
              <wp:simplePos x="635" y="635"/>
              <wp:positionH relativeFrom="page">
                <wp:align>center</wp:align>
              </wp:positionH>
              <wp:positionV relativeFrom="page">
                <wp:align>bottom</wp:align>
              </wp:positionV>
              <wp:extent cx="518795" cy="345440"/>
              <wp:effectExtent l="0" t="0" r="14605" b="0"/>
              <wp:wrapNone/>
              <wp:docPr id="87949979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D125F4" w14:textId="65A9C9DF"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D1888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0FD125F4" w14:textId="65A9C9DF"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EE6EF" w14:textId="77777777" w:rsidR="002C4D24" w:rsidRDefault="002C4D24" w:rsidP="0091124A">
      <w:pPr>
        <w:spacing w:after="0"/>
      </w:pPr>
      <w:r>
        <w:separator/>
      </w:r>
    </w:p>
  </w:footnote>
  <w:footnote w:type="continuationSeparator" w:id="0">
    <w:p w14:paraId="1A126530" w14:textId="77777777" w:rsidR="002C4D24" w:rsidRDefault="002C4D24"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BAB20" w14:textId="09816B75" w:rsidR="002F3810" w:rsidRDefault="00FA3CC2">
    <w:pPr>
      <w:pStyle w:val="Header"/>
    </w:pPr>
    <w:r>
      <w:rPr>
        <w:noProof/>
      </w:rPr>
      <mc:AlternateContent>
        <mc:Choice Requires="wps">
          <w:drawing>
            <wp:anchor distT="0" distB="0" distL="0" distR="0" simplePos="0" relativeHeight="251659264" behindDoc="0" locked="0" layoutInCell="1" allowOverlap="1" wp14:anchorId="4504277E" wp14:editId="157B6CA1">
              <wp:simplePos x="635" y="635"/>
              <wp:positionH relativeFrom="page">
                <wp:align>center</wp:align>
              </wp:positionH>
              <wp:positionV relativeFrom="page">
                <wp:align>top</wp:align>
              </wp:positionV>
              <wp:extent cx="518795" cy="345440"/>
              <wp:effectExtent l="0" t="0" r="14605" b="16510"/>
              <wp:wrapNone/>
              <wp:docPr id="144425364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BFF2C5E" w14:textId="5755D13D"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04277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BFF2C5E" w14:textId="5755D13D"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47E20B5" w14:textId="77777777" w:rsidTr="003F426E">
      <w:tc>
        <w:tcPr>
          <w:tcW w:w="2442" w:type="pct"/>
          <w:tcBorders>
            <w:bottom w:val="single" w:sz="4" w:space="0" w:color="auto"/>
          </w:tcBorders>
        </w:tcPr>
        <w:p w14:paraId="6F43AF72" w14:textId="037C1AE2" w:rsidR="001A4FDD" w:rsidRPr="004D5782" w:rsidRDefault="00FA3CC2"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B200A52" wp14:editId="44178918">
                    <wp:simplePos x="523875" y="447675"/>
                    <wp:positionH relativeFrom="page">
                      <wp:align>center</wp:align>
                    </wp:positionH>
                    <wp:positionV relativeFrom="page">
                      <wp:align>top</wp:align>
                    </wp:positionV>
                    <wp:extent cx="518795" cy="345440"/>
                    <wp:effectExtent l="0" t="0" r="14605" b="16510"/>
                    <wp:wrapNone/>
                    <wp:docPr id="144511142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C691FBD" w14:textId="47F37DBC"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200A52"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C691FBD" w14:textId="47F37DBC"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12AEA493"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Analyst</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0EC4E21"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21F79D5" wp14:editId="3C91D27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45B975A1"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C010B" w14:textId="5947573D" w:rsidR="002F3810" w:rsidRDefault="00FA3CC2">
    <w:pPr>
      <w:pStyle w:val="Header"/>
    </w:pPr>
    <w:r>
      <w:rPr>
        <w:noProof/>
      </w:rPr>
      <mc:AlternateContent>
        <mc:Choice Requires="wps">
          <w:drawing>
            <wp:anchor distT="0" distB="0" distL="0" distR="0" simplePos="0" relativeHeight="251658240" behindDoc="0" locked="0" layoutInCell="1" allowOverlap="1" wp14:anchorId="20EAA524" wp14:editId="7AFBA1BC">
              <wp:simplePos x="635" y="635"/>
              <wp:positionH relativeFrom="page">
                <wp:align>center</wp:align>
              </wp:positionH>
              <wp:positionV relativeFrom="page">
                <wp:align>top</wp:align>
              </wp:positionV>
              <wp:extent cx="518795" cy="345440"/>
              <wp:effectExtent l="0" t="0" r="14605" b="16510"/>
              <wp:wrapNone/>
              <wp:docPr id="180974813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394F972" w14:textId="3532817A"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EAA524"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7394F972" w14:textId="3532817A" w:rsidR="00FA3CC2" w:rsidRPr="00FA3CC2" w:rsidRDefault="00FA3CC2" w:rsidP="00FA3CC2">
                    <w:pPr>
                      <w:spacing w:after="0"/>
                      <w:rPr>
                        <w:rFonts w:ascii="Aptos" w:eastAsia="Aptos" w:hAnsi="Aptos" w:cs="Aptos"/>
                        <w:noProof/>
                        <w:color w:val="000000"/>
                        <w:sz w:val="20"/>
                        <w:szCs w:val="20"/>
                      </w:rPr>
                    </w:pPr>
                    <w:r w:rsidRPr="00FA3CC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536A4"/>
    <w:multiLevelType w:val="multilevel"/>
    <w:tmpl w:val="C6A0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851EDE"/>
    <w:multiLevelType w:val="multilevel"/>
    <w:tmpl w:val="A88E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7536440">
    <w:abstractNumId w:val="1"/>
  </w:num>
  <w:num w:numId="2" w16cid:durableId="724521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4C14"/>
    <w:rsid w:val="001C680B"/>
    <w:rsid w:val="002365E7"/>
    <w:rsid w:val="0027503F"/>
    <w:rsid w:val="002C4D24"/>
    <w:rsid w:val="002D39B3"/>
    <w:rsid w:val="002F3810"/>
    <w:rsid w:val="00335F4C"/>
    <w:rsid w:val="00372C10"/>
    <w:rsid w:val="00373D6A"/>
    <w:rsid w:val="003F09C7"/>
    <w:rsid w:val="003F426E"/>
    <w:rsid w:val="00491DDC"/>
    <w:rsid w:val="004D5782"/>
    <w:rsid w:val="0054788A"/>
    <w:rsid w:val="00604C02"/>
    <w:rsid w:val="00666A8A"/>
    <w:rsid w:val="007D1419"/>
    <w:rsid w:val="0087021E"/>
    <w:rsid w:val="00896053"/>
    <w:rsid w:val="008E1D78"/>
    <w:rsid w:val="008E4BE2"/>
    <w:rsid w:val="0091124A"/>
    <w:rsid w:val="00936274"/>
    <w:rsid w:val="00941D6F"/>
    <w:rsid w:val="009678A9"/>
    <w:rsid w:val="009724A6"/>
    <w:rsid w:val="009E0B2B"/>
    <w:rsid w:val="00A459A0"/>
    <w:rsid w:val="00A60E80"/>
    <w:rsid w:val="00A718FA"/>
    <w:rsid w:val="00AC1998"/>
    <w:rsid w:val="00B61C92"/>
    <w:rsid w:val="00B67905"/>
    <w:rsid w:val="00BE140C"/>
    <w:rsid w:val="00C53B4A"/>
    <w:rsid w:val="00C93842"/>
    <w:rsid w:val="00CA2036"/>
    <w:rsid w:val="00CC606A"/>
    <w:rsid w:val="00CC73C7"/>
    <w:rsid w:val="00CF4BE2"/>
    <w:rsid w:val="00E05B7F"/>
    <w:rsid w:val="00E94477"/>
    <w:rsid w:val="00EE1F99"/>
    <w:rsid w:val="00F260DC"/>
    <w:rsid w:val="00F73F6B"/>
    <w:rsid w:val="00FA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6C22D"/>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86354">
      <w:bodyDiv w:val="1"/>
      <w:marLeft w:val="0"/>
      <w:marRight w:val="0"/>
      <w:marTop w:val="0"/>
      <w:marBottom w:val="0"/>
      <w:divBdr>
        <w:top w:val="none" w:sz="0" w:space="0" w:color="auto"/>
        <w:left w:val="none" w:sz="0" w:space="0" w:color="auto"/>
        <w:bottom w:val="none" w:sz="0" w:space="0" w:color="auto"/>
        <w:right w:val="none" w:sz="0" w:space="0" w:color="auto"/>
      </w:divBdr>
    </w:div>
    <w:div w:id="1030300670">
      <w:marLeft w:val="0"/>
      <w:marRight w:val="0"/>
      <w:marTop w:val="0"/>
      <w:marBottom w:val="0"/>
      <w:divBdr>
        <w:top w:val="none" w:sz="0" w:space="0" w:color="auto"/>
        <w:left w:val="none" w:sz="0" w:space="0" w:color="auto"/>
        <w:bottom w:val="none" w:sz="0" w:space="0" w:color="auto"/>
        <w:right w:val="none" w:sz="0" w:space="0" w:color="auto"/>
      </w:divBdr>
      <w:divsChild>
        <w:div w:id="672803891">
          <w:marLeft w:val="0"/>
          <w:marRight w:val="0"/>
          <w:marTop w:val="0"/>
          <w:marBottom w:val="0"/>
          <w:divBdr>
            <w:top w:val="none" w:sz="0" w:space="0" w:color="auto"/>
            <w:left w:val="none" w:sz="0" w:space="0" w:color="auto"/>
            <w:bottom w:val="none" w:sz="0" w:space="0" w:color="auto"/>
            <w:right w:val="none" w:sz="0" w:space="0" w:color="auto"/>
          </w:divBdr>
        </w:div>
      </w:divsChild>
    </w:div>
    <w:div w:id="1402404927">
      <w:marLeft w:val="0"/>
      <w:marRight w:val="0"/>
      <w:marTop w:val="0"/>
      <w:marBottom w:val="0"/>
      <w:divBdr>
        <w:top w:val="none" w:sz="0" w:space="0" w:color="auto"/>
        <w:left w:val="none" w:sz="0" w:space="0" w:color="auto"/>
        <w:bottom w:val="none" w:sz="0" w:space="0" w:color="auto"/>
        <w:right w:val="none" w:sz="0" w:space="0" w:color="auto"/>
      </w:divBdr>
    </w:div>
    <w:div w:id="2103601331">
      <w:bodyDiv w:val="1"/>
      <w:marLeft w:val="0"/>
      <w:marRight w:val="0"/>
      <w:marTop w:val="0"/>
      <w:marBottom w:val="0"/>
      <w:divBdr>
        <w:top w:val="none" w:sz="0" w:space="0" w:color="auto"/>
        <w:left w:val="none" w:sz="0" w:space="0" w:color="auto"/>
        <w:bottom w:val="none" w:sz="0" w:space="0" w:color="auto"/>
        <w:right w:val="none" w:sz="0" w:space="0" w:color="auto"/>
      </w:divBdr>
      <w:divsChild>
        <w:div w:id="999699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2827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2026-08-13T11:48:00Z</dcterms:created>
  <dcterms:modified xsi:type="dcterms:W3CDTF">2026-08-13T11:48:00Z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6bde90a2,56158fd1,5622a685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346c1a16,38f50d5b,484250ec</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2026-06-29T16:38:46Z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db8a2a1b-d876-43d7-a4ff-a9371f6769a5</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