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C94A" w14:textId="77777777" w:rsidR="003F47D1" w:rsidRDefault="003F47D1" w:rsidP="003F47D1">
      <w:pPr>
        <w:pStyle w:val="Header"/>
        <w:tabs>
          <w:tab w:val="clear" w:pos="4513"/>
          <w:tab w:val="clear" w:pos="9026"/>
          <w:tab w:val="left" w:pos="7470"/>
        </w:tabs>
      </w:pPr>
      <w:r>
        <w:rPr>
          <w:noProof/>
        </w:rPr>
        <mc:AlternateContent>
          <mc:Choice Requires="wpg">
            <w:drawing>
              <wp:anchor distT="0" distB="0" distL="114300" distR="114300" simplePos="0" relativeHeight="251658240" behindDoc="0" locked="0" layoutInCell="1" allowOverlap="1" wp14:anchorId="0BB903A7" wp14:editId="53CDD830">
                <wp:simplePos x="0" y="0"/>
                <wp:positionH relativeFrom="page">
                  <wp:posOffset>461727</wp:posOffset>
                </wp:positionH>
                <wp:positionV relativeFrom="page">
                  <wp:posOffset>353085</wp:posOffset>
                </wp:positionV>
                <wp:extent cx="6681470" cy="1188000"/>
                <wp:effectExtent l="0" t="0" r="0" b="0"/>
                <wp:wrapNone/>
                <wp:docPr id="663699848" name="Group 2">
                  <a:extLst xmlns:a="http://schemas.openxmlformats.org/drawingml/2006/main">
                    <a:ext uri="{FF2B5EF4-FFF2-40B4-BE49-F238E27FC236}">
                      <a16:creationId xmlns:a16="http://schemas.microsoft.com/office/drawing/2014/main" id="{8F8CF51A-0613-463B-B2FC-E542F1107293}"/>
                    </a:ext>
                  </a:extLst>
                </wp:docPr>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BB903A7" id="Group 2" o:spid="_x0000_s1026" style="position:absolute;margin-left:36.35pt;margin-top:27.8pt;width:526.1pt;height:93.55pt;z-index:251658240;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1"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14:paraId="4429EA42" w14:textId="77777777" w:rsidR="003F47D1" w:rsidRPr="00306B82" w:rsidRDefault="003F47D1" w:rsidP="003F47D1">
      <w:pPr>
        <w:pStyle w:val="Title"/>
        <w:tabs>
          <w:tab w:val="left" w:pos="1925"/>
        </w:tabs>
        <w:spacing w:before="0" w:after="120"/>
        <w:ind w:left="0"/>
        <w:rPr>
          <w:rFonts w:asciiTheme="minorHAnsi" w:hAnsiTheme="minorHAnsi" w:cstheme="minorHAnsi"/>
          <w:color w:val="000000" w:themeColor="text1"/>
          <w:w w:val="105"/>
          <w:sz w:val="32"/>
          <w:szCs w:val="32"/>
        </w:rPr>
      </w:pPr>
      <w:r>
        <w:rPr>
          <w:rFonts w:asciiTheme="minorHAnsi" w:hAnsiTheme="minorHAnsi" w:cstheme="minorHAnsi"/>
          <w:color w:val="000000" w:themeColor="text1"/>
          <w:w w:val="105"/>
          <w:sz w:val="32"/>
          <w:szCs w:val="32"/>
        </w:rPr>
        <w:tab/>
      </w:r>
    </w:p>
    <w:p w14:paraId="170CBFAB" w14:textId="77777777" w:rsidR="003F47D1" w:rsidRPr="00306B82" w:rsidRDefault="003F47D1" w:rsidP="003F47D1">
      <w:pPr>
        <w:pStyle w:val="Title"/>
        <w:spacing w:before="0" w:after="120"/>
        <w:ind w:left="0"/>
        <w:rPr>
          <w:rFonts w:asciiTheme="minorHAnsi" w:hAnsiTheme="minorHAnsi" w:cstheme="minorHAnsi"/>
          <w:color w:val="000000" w:themeColor="text1"/>
          <w:w w:val="105"/>
          <w:sz w:val="32"/>
          <w:szCs w:val="32"/>
        </w:rPr>
      </w:pPr>
    </w:p>
    <w:p w14:paraId="5F21C6DB" w14:textId="77777777" w:rsidR="003F47D1" w:rsidRPr="00306B82" w:rsidRDefault="003F47D1" w:rsidP="003F47D1">
      <w:pPr>
        <w:widowControl/>
        <w:autoSpaceDE/>
        <w:autoSpaceDN/>
        <w:spacing w:after="120"/>
        <w:rPr>
          <w:rFonts w:asciiTheme="minorHAnsi" w:eastAsia="Calibri" w:hAnsiTheme="minorHAnsi" w:cstheme="minorHAnsi"/>
          <w:b/>
          <w:bCs/>
          <w:color w:val="006C7D"/>
          <w:w w:val="105"/>
          <w:sz w:val="40"/>
          <w:szCs w:val="40"/>
          <w:lang w:val="en-GB"/>
        </w:rPr>
      </w:pPr>
    </w:p>
    <w:p w14:paraId="2DD6A131" w14:textId="77777777" w:rsidR="003F47D1" w:rsidRDefault="003F47D1" w:rsidP="003F47D1">
      <w:pPr>
        <w:widowControl/>
        <w:spacing w:after="120"/>
        <w:rPr>
          <w:rFonts w:asciiTheme="minorHAnsi" w:eastAsia="Calibri" w:hAnsiTheme="minorHAnsi" w:cstheme="minorBidi"/>
          <w:b/>
          <w:bCs/>
          <w:color w:val="006C7D"/>
          <w:sz w:val="40"/>
          <w:szCs w:val="40"/>
          <w:lang w:val="en-GB"/>
        </w:rPr>
      </w:pP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1864"/>
        <w:gridCol w:w="8517"/>
      </w:tblGrid>
      <w:tr w:rsidR="003F47D1" w:rsidRPr="00306B82" w14:paraId="71487FAD" w14:textId="77777777" w:rsidTr="00BC2CCE">
        <w:trPr>
          <w:trHeight w:val="392"/>
        </w:trPr>
        <w:tc>
          <w:tcPr>
            <w:tcW w:w="1864" w:type="dxa"/>
            <w:shd w:val="clear" w:color="auto" w:fill="E7E6E6" w:themeFill="background2"/>
          </w:tcPr>
          <w:p w14:paraId="1DF2A247"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8517" w:type="dxa"/>
          </w:tcPr>
          <w:p w14:paraId="00485098" w14:textId="22060D5B" w:rsidR="003F47D1" w:rsidRPr="00557B9D" w:rsidRDefault="00557B9D" w:rsidP="00557B9D">
            <w:pPr>
              <w:pStyle w:val="NoSpacing"/>
              <w:rPr>
                <w:b/>
                <w:bCs/>
              </w:rPr>
            </w:pPr>
            <w:r>
              <w:rPr>
                <w:b/>
                <w:bCs/>
              </w:rPr>
              <w:t>Head of Equity and Joint Ventures</w:t>
            </w:r>
            <w:r w:rsidRPr="00B379A4">
              <w:rPr>
                <w:b/>
                <w:bCs/>
              </w:rPr>
              <w:t xml:space="preserve"> </w:t>
            </w:r>
            <w:r>
              <w:rPr>
                <w:b/>
                <w:bCs/>
              </w:rPr>
              <w:t xml:space="preserve">- </w:t>
            </w:r>
            <w:r w:rsidRPr="00B379A4">
              <w:rPr>
                <w:b/>
                <w:bCs/>
              </w:rPr>
              <w:t>(Investment</w:t>
            </w:r>
            <w:r>
              <w:rPr>
                <w:b/>
                <w:bCs/>
              </w:rPr>
              <w:t xml:space="preserve"> - Legal</w:t>
            </w:r>
            <w:r w:rsidRPr="00B379A4">
              <w:rPr>
                <w:b/>
                <w:bCs/>
              </w:rPr>
              <w:t xml:space="preserve">) </w:t>
            </w:r>
          </w:p>
        </w:tc>
      </w:tr>
      <w:tr w:rsidR="003F47D1" w:rsidRPr="00306B82" w14:paraId="7F01BA4E" w14:textId="77777777" w:rsidTr="00BC2CCE">
        <w:trPr>
          <w:trHeight w:val="392"/>
        </w:trPr>
        <w:tc>
          <w:tcPr>
            <w:tcW w:w="1864" w:type="dxa"/>
            <w:shd w:val="clear" w:color="auto" w:fill="E7E6E6" w:themeFill="background2"/>
          </w:tcPr>
          <w:p w14:paraId="0557135A"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8517" w:type="dxa"/>
          </w:tcPr>
          <w:p w14:paraId="788E1D2A" w14:textId="76B827E1" w:rsidR="003F47D1" w:rsidRPr="008356BC" w:rsidRDefault="00557B9D" w:rsidP="00BC2CCE">
            <w:pPr>
              <w:pStyle w:val="BodyText"/>
              <w:spacing w:after="120"/>
              <w:ind w:right="366"/>
              <w:rPr>
                <w:rFonts w:eastAsiaTheme="minorEastAsia" w:cstheme="minorBidi"/>
                <w:color w:val="000000" w:themeColor="text1"/>
                <w:sz w:val="24"/>
                <w:szCs w:val="24"/>
              </w:rPr>
            </w:pPr>
            <w:r w:rsidRPr="00CF6544">
              <w:t>Chief Operating Office</w:t>
            </w:r>
          </w:p>
        </w:tc>
      </w:tr>
      <w:tr w:rsidR="003F47D1" w:rsidRPr="00306B82" w14:paraId="41FAEECB" w14:textId="77777777" w:rsidTr="00BC2CCE">
        <w:trPr>
          <w:trHeight w:val="392"/>
        </w:trPr>
        <w:tc>
          <w:tcPr>
            <w:tcW w:w="1864" w:type="dxa"/>
            <w:shd w:val="clear" w:color="auto" w:fill="E7E6E6" w:themeFill="background2"/>
          </w:tcPr>
          <w:p w14:paraId="005551D4"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8517" w:type="dxa"/>
          </w:tcPr>
          <w:p w14:paraId="6430DF7F" w14:textId="5A1C076E" w:rsidR="003F47D1" w:rsidRPr="008356BC" w:rsidRDefault="00557B9D" w:rsidP="00BC2CCE">
            <w:pPr>
              <w:pStyle w:val="BodyText"/>
              <w:spacing w:after="120"/>
              <w:ind w:right="366"/>
              <w:rPr>
                <w:rFonts w:eastAsiaTheme="minorEastAsia" w:cstheme="minorBidi"/>
                <w:color w:val="000000" w:themeColor="text1"/>
                <w:sz w:val="24"/>
                <w:szCs w:val="24"/>
              </w:rPr>
            </w:pPr>
            <w:r w:rsidRPr="00CF6544">
              <w:t>General Counsel's Office</w:t>
            </w:r>
          </w:p>
        </w:tc>
      </w:tr>
      <w:tr w:rsidR="003F47D1" w:rsidRPr="00306B82" w14:paraId="79E17A0D" w14:textId="77777777" w:rsidTr="00BC2CCE">
        <w:trPr>
          <w:trHeight w:val="392"/>
        </w:trPr>
        <w:tc>
          <w:tcPr>
            <w:tcW w:w="1864" w:type="dxa"/>
            <w:shd w:val="clear" w:color="auto" w:fill="E7E6E6" w:themeFill="background2"/>
          </w:tcPr>
          <w:p w14:paraId="52A7B9F0"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8517" w:type="dxa"/>
          </w:tcPr>
          <w:p w14:paraId="0794FE03" w14:textId="62053F32" w:rsidR="003F47D1" w:rsidRPr="008356BC" w:rsidRDefault="00557B9D" w:rsidP="00BC2CCE">
            <w:pPr>
              <w:pStyle w:val="BodyText"/>
              <w:spacing w:after="120"/>
              <w:ind w:right="366"/>
              <w:rPr>
                <w:rFonts w:eastAsiaTheme="minorEastAsia" w:cstheme="minorBidi"/>
                <w:color w:val="000000" w:themeColor="text1"/>
                <w:sz w:val="24"/>
                <w:szCs w:val="24"/>
              </w:rPr>
            </w:pPr>
            <w:r>
              <w:t>Assistant Director – Investment (Legal)</w:t>
            </w:r>
          </w:p>
        </w:tc>
      </w:tr>
      <w:tr w:rsidR="00591CF5" w:rsidRPr="00306B82" w14:paraId="014ACB57" w14:textId="77777777" w:rsidTr="00BC2CCE">
        <w:trPr>
          <w:trHeight w:val="392"/>
        </w:trPr>
        <w:tc>
          <w:tcPr>
            <w:tcW w:w="1864" w:type="dxa"/>
            <w:shd w:val="clear" w:color="auto" w:fill="E7E6E6" w:themeFill="background2"/>
          </w:tcPr>
          <w:p w14:paraId="48AD5BE9" w14:textId="53D8A20F" w:rsidR="00591CF5" w:rsidRPr="008356BC" w:rsidRDefault="00591CF5" w:rsidP="00BC2CC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Location</w:t>
            </w:r>
          </w:p>
        </w:tc>
        <w:tc>
          <w:tcPr>
            <w:tcW w:w="8517" w:type="dxa"/>
          </w:tcPr>
          <w:p w14:paraId="3DABC253" w14:textId="08015AAE" w:rsidR="00591CF5" w:rsidRDefault="00591CF5" w:rsidP="00591CF5">
            <w:pPr>
              <w:pStyle w:val="NoSpacing"/>
            </w:pPr>
            <w:r w:rsidRPr="00CF6544">
              <w:t>Multiple locations - Birmingham, Bristol, Leeds, Liverpool, Manchester, Newcastle, Northstowe</w:t>
            </w:r>
          </w:p>
        </w:tc>
      </w:tr>
    </w:tbl>
    <w:p w14:paraId="5A143111" w14:textId="77777777" w:rsidR="003F47D1" w:rsidRPr="00306B82" w:rsidRDefault="003F47D1" w:rsidP="003F47D1">
      <w:pPr>
        <w:rPr>
          <w:rFonts w:asciiTheme="minorHAnsi" w:hAnsiTheme="minorHAnsi" w:cstheme="minorHAnsi"/>
          <w:color w:val="00B0F0"/>
        </w:rPr>
      </w:pPr>
    </w:p>
    <w:p w14:paraId="53AB4C31" w14:textId="77777777" w:rsidR="003F47D1" w:rsidRPr="00306B82" w:rsidRDefault="003F47D1" w:rsidP="003F47D1">
      <w:pPr>
        <w:pStyle w:val="Heading1"/>
      </w:pPr>
      <w:bookmarkStart w:id="0" w:name="_Toc148102402"/>
      <w:r w:rsidRPr="00306B82">
        <w:t>Job purpose</w:t>
      </w:r>
      <w:bookmarkEnd w:id="0"/>
      <w:r w:rsidRPr="00306B82">
        <w:t> </w:t>
      </w:r>
    </w:p>
    <w:p w14:paraId="2DED2944" w14:textId="77777777" w:rsidR="00557B9D" w:rsidRPr="00852299" w:rsidRDefault="00557B9D" w:rsidP="00557B9D">
      <w:pPr>
        <w:pStyle w:val="NoSpacing"/>
      </w:pPr>
      <w:r w:rsidRPr="00852299">
        <w:t xml:space="preserve">To support the </w:t>
      </w:r>
      <w:r>
        <w:t xml:space="preserve">Assistant Director – Investment (Legal) </w:t>
      </w:r>
      <w:r w:rsidRPr="00852299">
        <w:t xml:space="preserve">within the Investment team in the provision of a proactive, professional legal service to National Housing Bank’s Investment's teams </w:t>
      </w:r>
      <w:proofErr w:type="gramStart"/>
      <w:r w:rsidRPr="00852299">
        <w:t>in regard to</w:t>
      </w:r>
      <w:proofErr w:type="gramEnd"/>
      <w:r w:rsidRPr="00852299">
        <w:t xml:space="preserve"> banking, finance, equity &amp; joint venture agreements, insolvency law and related investments documents in support of delivering National Housing Bank’s mission and objectives.</w:t>
      </w:r>
    </w:p>
    <w:p w14:paraId="4C508A47" w14:textId="77777777" w:rsidR="003F47D1" w:rsidRDefault="003F47D1" w:rsidP="003F47D1"/>
    <w:p w14:paraId="29832A9E" w14:textId="77777777" w:rsidR="00557B9D" w:rsidRPr="00557B9D" w:rsidRDefault="00557B9D" w:rsidP="00557B9D">
      <w:pPr>
        <w:pStyle w:val="Heading1"/>
      </w:pPr>
      <w:r w:rsidRPr="00557B9D">
        <w:t>Key relationships</w:t>
      </w:r>
    </w:p>
    <w:p w14:paraId="2806C8A4" w14:textId="77777777" w:rsidR="00557B9D" w:rsidRPr="0089768F" w:rsidRDefault="00557B9D" w:rsidP="00557B9D">
      <w:pPr>
        <w:pStyle w:val="NoSpacing"/>
        <w:rPr>
          <w:b/>
          <w:bCs/>
        </w:rPr>
      </w:pPr>
    </w:p>
    <w:p w14:paraId="274BFBDE" w14:textId="77777777" w:rsidR="00557B9D" w:rsidRPr="0089768F" w:rsidRDefault="00557B9D" w:rsidP="00557B9D">
      <w:pPr>
        <w:pStyle w:val="NoSpacing"/>
      </w:pPr>
      <w:r w:rsidRPr="0089768F">
        <w:t xml:space="preserve">Chief Investment Officer, Investment Directorate including transaction and portfolio management teams and Affordable Housing, Investment Risk team, external Legal Panel firms, </w:t>
      </w:r>
      <w:r>
        <w:t>Ministry of Housing, Communities and Local Government</w:t>
      </w:r>
      <w:r w:rsidRPr="0089768F">
        <w:t xml:space="preserve"> team, other public/private sector organisations and their legal advisers.</w:t>
      </w:r>
    </w:p>
    <w:p w14:paraId="290A47A5" w14:textId="77777777" w:rsidR="00557B9D" w:rsidRDefault="00557B9D" w:rsidP="00557B9D">
      <w:pPr>
        <w:pStyle w:val="NoSpacing"/>
      </w:pPr>
    </w:p>
    <w:p w14:paraId="0A6B502C" w14:textId="77777777" w:rsidR="00557B9D" w:rsidRPr="00557B9D" w:rsidRDefault="00557B9D" w:rsidP="00557B9D">
      <w:pPr>
        <w:pStyle w:val="Heading1"/>
      </w:pPr>
      <w:r w:rsidRPr="00557B9D">
        <w:t>About the National Housing Bank  </w:t>
      </w:r>
    </w:p>
    <w:p w14:paraId="51EF698C" w14:textId="77777777" w:rsidR="00557B9D" w:rsidRDefault="00557B9D" w:rsidP="00557B9D">
      <w:pPr>
        <w:rPr>
          <w:rFonts w:asciiTheme="minorHAnsi" w:hAnsiTheme="minorHAnsi" w:cstheme="minorHAnsi"/>
        </w:rPr>
      </w:pPr>
      <w:r w:rsidRPr="00557B9D">
        <w:rPr>
          <w:rFonts w:asciiTheme="minorHAnsi" w:hAnsiTheme="minorHAnsi" w:cstheme="minorHAnsi"/>
        </w:rPr>
        <w:t xml:space="preserve">Homes England has strengthened the UK Government’s ambitions for housing and regeneration through the introduction of National Housing Bank Limited (NHB). The NHB is a new financial </w:t>
      </w:r>
      <w:proofErr w:type="spellStart"/>
      <w:r w:rsidRPr="00557B9D">
        <w:rPr>
          <w:rFonts w:asciiTheme="minorHAnsi" w:hAnsiTheme="minorHAnsi" w:cstheme="minorHAnsi"/>
        </w:rPr>
        <w:t>organisation</w:t>
      </w:r>
      <w:proofErr w:type="spellEnd"/>
      <w:r w:rsidRPr="00557B9D">
        <w:rPr>
          <w:rFonts w:asciiTheme="minorHAnsi" w:hAnsiTheme="minorHAnsi" w:cstheme="minorHAnsi"/>
        </w:rPr>
        <w:t xml:space="preserve"> designed to unlock </w:t>
      </w:r>
      <w:proofErr w:type="gramStart"/>
      <w:r w:rsidRPr="00557B9D">
        <w:rPr>
          <w:rFonts w:asciiTheme="minorHAnsi" w:hAnsiTheme="minorHAnsi" w:cstheme="minorHAnsi"/>
        </w:rPr>
        <w:t>investment at</w:t>
      </w:r>
      <w:proofErr w:type="gramEnd"/>
      <w:r w:rsidRPr="00557B9D">
        <w:rPr>
          <w:rFonts w:asciiTheme="minorHAnsi" w:hAnsiTheme="minorHAnsi" w:cstheme="minorHAnsi"/>
        </w:rPr>
        <w:t xml:space="preserve"> scale and accelerate the delivery of more homes, stronger places and thriving communities across the country. Backed with £16bn in new financial capacity, alongside £6bn already committed this Parliament, the NHB represents one of the most significant new interventions in the housing sector in a generation.</w:t>
      </w:r>
    </w:p>
    <w:p w14:paraId="6A6DFBA8" w14:textId="77777777" w:rsidR="00557B9D" w:rsidRPr="00557B9D" w:rsidRDefault="00557B9D" w:rsidP="00557B9D">
      <w:pPr>
        <w:rPr>
          <w:rFonts w:asciiTheme="minorHAnsi" w:hAnsiTheme="minorHAnsi" w:cstheme="minorHAnsi"/>
        </w:rPr>
      </w:pPr>
    </w:p>
    <w:p w14:paraId="68B0F739" w14:textId="77777777" w:rsidR="00557B9D" w:rsidRDefault="00557B9D" w:rsidP="00557B9D">
      <w:pPr>
        <w:rPr>
          <w:rFonts w:asciiTheme="minorHAnsi" w:hAnsiTheme="minorHAnsi" w:cstheme="minorHAnsi"/>
        </w:rPr>
      </w:pPr>
      <w:r w:rsidRPr="00557B9D">
        <w:rPr>
          <w:rFonts w:asciiTheme="minorHAnsi" w:hAnsiTheme="minorHAnsi" w:cstheme="minorHAnsi"/>
        </w:rPr>
        <w:t xml:space="preserve">The NHB, operates as a subsidiary of Homes England, exists to unlock investment at scale and connect capital with capability. We use our financial capacity and deep local relationships to drive regeneration, enable innovation and create </w:t>
      </w:r>
      <w:proofErr w:type="gramStart"/>
      <w:r w:rsidRPr="00557B9D">
        <w:rPr>
          <w:rFonts w:asciiTheme="minorHAnsi" w:hAnsiTheme="minorHAnsi" w:cstheme="minorHAnsi"/>
        </w:rPr>
        <w:t>the conditions</w:t>
      </w:r>
      <w:proofErr w:type="gramEnd"/>
      <w:r w:rsidRPr="00557B9D">
        <w:rPr>
          <w:rFonts w:asciiTheme="minorHAnsi" w:hAnsiTheme="minorHAnsi" w:cstheme="minorHAnsi"/>
        </w:rPr>
        <w:t xml:space="preserve"> for sustainable growth. By pairing government-backed finance with solutions that the market needs, we help partners bring forward the homes, infrastructure and long-term development that transform places and support people to live well.</w:t>
      </w:r>
    </w:p>
    <w:p w14:paraId="264BE983" w14:textId="77777777" w:rsidR="00557B9D" w:rsidRPr="00557B9D" w:rsidRDefault="00557B9D" w:rsidP="00557B9D">
      <w:pPr>
        <w:rPr>
          <w:rFonts w:asciiTheme="minorHAnsi" w:hAnsiTheme="minorHAnsi" w:cstheme="minorHAnsi"/>
        </w:rPr>
      </w:pPr>
    </w:p>
    <w:p w14:paraId="68093DF7" w14:textId="77777777" w:rsidR="00557B9D" w:rsidRDefault="00557B9D" w:rsidP="00557B9D">
      <w:pPr>
        <w:rPr>
          <w:rFonts w:asciiTheme="minorHAnsi" w:hAnsiTheme="minorHAnsi" w:cstheme="minorHAnsi"/>
        </w:rPr>
      </w:pPr>
      <w:r w:rsidRPr="00557B9D">
        <w:rPr>
          <w:rFonts w:asciiTheme="minorHAnsi" w:hAnsiTheme="minorHAnsi" w:cstheme="minorHAnsi"/>
        </w:rPr>
        <w:t>Purpose-driven and built for impact, the NHB provides its partners the confidence and financial firepower to innovate and unlock complex sites, scale up investment and deliver at pace. Offering custom-built finance, strong partnerships and a commitment to shaping better futures, the NHB enables investment that would not otherwise happen- accelerating growth and creating the conditions for communities to flourish. </w:t>
      </w:r>
    </w:p>
    <w:p w14:paraId="375E6097" w14:textId="77777777" w:rsidR="00557B9D" w:rsidRPr="00557B9D" w:rsidRDefault="00557B9D" w:rsidP="00557B9D">
      <w:pPr>
        <w:rPr>
          <w:rFonts w:asciiTheme="minorHAnsi" w:hAnsiTheme="minorHAnsi" w:cstheme="minorHAnsi"/>
        </w:rPr>
      </w:pPr>
    </w:p>
    <w:p w14:paraId="459B1B06" w14:textId="77777777" w:rsidR="00557B9D" w:rsidRPr="00557B9D" w:rsidRDefault="00557B9D" w:rsidP="00557B9D">
      <w:pPr>
        <w:rPr>
          <w:rFonts w:asciiTheme="minorHAnsi" w:hAnsiTheme="minorHAnsi" w:cstheme="minorHAnsi"/>
        </w:rPr>
      </w:pPr>
      <w:r w:rsidRPr="00557B9D">
        <w:rPr>
          <w:rFonts w:asciiTheme="minorHAnsi" w:hAnsiTheme="minorHAnsi" w:cstheme="minorHAnsi"/>
        </w:rPr>
        <w:t xml:space="preserve">Joining us offers a rare and exciting opportunity to help shape this new national </w:t>
      </w:r>
      <w:proofErr w:type="spellStart"/>
      <w:r w:rsidRPr="00557B9D">
        <w:rPr>
          <w:rFonts w:asciiTheme="minorHAnsi" w:hAnsiTheme="minorHAnsi" w:cstheme="minorHAnsi"/>
        </w:rPr>
        <w:t>organisation</w:t>
      </w:r>
      <w:proofErr w:type="spellEnd"/>
      <w:r w:rsidRPr="00557B9D">
        <w:rPr>
          <w:rFonts w:asciiTheme="minorHAnsi" w:hAnsiTheme="minorHAnsi" w:cstheme="minorHAnsi"/>
        </w:rPr>
        <w:t xml:space="preserve"> from the ground up; influencing how NHB operates, how NHB partners, and how NHB delivers impact across the country.</w:t>
      </w:r>
    </w:p>
    <w:p w14:paraId="5826D280" w14:textId="77777777" w:rsidR="00557B9D" w:rsidRDefault="00557B9D" w:rsidP="00557B9D"/>
    <w:p w14:paraId="377D7BF5" w14:textId="77777777" w:rsidR="00557B9D" w:rsidRDefault="00557B9D" w:rsidP="00557B9D">
      <w:pPr>
        <w:pStyle w:val="Heading1"/>
      </w:pPr>
    </w:p>
    <w:p w14:paraId="51AF5578" w14:textId="77777777" w:rsidR="00557B9D" w:rsidRDefault="00557B9D" w:rsidP="00557B9D">
      <w:pPr>
        <w:pStyle w:val="Heading1"/>
      </w:pPr>
    </w:p>
    <w:p w14:paraId="07E6972C" w14:textId="77777777" w:rsidR="00557B9D" w:rsidRDefault="00557B9D" w:rsidP="00557B9D">
      <w:pPr>
        <w:pStyle w:val="Heading1"/>
      </w:pPr>
    </w:p>
    <w:p w14:paraId="6A689D67" w14:textId="4E6EB36F" w:rsidR="00557B9D" w:rsidRDefault="00557B9D" w:rsidP="00557B9D">
      <w:pPr>
        <w:pStyle w:val="Heading1"/>
        <w:rPr>
          <w:b/>
          <w:bCs/>
        </w:rPr>
      </w:pPr>
      <w:r w:rsidRPr="00557B9D">
        <w:t>Key accountabilities and responsibilities</w:t>
      </w:r>
    </w:p>
    <w:p w14:paraId="4A6B6BA8" w14:textId="77777777" w:rsidR="00557B9D" w:rsidRDefault="00557B9D" w:rsidP="00557B9D">
      <w:pPr>
        <w:pStyle w:val="NoSpacing"/>
      </w:pPr>
    </w:p>
    <w:p w14:paraId="160DF3CF" w14:textId="77777777" w:rsidR="00557B9D" w:rsidRPr="00557B9D" w:rsidRDefault="00557B9D" w:rsidP="00557B9D">
      <w:pPr>
        <w:widowControl/>
        <w:numPr>
          <w:ilvl w:val="0"/>
          <w:numId w:val="2"/>
        </w:numPr>
        <w:autoSpaceDE/>
        <w:autoSpaceDN/>
        <w:spacing w:before="100" w:beforeAutospacing="1" w:after="100" w:afterAutospacing="1"/>
        <w:rPr>
          <w:rFonts w:asciiTheme="minorHAnsi" w:hAnsiTheme="minorHAnsi" w:cstheme="minorHAnsi"/>
        </w:rPr>
      </w:pPr>
      <w:r w:rsidRPr="00557B9D">
        <w:rPr>
          <w:rFonts w:asciiTheme="minorHAnsi" w:hAnsiTheme="minorHAnsi" w:cstheme="minorHAnsi"/>
        </w:rPr>
        <w:t>Lead and manage the Legal, Equity and Joint Ventures team to deliver high-quality legal services.</w:t>
      </w:r>
    </w:p>
    <w:p w14:paraId="304F15A1" w14:textId="77777777" w:rsidR="00557B9D" w:rsidRPr="00557B9D" w:rsidRDefault="00557B9D" w:rsidP="00557B9D">
      <w:pPr>
        <w:pStyle w:val="NoSpacing"/>
        <w:numPr>
          <w:ilvl w:val="0"/>
          <w:numId w:val="2"/>
        </w:numPr>
        <w:rPr>
          <w:rFonts w:cstheme="minorHAnsi"/>
        </w:rPr>
      </w:pPr>
      <w:r w:rsidRPr="00557B9D">
        <w:rPr>
          <w:rFonts w:cstheme="minorHAnsi"/>
        </w:rPr>
        <w:t>Provide legal input into equity finance and joint venture transactions, lending alliances cornerstone fund investments and guarantee programmes, ensuring strategic alignment.</w:t>
      </w:r>
    </w:p>
    <w:p w14:paraId="64FD9BA0" w14:textId="77777777" w:rsidR="00557B9D" w:rsidRPr="00557B9D" w:rsidRDefault="00557B9D" w:rsidP="00557B9D">
      <w:pPr>
        <w:widowControl/>
        <w:numPr>
          <w:ilvl w:val="0"/>
          <w:numId w:val="2"/>
        </w:numPr>
        <w:autoSpaceDE/>
        <w:autoSpaceDN/>
        <w:spacing w:before="100" w:beforeAutospacing="1" w:after="100" w:afterAutospacing="1"/>
        <w:rPr>
          <w:rFonts w:asciiTheme="minorHAnsi" w:hAnsiTheme="minorHAnsi" w:cstheme="minorHAnsi"/>
        </w:rPr>
      </w:pPr>
      <w:r w:rsidRPr="00557B9D">
        <w:rPr>
          <w:rFonts w:asciiTheme="minorHAnsi" w:hAnsiTheme="minorHAnsi" w:cstheme="minorHAnsi"/>
        </w:rPr>
        <w:t>Draft, negotiate and review investment documentation.</w:t>
      </w:r>
    </w:p>
    <w:p w14:paraId="704836AB" w14:textId="77777777" w:rsidR="00557B9D" w:rsidRPr="00557B9D" w:rsidRDefault="00557B9D" w:rsidP="00557B9D">
      <w:pPr>
        <w:widowControl/>
        <w:numPr>
          <w:ilvl w:val="0"/>
          <w:numId w:val="2"/>
        </w:numPr>
        <w:autoSpaceDE/>
        <w:autoSpaceDN/>
        <w:spacing w:before="100" w:beforeAutospacing="1" w:after="100" w:afterAutospacing="1"/>
        <w:rPr>
          <w:rFonts w:asciiTheme="minorHAnsi" w:hAnsiTheme="minorHAnsi" w:cstheme="minorHAnsi"/>
        </w:rPr>
      </w:pPr>
      <w:r w:rsidRPr="00557B9D">
        <w:rPr>
          <w:rFonts w:asciiTheme="minorHAnsi" w:hAnsiTheme="minorHAnsi" w:cstheme="minorHAnsi"/>
        </w:rPr>
        <w:t>Provide legal advice across banking, property, construction, public law and governance.</w:t>
      </w:r>
    </w:p>
    <w:p w14:paraId="1D662D64" w14:textId="77777777" w:rsidR="00557B9D" w:rsidRPr="00557B9D" w:rsidRDefault="00557B9D" w:rsidP="00557B9D">
      <w:pPr>
        <w:widowControl/>
        <w:numPr>
          <w:ilvl w:val="0"/>
          <w:numId w:val="2"/>
        </w:numPr>
        <w:autoSpaceDE/>
        <w:autoSpaceDN/>
        <w:spacing w:before="100" w:beforeAutospacing="1" w:after="100" w:afterAutospacing="1"/>
        <w:rPr>
          <w:rFonts w:asciiTheme="minorHAnsi" w:hAnsiTheme="minorHAnsi" w:cstheme="minorHAnsi"/>
        </w:rPr>
      </w:pPr>
      <w:r w:rsidRPr="00557B9D">
        <w:rPr>
          <w:rFonts w:asciiTheme="minorHAnsi" w:hAnsiTheme="minorHAnsi" w:cstheme="minorHAnsi"/>
        </w:rPr>
        <w:t xml:space="preserve">Provide </w:t>
      </w:r>
      <w:proofErr w:type="gramStart"/>
      <w:r w:rsidRPr="00557B9D">
        <w:rPr>
          <w:rFonts w:asciiTheme="minorHAnsi" w:hAnsiTheme="minorHAnsi" w:cstheme="minorHAnsi"/>
        </w:rPr>
        <w:t>direction</w:t>
      </w:r>
      <w:proofErr w:type="gramEnd"/>
      <w:r w:rsidRPr="00557B9D">
        <w:rPr>
          <w:rFonts w:asciiTheme="minorHAnsi" w:hAnsiTheme="minorHAnsi" w:cstheme="minorHAnsi"/>
        </w:rPr>
        <w:t xml:space="preserve"> to external counsel and panel lawyers and manage external advisers.</w:t>
      </w:r>
    </w:p>
    <w:p w14:paraId="73E82520" w14:textId="77777777" w:rsidR="00557B9D" w:rsidRPr="00557B9D" w:rsidRDefault="00557B9D" w:rsidP="00557B9D">
      <w:pPr>
        <w:widowControl/>
        <w:numPr>
          <w:ilvl w:val="0"/>
          <w:numId w:val="2"/>
        </w:numPr>
        <w:autoSpaceDE/>
        <w:autoSpaceDN/>
        <w:spacing w:before="100" w:beforeAutospacing="1" w:after="100" w:afterAutospacing="1"/>
        <w:rPr>
          <w:rFonts w:asciiTheme="minorHAnsi" w:hAnsiTheme="minorHAnsi" w:cstheme="minorHAnsi"/>
        </w:rPr>
      </w:pPr>
      <w:r w:rsidRPr="00557B9D">
        <w:rPr>
          <w:rFonts w:asciiTheme="minorHAnsi" w:hAnsiTheme="minorHAnsi" w:cstheme="minorHAnsi"/>
        </w:rPr>
        <w:t>Advise on deal structuring and mitigation strategies to protect investments and manage risk.</w:t>
      </w:r>
    </w:p>
    <w:p w14:paraId="2BE527A0" w14:textId="77777777" w:rsidR="00557B9D" w:rsidRPr="00557B9D" w:rsidRDefault="00557B9D" w:rsidP="00557B9D">
      <w:pPr>
        <w:widowControl/>
        <w:numPr>
          <w:ilvl w:val="0"/>
          <w:numId w:val="2"/>
        </w:numPr>
        <w:autoSpaceDE/>
        <w:autoSpaceDN/>
        <w:spacing w:before="100" w:beforeAutospacing="1" w:after="100" w:afterAutospacing="1"/>
        <w:rPr>
          <w:rFonts w:asciiTheme="minorHAnsi" w:hAnsiTheme="minorHAnsi" w:cstheme="minorHAnsi"/>
        </w:rPr>
      </w:pPr>
      <w:r w:rsidRPr="00557B9D">
        <w:rPr>
          <w:rFonts w:asciiTheme="minorHAnsi" w:hAnsiTheme="minorHAnsi" w:cstheme="minorHAnsi"/>
        </w:rPr>
        <w:t xml:space="preserve">Identify and manage legal risks across investment </w:t>
      </w:r>
      <w:proofErr w:type="spellStart"/>
      <w:r w:rsidRPr="00557B9D">
        <w:rPr>
          <w:rFonts w:asciiTheme="minorHAnsi" w:hAnsiTheme="minorHAnsi" w:cstheme="minorHAnsi"/>
        </w:rPr>
        <w:t>programmes</w:t>
      </w:r>
      <w:proofErr w:type="spellEnd"/>
      <w:r w:rsidRPr="00557B9D">
        <w:rPr>
          <w:rFonts w:asciiTheme="minorHAnsi" w:hAnsiTheme="minorHAnsi" w:cstheme="minorHAnsi"/>
        </w:rPr>
        <w:t xml:space="preserve"> and ensure compliance.</w:t>
      </w:r>
    </w:p>
    <w:p w14:paraId="112DE74A" w14:textId="77777777" w:rsidR="00557B9D" w:rsidRPr="00557B9D" w:rsidRDefault="00557B9D" w:rsidP="00557B9D">
      <w:pPr>
        <w:widowControl/>
        <w:numPr>
          <w:ilvl w:val="0"/>
          <w:numId w:val="2"/>
        </w:numPr>
        <w:autoSpaceDE/>
        <w:autoSpaceDN/>
        <w:spacing w:before="100" w:beforeAutospacing="1" w:after="100" w:afterAutospacing="1"/>
        <w:rPr>
          <w:rFonts w:asciiTheme="minorHAnsi" w:hAnsiTheme="minorHAnsi" w:cstheme="minorHAnsi"/>
        </w:rPr>
      </w:pPr>
      <w:r w:rsidRPr="00557B9D">
        <w:rPr>
          <w:rFonts w:asciiTheme="minorHAnsi" w:hAnsiTheme="minorHAnsi" w:cstheme="minorHAnsi"/>
        </w:rPr>
        <w:t>Develop and implement legal strategies and policies to support project delivery.</w:t>
      </w:r>
    </w:p>
    <w:p w14:paraId="290EC445" w14:textId="77777777" w:rsidR="00557B9D" w:rsidRPr="00557B9D" w:rsidRDefault="00557B9D" w:rsidP="00557B9D">
      <w:pPr>
        <w:widowControl/>
        <w:numPr>
          <w:ilvl w:val="0"/>
          <w:numId w:val="2"/>
        </w:numPr>
        <w:autoSpaceDE/>
        <w:autoSpaceDN/>
        <w:spacing w:before="100" w:beforeAutospacing="1" w:after="100" w:afterAutospacing="1"/>
        <w:rPr>
          <w:rFonts w:asciiTheme="minorHAnsi" w:hAnsiTheme="minorHAnsi" w:cstheme="minorHAnsi"/>
        </w:rPr>
      </w:pPr>
      <w:r w:rsidRPr="00557B9D">
        <w:rPr>
          <w:rFonts w:asciiTheme="minorHAnsi" w:hAnsiTheme="minorHAnsi" w:cstheme="minorHAnsi"/>
        </w:rPr>
        <w:t>Present complex legal issues to senior stakeholders and support decision-making.</w:t>
      </w:r>
    </w:p>
    <w:p w14:paraId="368C625C" w14:textId="77777777" w:rsidR="00557B9D" w:rsidRPr="00557B9D" w:rsidRDefault="00557B9D" w:rsidP="00557B9D">
      <w:pPr>
        <w:widowControl/>
        <w:numPr>
          <w:ilvl w:val="0"/>
          <w:numId w:val="2"/>
        </w:numPr>
        <w:autoSpaceDE/>
        <w:autoSpaceDN/>
        <w:spacing w:before="100" w:beforeAutospacing="1" w:after="100" w:afterAutospacing="1"/>
        <w:rPr>
          <w:rFonts w:asciiTheme="minorHAnsi" w:hAnsiTheme="minorHAnsi" w:cstheme="minorHAnsi"/>
        </w:rPr>
      </w:pPr>
      <w:r w:rsidRPr="00557B9D">
        <w:rPr>
          <w:rFonts w:asciiTheme="minorHAnsi" w:hAnsiTheme="minorHAnsi" w:cstheme="minorHAnsi"/>
        </w:rPr>
        <w:t>Collaborate with internal teams and external advisers to deliver integrated legal solutions.</w:t>
      </w:r>
    </w:p>
    <w:p w14:paraId="42A62E5A" w14:textId="77777777" w:rsidR="00557B9D" w:rsidRPr="00557B9D" w:rsidRDefault="00557B9D" w:rsidP="00557B9D">
      <w:pPr>
        <w:pStyle w:val="NoSpacing"/>
        <w:numPr>
          <w:ilvl w:val="0"/>
          <w:numId w:val="2"/>
        </w:numPr>
        <w:rPr>
          <w:rFonts w:cstheme="minorHAnsi"/>
        </w:rPr>
      </w:pPr>
      <w:r w:rsidRPr="00557B9D">
        <w:rPr>
          <w:rFonts w:cstheme="minorHAnsi"/>
        </w:rPr>
        <w:t xml:space="preserve">Review and draft banking and finance documentation. </w:t>
      </w:r>
    </w:p>
    <w:p w14:paraId="7C4CFEBF" w14:textId="77777777" w:rsidR="00557B9D" w:rsidRPr="00557B9D" w:rsidRDefault="00557B9D" w:rsidP="00557B9D">
      <w:pPr>
        <w:pStyle w:val="NoSpacing"/>
        <w:numPr>
          <w:ilvl w:val="0"/>
          <w:numId w:val="2"/>
        </w:numPr>
        <w:rPr>
          <w:rFonts w:cstheme="minorHAnsi"/>
        </w:rPr>
      </w:pPr>
      <w:r w:rsidRPr="00557B9D">
        <w:rPr>
          <w:rFonts w:cstheme="minorHAnsi"/>
        </w:rPr>
        <w:t xml:space="preserve">Lead and manage the structuring of loans and security package. </w:t>
      </w:r>
    </w:p>
    <w:p w14:paraId="30D5CD3D" w14:textId="77777777" w:rsidR="00557B9D" w:rsidRPr="00557B9D" w:rsidRDefault="00557B9D" w:rsidP="00557B9D">
      <w:pPr>
        <w:pStyle w:val="NoSpacing"/>
        <w:numPr>
          <w:ilvl w:val="0"/>
          <w:numId w:val="2"/>
        </w:numPr>
        <w:rPr>
          <w:rFonts w:cstheme="minorHAnsi"/>
        </w:rPr>
      </w:pPr>
      <w:r w:rsidRPr="00557B9D">
        <w:rPr>
          <w:rFonts w:cstheme="minorHAnsi"/>
        </w:rPr>
        <w:t xml:space="preserve">Lead and manage investment transactions to ensure they progress efficiently, identifying bottlenecks, legal risk and escalating where needed. Propose solutions on a </w:t>
      </w:r>
      <w:proofErr w:type="gramStart"/>
      <w:r w:rsidRPr="00557B9D">
        <w:rPr>
          <w:rFonts w:cstheme="minorHAnsi"/>
        </w:rPr>
        <w:t>risk based</w:t>
      </w:r>
      <w:proofErr w:type="gramEnd"/>
      <w:r w:rsidRPr="00557B9D">
        <w:rPr>
          <w:rFonts w:cstheme="minorHAnsi"/>
        </w:rPr>
        <w:t xml:space="preserve"> approach.</w:t>
      </w:r>
    </w:p>
    <w:p w14:paraId="152F6DB6" w14:textId="77777777" w:rsidR="00557B9D" w:rsidRPr="00557B9D" w:rsidRDefault="00557B9D" w:rsidP="00557B9D">
      <w:pPr>
        <w:pStyle w:val="NoSpacing"/>
        <w:numPr>
          <w:ilvl w:val="0"/>
          <w:numId w:val="2"/>
        </w:numPr>
        <w:rPr>
          <w:rFonts w:cstheme="minorHAnsi"/>
        </w:rPr>
      </w:pPr>
      <w:r w:rsidRPr="00557B9D">
        <w:rPr>
          <w:rFonts w:cstheme="minorHAnsi"/>
        </w:rPr>
        <w:t>Reviewing and commenting on committee papers regarding investment transactions.</w:t>
      </w:r>
    </w:p>
    <w:p w14:paraId="57909CB5" w14:textId="77777777" w:rsidR="00557B9D" w:rsidRPr="00557B9D" w:rsidRDefault="00557B9D" w:rsidP="00557B9D">
      <w:pPr>
        <w:pStyle w:val="NoSpacing"/>
        <w:numPr>
          <w:ilvl w:val="0"/>
          <w:numId w:val="2"/>
        </w:numPr>
        <w:rPr>
          <w:rFonts w:cstheme="minorHAnsi"/>
        </w:rPr>
      </w:pPr>
      <w:r w:rsidRPr="00557B9D">
        <w:rPr>
          <w:rFonts w:cstheme="minorHAnsi"/>
        </w:rPr>
        <w:t>Attending committee meetings and project boards.</w:t>
      </w:r>
    </w:p>
    <w:p w14:paraId="61D8B16E" w14:textId="77777777" w:rsidR="00557B9D" w:rsidRPr="00557B9D" w:rsidRDefault="00557B9D" w:rsidP="00557B9D">
      <w:pPr>
        <w:pStyle w:val="NoSpacing"/>
        <w:numPr>
          <w:ilvl w:val="0"/>
          <w:numId w:val="2"/>
        </w:numPr>
        <w:rPr>
          <w:rFonts w:cstheme="minorHAnsi"/>
        </w:rPr>
      </w:pPr>
      <w:r w:rsidRPr="00557B9D">
        <w:rPr>
          <w:rFonts w:cstheme="minorHAnsi"/>
        </w:rPr>
        <w:t>Partner closely and create a solid working relationship with transaction, risk, and finance teams</w:t>
      </w:r>
    </w:p>
    <w:p w14:paraId="511BB575" w14:textId="77777777" w:rsidR="00557B9D" w:rsidRPr="00557B9D" w:rsidRDefault="00557B9D" w:rsidP="00557B9D">
      <w:pPr>
        <w:pStyle w:val="NoSpacing"/>
        <w:numPr>
          <w:ilvl w:val="0"/>
          <w:numId w:val="2"/>
        </w:numPr>
        <w:rPr>
          <w:rFonts w:cstheme="minorHAnsi"/>
        </w:rPr>
      </w:pPr>
      <w:r w:rsidRPr="00557B9D">
        <w:rPr>
          <w:rFonts w:cstheme="minorHAnsi"/>
        </w:rPr>
        <w:t>Create efficiencies (e.g. developing template documentation and contributing to process improvement, precedent management, and general legal risk management within the team).</w:t>
      </w:r>
    </w:p>
    <w:p w14:paraId="2F0D23F2" w14:textId="77777777" w:rsidR="00557B9D" w:rsidRPr="00557B9D" w:rsidRDefault="00557B9D" w:rsidP="00557B9D">
      <w:pPr>
        <w:pStyle w:val="NoSpacing"/>
        <w:numPr>
          <w:ilvl w:val="0"/>
          <w:numId w:val="2"/>
        </w:numPr>
        <w:rPr>
          <w:rFonts w:cstheme="minorHAnsi"/>
        </w:rPr>
      </w:pPr>
      <w:r w:rsidRPr="00557B9D">
        <w:rPr>
          <w:rFonts w:cstheme="minorHAnsi"/>
        </w:rPr>
        <w:t>Support and collaborate with the wider General Counsel’s Office team.</w:t>
      </w:r>
    </w:p>
    <w:p w14:paraId="2628B79C" w14:textId="77777777" w:rsidR="00557B9D" w:rsidRPr="00557B9D" w:rsidRDefault="00557B9D" w:rsidP="00557B9D">
      <w:pPr>
        <w:pStyle w:val="NoSpacing"/>
        <w:numPr>
          <w:ilvl w:val="0"/>
          <w:numId w:val="2"/>
        </w:numPr>
        <w:rPr>
          <w:rFonts w:cstheme="minorHAnsi"/>
        </w:rPr>
      </w:pPr>
      <w:r w:rsidRPr="00557B9D">
        <w:rPr>
          <w:rFonts w:cstheme="minorHAnsi"/>
        </w:rPr>
        <w:t xml:space="preserve">Support and collaborate with the wider teams such as procurement, data protection and information governance. </w:t>
      </w:r>
    </w:p>
    <w:p w14:paraId="03189419" w14:textId="77777777" w:rsidR="00557B9D" w:rsidRPr="00557B9D" w:rsidRDefault="00557B9D" w:rsidP="00557B9D">
      <w:pPr>
        <w:pStyle w:val="NoSpacing"/>
        <w:numPr>
          <w:ilvl w:val="0"/>
          <w:numId w:val="2"/>
        </w:numPr>
        <w:rPr>
          <w:rFonts w:cstheme="minorHAnsi"/>
        </w:rPr>
      </w:pPr>
      <w:r w:rsidRPr="00557B9D">
        <w:rPr>
          <w:rFonts w:cstheme="minorHAnsi"/>
        </w:rPr>
        <w:t>Advising on corporate governance, appropriate approval routes and general company law matters.</w:t>
      </w:r>
    </w:p>
    <w:p w14:paraId="60F62DF0" w14:textId="77777777" w:rsidR="00557B9D" w:rsidRPr="00557B9D" w:rsidRDefault="00557B9D" w:rsidP="00557B9D">
      <w:pPr>
        <w:pStyle w:val="NoSpacing"/>
        <w:numPr>
          <w:ilvl w:val="0"/>
          <w:numId w:val="2"/>
        </w:numPr>
        <w:rPr>
          <w:rFonts w:cstheme="minorHAnsi"/>
        </w:rPr>
      </w:pPr>
      <w:r w:rsidRPr="00557B9D">
        <w:rPr>
          <w:rFonts w:cstheme="minorHAnsi"/>
        </w:rPr>
        <w:t>Support on all programmes including the affordable homes programme and low interest loans.</w:t>
      </w:r>
    </w:p>
    <w:p w14:paraId="5F4D4C7F" w14:textId="77777777" w:rsidR="00557B9D" w:rsidRPr="00557B9D" w:rsidRDefault="00557B9D" w:rsidP="00557B9D">
      <w:pPr>
        <w:pStyle w:val="NoSpacing"/>
        <w:numPr>
          <w:ilvl w:val="0"/>
          <w:numId w:val="2"/>
        </w:numPr>
        <w:rPr>
          <w:rFonts w:cstheme="minorHAnsi"/>
        </w:rPr>
      </w:pPr>
      <w:r w:rsidRPr="00557B9D">
        <w:rPr>
          <w:rFonts w:cstheme="minorHAnsi"/>
        </w:rPr>
        <w:t>Providing training to the Investment transaction teams.</w:t>
      </w:r>
    </w:p>
    <w:p w14:paraId="337C7BBB" w14:textId="77777777" w:rsidR="00557B9D" w:rsidRPr="00557B9D" w:rsidRDefault="00557B9D" w:rsidP="00557B9D">
      <w:pPr>
        <w:pStyle w:val="NoSpacing"/>
        <w:numPr>
          <w:ilvl w:val="0"/>
          <w:numId w:val="2"/>
        </w:numPr>
        <w:rPr>
          <w:rFonts w:cstheme="minorHAnsi"/>
        </w:rPr>
      </w:pPr>
      <w:r w:rsidRPr="00557B9D">
        <w:rPr>
          <w:rFonts w:cstheme="minorHAnsi"/>
        </w:rPr>
        <w:t>Manage, support and train the other solicitors within the Investment team as required.</w:t>
      </w:r>
    </w:p>
    <w:p w14:paraId="49A3755F" w14:textId="77777777" w:rsidR="00557B9D" w:rsidRDefault="00557B9D" w:rsidP="00557B9D">
      <w:pPr>
        <w:pStyle w:val="NoSpacing"/>
      </w:pPr>
    </w:p>
    <w:p w14:paraId="1EDA9F72" w14:textId="77777777" w:rsidR="00557B9D" w:rsidRPr="00F56238" w:rsidRDefault="00557B9D" w:rsidP="00557B9D">
      <w:pPr>
        <w:pStyle w:val="Heading1"/>
        <w:rPr>
          <w:b/>
          <w:bCs/>
        </w:rPr>
      </w:pPr>
      <w:r>
        <w:rPr>
          <w:b/>
          <w:bCs/>
        </w:rPr>
        <w:t xml:space="preserve">Key skills, knowledge and experience </w:t>
      </w:r>
    </w:p>
    <w:p w14:paraId="44239B66" w14:textId="77777777" w:rsidR="00557B9D" w:rsidRPr="00557B9D" w:rsidRDefault="00557B9D" w:rsidP="00557B9D">
      <w:pPr>
        <w:widowControl/>
        <w:numPr>
          <w:ilvl w:val="0"/>
          <w:numId w:val="3"/>
        </w:numPr>
        <w:autoSpaceDE/>
        <w:autoSpaceDN/>
        <w:spacing w:before="100" w:beforeAutospacing="1" w:after="100" w:afterAutospacing="1"/>
        <w:rPr>
          <w:rFonts w:asciiTheme="minorHAnsi" w:hAnsiTheme="minorHAnsi" w:cstheme="minorHAnsi"/>
        </w:rPr>
      </w:pPr>
      <w:r w:rsidRPr="00557B9D">
        <w:rPr>
          <w:rFonts w:asciiTheme="minorHAnsi" w:hAnsiTheme="minorHAnsi" w:cstheme="minorHAnsi"/>
        </w:rPr>
        <w:t xml:space="preserve">Qualified Solicitor with a current </w:t>
      </w:r>
      <w:proofErr w:type="spellStart"/>
      <w:r w:rsidRPr="00557B9D">
        <w:rPr>
          <w:rFonts w:asciiTheme="minorHAnsi" w:hAnsiTheme="minorHAnsi" w:cstheme="minorHAnsi"/>
        </w:rPr>
        <w:t>Practising</w:t>
      </w:r>
      <w:proofErr w:type="spellEnd"/>
      <w:r w:rsidRPr="00557B9D">
        <w:rPr>
          <w:rFonts w:asciiTheme="minorHAnsi" w:hAnsiTheme="minorHAnsi" w:cstheme="minorHAnsi"/>
        </w:rPr>
        <w:t xml:space="preserve"> Certificate.</w:t>
      </w:r>
    </w:p>
    <w:p w14:paraId="250D80BB" w14:textId="77777777" w:rsidR="00557B9D" w:rsidRPr="00557B9D" w:rsidRDefault="00557B9D" w:rsidP="00557B9D">
      <w:pPr>
        <w:widowControl/>
        <w:numPr>
          <w:ilvl w:val="0"/>
          <w:numId w:val="3"/>
        </w:numPr>
        <w:autoSpaceDE/>
        <w:autoSpaceDN/>
        <w:spacing w:before="100" w:beforeAutospacing="1" w:after="100" w:afterAutospacing="1"/>
        <w:rPr>
          <w:rFonts w:asciiTheme="minorHAnsi" w:hAnsiTheme="minorHAnsi" w:cstheme="minorHAnsi"/>
        </w:rPr>
      </w:pPr>
      <w:r w:rsidRPr="00557B9D">
        <w:rPr>
          <w:rFonts w:asciiTheme="minorHAnsi" w:hAnsiTheme="minorHAnsi" w:cstheme="minorHAnsi"/>
        </w:rPr>
        <w:t>Extensive experience in equity investments, financial products and secured lending.</w:t>
      </w:r>
    </w:p>
    <w:p w14:paraId="12105643" w14:textId="77777777" w:rsidR="00557B9D" w:rsidRPr="00557B9D" w:rsidRDefault="00557B9D" w:rsidP="00557B9D">
      <w:pPr>
        <w:widowControl/>
        <w:numPr>
          <w:ilvl w:val="0"/>
          <w:numId w:val="3"/>
        </w:numPr>
        <w:autoSpaceDE/>
        <w:autoSpaceDN/>
        <w:spacing w:before="100" w:beforeAutospacing="1" w:after="100" w:afterAutospacing="1"/>
        <w:rPr>
          <w:rFonts w:asciiTheme="minorHAnsi" w:hAnsiTheme="minorHAnsi" w:cstheme="minorHAnsi"/>
        </w:rPr>
      </w:pPr>
      <w:r w:rsidRPr="00557B9D">
        <w:rPr>
          <w:rFonts w:asciiTheme="minorHAnsi" w:hAnsiTheme="minorHAnsi" w:cstheme="minorHAnsi"/>
        </w:rPr>
        <w:t xml:space="preserve">Proven ability to lead and manage complex legal transactions and </w:t>
      </w:r>
      <w:proofErr w:type="spellStart"/>
      <w:r w:rsidRPr="00557B9D">
        <w:rPr>
          <w:rFonts w:asciiTheme="minorHAnsi" w:hAnsiTheme="minorHAnsi" w:cstheme="minorHAnsi"/>
        </w:rPr>
        <w:t>programmes</w:t>
      </w:r>
      <w:proofErr w:type="spellEnd"/>
      <w:r w:rsidRPr="00557B9D">
        <w:rPr>
          <w:rFonts w:asciiTheme="minorHAnsi" w:hAnsiTheme="minorHAnsi" w:cstheme="minorHAnsi"/>
        </w:rPr>
        <w:t>.</w:t>
      </w:r>
    </w:p>
    <w:p w14:paraId="17C9F107" w14:textId="77777777" w:rsidR="00557B9D" w:rsidRPr="00557B9D" w:rsidRDefault="00557B9D" w:rsidP="00557B9D">
      <w:pPr>
        <w:widowControl/>
        <w:numPr>
          <w:ilvl w:val="0"/>
          <w:numId w:val="3"/>
        </w:numPr>
        <w:autoSpaceDE/>
        <w:autoSpaceDN/>
        <w:spacing w:before="100" w:beforeAutospacing="1" w:after="100" w:afterAutospacing="1"/>
        <w:rPr>
          <w:rFonts w:asciiTheme="minorHAnsi" w:hAnsiTheme="minorHAnsi" w:cstheme="minorHAnsi"/>
        </w:rPr>
      </w:pPr>
      <w:r w:rsidRPr="00557B9D">
        <w:rPr>
          <w:rFonts w:asciiTheme="minorHAnsi" w:hAnsiTheme="minorHAnsi" w:cstheme="minorHAnsi"/>
        </w:rPr>
        <w:t>Strong knowledge of joint venture agreements and construction industry contracts.</w:t>
      </w:r>
    </w:p>
    <w:p w14:paraId="39306539" w14:textId="77777777" w:rsidR="00557B9D" w:rsidRPr="00557B9D" w:rsidRDefault="00557B9D" w:rsidP="00557B9D">
      <w:pPr>
        <w:widowControl/>
        <w:numPr>
          <w:ilvl w:val="0"/>
          <w:numId w:val="3"/>
        </w:numPr>
        <w:autoSpaceDE/>
        <w:autoSpaceDN/>
        <w:spacing w:before="100" w:beforeAutospacing="1" w:after="100" w:afterAutospacing="1"/>
        <w:rPr>
          <w:rFonts w:asciiTheme="minorHAnsi" w:hAnsiTheme="minorHAnsi" w:cstheme="minorHAnsi"/>
        </w:rPr>
      </w:pPr>
      <w:r w:rsidRPr="00557B9D">
        <w:rPr>
          <w:rFonts w:asciiTheme="minorHAnsi" w:hAnsiTheme="minorHAnsi" w:cstheme="minorHAnsi"/>
        </w:rPr>
        <w:t>Understanding of public law issues including procurement and subsidy control.</w:t>
      </w:r>
    </w:p>
    <w:p w14:paraId="10A800B8" w14:textId="77777777" w:rsidR="00557B9D" w:rsidRPr="00557B9D" w:rsidRDefault="00557B9D" w:rsidP="00557B9D">
      <w:pPr>
        <w:widowControl/>
        <w:numPr>
          <w:ilvl w:val="0"/>
          <w:numId w:val="3"/>
        </w:numPr>
        <w:autoSpaceDE/>
        <w:autoSpaceDN/>
        <w:spacing w:before="100" w:beforeAutospacing="1" w:after="100" w:afterAutospacing="1"/>
        <w:rPr>
          <w:rFonts w:asciiTheme="minorHAnsi" w:hAnsiTheme="minorHAnsi" w:cstheme="minorHAnsi"/>
        </w:rPr>
      </w:pPr>
      <w:r w:rsidRPr="00557B9D">
        <w:rPr>
          <w:rFonts w:asciiTheme="minorHAnsi" w:hAnsiTheme="minorHAnsi" w:cstheme="minorHAnsi"/>
        </w:rPr>
        <w:t>Experience advising at Board level and supporting effective governance.</w:t>
      </w:r>
    </w:p>
    <w:p w14:paraId="1830517D" w14:textId="77777777" w:rsidR="00557B9D" w:rsidRPr="00557B9D" w:rsidRDefault="00557B9D" w:rsidP="00557B9D">
      <w:pPr>
        <w:widowControl/>
        <w:numPr>
          <w:ilvl w:val="0"/>
          <w:numId w:val="3"/>
        </w:numPr>
        <w:autoSpaceDE/>
        <w:autoSpaceDN/>
        <w:spacing w:before="100" w:beforeAutospacing="1" w:after="100" w:afterAutospacing="1"/>
        <w:rPr>
          <w:rFonts w:asciiTheme="minorHAnsi" w:hAnsiTheme="minorHAnsi" w:cstheme="minorHAnsi"/>
        </w:rPr>
      </w:pPr>
      <w:r w:rsidRPr="00557B9D">
        <w:rPr>
          <w:rFonts w:asciiTheme="minorHAnsi" w:hAnsiTheme="minorHAnsi" w:cstheme="minorHAnsi"/>
        </w:rPr>
        <w:t>Demonstrated ability to supervise and mentor junior legal professionals.</w:t>
      </w:r>
    </w:p>
    <w:p w14:paraId="10B2D632" w14:textId="77777777" w:rsidR="00557B9D" w:rsidRPr="00557B9D" w:rsidRDefault="00557B9D" w:rsidP="00557B9D">
      <w:pPr>
        <w:pStyle w:val="NoSpacing"/>
        <w:numPr>
          <w:ilvl w:val="0"/>
          <w:numId w:val="3"/>
        </w:numPr>
        <w:rPr>
          <w:rFonts w:cstheme="minorHAnsi"/>
        </w:rPr>
      </w:pPr>
      <w:r w:rsidRPr="00557B9D">
        <w:rPr>
          <w:rFonts w:cstheme="minorHAnsi"/>
        </w:rPr>
        <w:t>Ability to manage a busy workload, work autonomously and communicate clearly with internal and external stakeholders</w:t>
      </w:r>
    </w:p>
    <w:p w14:paraId="30DF9752" w14:textId="77777777" w:rsidR="00557B9D" w:rsidRDefault="00557B9D" w:rsidP="00557B9D">
      <w:pPr>
        <w:widowControl/>
        <w:numPr>
          <w:ilvl w:val="0"/>
          <w:numId w:val="3"/>
        </w:numPr>
        <w:autoSpaceDE/>
        <w:autoSpaceDN/>
        <w:spacing w:before="100" w:beforeAutospacing="1" w:after="100" w:afterAutospacing="1"/>
        <w:rPr>
          <w:rFonts w:asciiTheme="minorHAnsi" w:hAnsiTheme="minorHAnsi" w:cstheme="minorHAnsi"/>
        </w:rPr>
      </w:pPr>
      <w:r w:rsidRPr="00557B9D">
        <w:rPr>
          <w:rFonts w:asciiTheme="minorHAnsi" w:hAnsiTheme="minorHAnsi" w:cstheme="minorHAnsi"/>
        </w:rPr>
        <w:t>Strong intellectual and analytical skills to provide blended commercial and public sector legal advice.</w:t>
      </w:r>
    </w:p>
    <w:p w14:paraId="24C8BF34" w14:textId="44209421" w:rsidR="003F47D1" w:rsidRPr="00557B9D" w:rsidRDefault="00557B9D" w:rsidP="00557B9D">
      <w:pPr>
        <w:widowControl/>
        <w:numPr>
          <w:ilvl w:val="0"/>
          <w:numId w:val="3"/>
        </w:numPr>
        <w:autoSpaceDE/>
        <w:autoSpaceDN/>
        <w:spacing w:before="100" w:beforeAutospacing="1" w:after="100" w:afterAutospacing="1"/>
        <w:rPr>
          <w:rFonts w:asciiTheme="minorHAnsi" w:hAnsiTheme="minorHAnsi" w:cstheme="minorHAnsi"/>
        </w:rPr>
      </w:pPr>
      <w:r w:rsidRPr="00557B9D">
        <w:rPr>
          <w:rFonts w:asciiTheme="minorHAnsi" w:hAnsiTheme="minorHAnsi" w:cstheme="minorHAnsi"/>
        </w:rPr>
        <w:t>Pragmatic, detail</w:t>
      </w:r>
      <w:r w:rsidRPr="00557B9D">
        <w:rPr>
          <w:rFonts w:asciiTheme="minorHAnsi" w:hAnsiTheme="minorHAnsi" w:cstheme="minorHAnsi"/>
        </w:rPr>
        <w:noBreakHyphen/>
        <w:t>focused, proactive, and comfortable working in a fast</w:t>
      </w:r>
      <w:r w:rsidRPr="00557B9D">
        <w:rPr>
          <w:rFonts w:asciiTheme="minorHAnsi" w:hAnsiTheme="minorHAnsi" w:cstheme="minorHAnsi"/>
        </w:rPr>
        <w:noBreakHyphen/>
        <w:t>paced environment</w:t>
      </w:r>
    </w:p>
    <w:p w14:paraId="312B3AE7" w14:textId="77777777" w:rsidR="00557B9D" w:rsidRDefault="00557B9D" w:rsidP="003F47D1">
      <w:pPr>
        <w:pStyle w:val="Heading1"/>
      </w:pPr>
      <w:bookmarkStart w:id="1" w:name="_Toc148102405"/>
    </w:p>
    <w:p w14:paraId="605B9ABC" w14:textId="77777777" w:rsidR="00E95139" w:rsidRDefault="00E95139" w:rsidP="003F47D1">
      <w:pPr>
        <w:pStyle w:val="Heading1"/>
      </w:pPr>
    </w:p>
    <w:p w14:paraId="445BE3EA" w14:textId="37181004" w:rsidR="003F47D1" w:rsidRPr="00306B82" w:rsidRDefault="003F47D1" w:rsidP="003F47D1">
      <w:pPr>
        <w:pStyle w:val="Heading1"/>
        <w:rPr>
          <w:b/>
          <w:bCs/>
        </w:rPr>
      </w:pPr>
      <w:r>
        <w:lastRenderedPageBreak/>
        <w:t>Values and key behaviours</w:t>
      </w:r>
      <w:bookmarkEnd w:id="1"/>
    </w:p>
    <w:p w14:paraId="1443606D" w14:textId="77777777" w:rsidR="003F47D1" w:rsidRPr="00557B9D" w:rsidRDefault="003F47D1" w:rsidP="003F47D1">
      <w:pPr>
        <w:spacing w:after="120"/>
        <w:rPr>
          <w:rFonts w:asciiTheme="minorHAnsi" w:hAnsiTheme="minorHAnsi" w:cstheme="minorBidi"/>
          <w:lang w:val="en-GB"/>
        </w:rPr>
      </w:pPr>
      <w:r w:rsidRPr="00557B9D">
        <w:rPr>
          <w:rFonts w:asciiTheme="minorHAnsi" w:hAnsiTheme="minorHAnsi" w:cstheme="minorBidi"/>
          <w:lang w:val="en-GB"/>
        </w:rPr>
        <w:t>Homes England colleagues are expected to be flexible in undertaking duties and responsibilities commensurate with the general character of the role and level of responsibility.</w:t>
      </w:r>
    </w:p>
    <w:p w14:paraId="77D6F5F5" w14:textId="77777777" w:rsidR="003F47D1" w:rsidRPr="00557B9D" w:rsidRDefault="003F47D1" w:rsidP="003F47D1">
      <w:pPr>
        <w:rPr>
          <w:rFonts w:asciiTheme="minorHAnsi" w:hAnsiTheme="minorHAnsi" w:cstheme="minorBidi"/>
        </w:rPr>
      </w:pPr>
    </w:p>
    <w:p w14:paraId="0CA6B955" w14:textId="77777777" w:rsidR="003F47D1" w:rsidRPr="00557B9D" w:rsidRDefault="003F47D1" w:rsidP="003F47D1">
      <w:pPr>
        <w:rPr>
          <w:rFonts w:asciiTheme="minorHAnsi" w:hAnsiTheme="minorHAnsi" w:cstheme="minorHAnsi"/>
        </w:rPr>
      </w:pPr>
      <w:r w:rsidRPr="00557B9D">
        <w:rPr>
          <w:rFonts w:asciiTheme="minorHAnsi" w:hAnsiTheme="minorHAnsi" w:cstheme="minorHAnsi"/>
        </w:rPr>
        <w:t>The role consistently demonstrates and embeds the values and behaviours in daily work, contributing to a positive and inclusive culture.</w:t>
      </w:r>
    </w:p>
    <w:p w14:paraId="7320B922" w14:textId="77777777" w:rsidR="003F47D1" w:rsidRPr="00C81065" w:rsidRDefault="003F47D1" w:rsidP="003F47D1">
      <w:pPr>
        <w:rPr>
          <w:rFonts w:asciiTheme="minorHAnsi" w:hAnsiTheme="minorHAnsi" w:cstheme="minorHAnsi"/>
          <w:sz w:val="24"/>
          <w:szCs w:val="24"/>
        </w:rPr>
      </w:pPr>
    </w:p>
    <w:p w14:paraId="4E99BF57" w14:textId="02C05EBE" w:rsidR="00504BC1" w:rsidRPr="00504BC1" w:rsidRDefault="003F47D1" w:rsidP="00504BC1">
      <w:pPr>
        <w:pStyle w:val="BodyText"/>
        <w:spacing w:after="120"/>
        <w:rPr>
          <w:rFonts w:cstheme="minorHAnsi"/>
          <w:color w:val="000000" w:themeColor="text1"/>
          <w:sz w:val="10"/>
        </w:rPr>
      </w:pPr>
      <w:r>
        <w:rPr>
          <w:noProof/>
        </w:rPr>
        <w:drawing>
          <wp:inline distT="0" distB="0" distL="0" distR="0" wp14:anchorId="1AEB7DF6" wp14:editId="574BF5A5">
            <wp:extent cx="6462215" cy="1726158"/>
            <wp:effectExtent l="0" t="0" r="0" b="762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30727C71-8B02-4136-8ED0-D7943B644E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474870" cy="1729538"/>
                    </a:xfrm>
                    <a:prstGeom prst="rect">
                      <a:avLst/>
                    </a:prstGeom>
                  </pic:spPr>
                </pic:pic>
              </a:graphicData>
            </a:graphic>
          </wp:inline>
        </w:drawing>
      </w:r>
    </w:p>
    <w:sectPr w:rsidR="00504BC1" w:rsidRPr="00504BC1"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E90BA" w14:textId="77777777" w:rsidR="009D732B" w:rsidRDefault="009D732B" w:rsidP="00EA7247">
      <w:r>
        <w:separator/>
      </w:r>
    </w:p>
  </w:endnote>
  <w:endnote w:type="continuationSeparator" w:id="0">
    <w:p w14:paraId="2A7828B1" w14:textId="77777777" w:rsidR="009D732B" w:rsidRDefault="009D732B" w:rsidP="00EA7247">
      <w:r>
        <w:continuationSeparator/>
      </w:r>
    </w:p>
  </w:endnote>
  <w:endnote w:type="continuationNotice" w:id="1">
    <w:p w14:paraId="32916C04" w14:textId="77777777" w:rsidR="009D732B" w:rsidRDefault="009D73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515D03" w:rsidP="00515D03">
    <w:pPr>
      <w:pStyle w:val="Footer"/>
    </w:pPr>
    <w:r>
      <w:rPr>
        <w:noProof/>
      </w:rPr>
      <mc:AlternateContent>
        <mc:Choice Requires="wps">
          <w:drawing>
            <wp:anchor distT="0" distB="0" distL="114300" distR="114300" simplePos="0" relativeHeight="251658240" behindDoc="0" locked="0" layoutInCell="1" allowOverlap="1" wp14:anchorId="3246AB87" wp14:editId="09CD9685">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D7977192-426C-4394-BAD4-76790F707FAF}"/>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C84F61" id="Rectangle 4" o:spid="_x0000_s1026" style="position:absolute;margin-left:-75pt;margin-top:10.4pt;width:634.3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F33827F8-DCEB-4DFE-B2D4-26A99E0DBB90}"/>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79EA6EF" id="_x0000_t202" coordsize="21600,21600" o:spt="202" path="m,l,21600r21600,l21600,xe">
              <v:stroke joinstyle="miter"/>
              <v:path gradientshapeok="t" o:connecttype="rect"/>
            </v:shapetype>
            <v:shape id="Text Box 9" o:spid="_x0000_s1030"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01C4CAFB-954C-43CA-AB53-8ABA1CB927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1"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FJD&#10;Iwo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3A8C273B" w:rsidR="00515D03" w:rsidRDefault="00ED6D8F" w:rsidP="00515D03">
    <w:pPr>
      <w:pStyle w:val="Footer"/>
    </w:pPr>
    <w:r>
      <w:rPr>
        <w:noProof/>
        <w14:ligatures w14:val="standardContextual"/>
      </w:rPr>
      <mc:AlternateContent>
        <mc:Choice Requires="wps">
          <w:drawing>
            <wp:anchor distT="0" distB="0" distL="114300" distR="114300" simplePos="0" relativeHeight="251658249" behindDoc="0" locked="0" layoutInCell="1" allowOverlap="1" wp14:anchorId="7273C1EC" wp14:editId="35087E68">
              <wp:simplePos x="0" y="0"/>
              <wp:positionH relativeFrom="column">
                <wp:posOffset>21590</wp:posOffset>
              </wp:positionH>
              <wp:positionV relativeFrom="paragraph">
                <wp:posOffset>52070</wp:posOffset>
              </wp:positionV>
              <wp:extent cx="1047750" cy="297180"/>
              <wp:effectExtent l="0" t="0" r="0" b="7620"/>
              <wp:wrapNone/>
              <wp:docPr id="163540110" name="Text Box 163540110">
                <a:extLst xmlns:a="http://schemas.openxmlformats.org/drawingml/2006/main">
                  <a:ext uri="{FF2B5EF4-FFF2-40B4-BE49-F238E27FC236}">
                    <a16:creationId xmlns:a16="http://schemas.microsoft.com/office/drawing/2014/main" id="{F2771BE4-93E4-41FC-940B-2F8AE58BCB86}"/>
                  </a:ext>
                </a:extLst>
              </wp:docPr>
              <wp:cNvGraphicFramePr/>
              <a:graphic xmlns:a="http://schemas.openxmlformats.org/drawingml/2006/main">
                <a:graphicData uri="http://schemas.microsoft.com/office/word/2010/wordprocessingShape">
                  <wps:wsp>
                    <wps:cNvSpPr txBox="1"/>
                    <wps:spPr>
                      <a:xfrm>
                        <a:off x="0" y="0"/>
                        <a:ext cx="1047750" cy="297180"/>
                      </a:xfrm>
                      <a:prstGeom prst="rect">
                        <a:avLst/>
                      </a:prstGeom>
                      <a:noFill/>
                      <a:ln w="6350">
                        <a:noFill/>
                      </a:ln>
                    </wps:spPr>
                    <wps:txb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3C1EC" id="Text Box 163540110" o:spid="_x0000_s1032" type="#_x0000_t202" style="position:absolute;margin-left:1.7pt;margin-top:4.1pt;width:82.5pt;height:23.4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" filled="f" stroked="f" strokeweight=".5pt">
              <v:textbo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48" behindDoc="0" locked="0" layoutInCell="1" allowOverlap="1" wp14:anchorId="430AAE32" wp14:editId="115F497D">
              <wp:simplePos x="0" y="0"/>
              <wp:positionH relativeFrom="column">
                <wp:posOffset>0</wp:posOffset>
              </wp:positionH>
              <wp:positionV relativeFrom="paragraph">
                <wp:posOffset>221</wp:posOffset>
              </wp:positionV>
              <wp:extent cx="1047750" cy="297711"/>
              <wp:effectExtent l="0" t="0" r="0" b="7620"/>
              <wp:wrapNone/>
              <wp:docPr id="2" name="Text Box 2">
                <a:extLst xmlns:a="http://schemas.openxmlformats.org/drawingml/2006/main">
                  <a:ext uri="{FF2B5EF4-FFF2-40B4-BE49-F238E27FC236}">
                    <a16:creationId xmlns:a16="http://schemas.microsoft.com/office/drawing/2014/main" id="{108F7C09-8222-40B9-84EA-D1D7FA1C391C}"/>
                  </a:ext>
                </a:extLst>
              </wp:docPr>
              <wp:cNvGraphicFramePr/>
              <a:graphic xmlns:a="http://schemas.openxmlformats.org/drawingml/2006/main">
                <a:graphicData uri="http://schemas.microsoft.com/office/word/2010/wordprocessingShape">
                  <wps:wsp>
                    <wps:cNvSpPr txBox="1"/>
                    <wps:spPr>
                      <a:xfrm>
                        <a:off x="0" y="0"/>
                        <a:ext cx="1047750" cy="297711"/>
                      </a:xfrm>
                      <a:prstGeom prst="rect">
                        <a:avLst/>
                      </a:prstGeom>
                      <a:noFill/>
                      <a:ln w="6350">
                        <a:noFill/>
                      </a:ln>
                    </wps:spPr>
                    <wps:txb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0AAE32" id="_x0000_t202" coordsize="21600,21600" o:spt="202" path="m,l,21600r21600,l21600,xe">
              <v:stroke joinstyle="miter"/>
              <v:path gradientshapeok="t" o:connecttype="rect"/>
            </v:shapetype>
            <v:shape id="Text Box 2" o:spid="_x0000_s1033" type="#_x0000_t202" style="position:absolute;margin-left:0;margin-top:0;width:82.5pt;height:23.4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" filled="f" stroked="f" strokeweight=".5pt">
              <v:textbo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EB454141-A056-42D6-A7DC-A25EABDC79FE}"/>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979CE9"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F1B9B9A2-04EF-4C30-98B0-9B4BB53A35AB}"/>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CCA2D0BD-77E6-438D-AD2B-97A05033DC74}"/>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F1AFFA22-9886-4496-B383-1C4E5F38AA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6"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C2B5E" w14:textId="77777777" w:rsidR="009D732B" w:rsidRDefault="009D732B" w:rsidP="00EA7247">
      <w:r>
        <w:separator/>
      </w:r>
    </w:p>
  </w:footnote>
  <w:footnote w:type="continuationSeparator" w:id="0">
    <w:p w14:paraId="047D3FE2" w14:textId="77777777" w:rsidR="009D732B" w:rsidRDefault="009D732B" w:rsidP="00EA7247">
      <w:r>
        <w:continuationSeparator/>
      </w:r>
    </w:p>
  </w:footnote>
  <w:footnote w:type="continuationNotice" w:id="1">
    <w:p w14:paraId="65FC85F3" w14:textId="77777777" w:rsidR="009D732B" w:rsidRDefault="009D73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3CE9B84C-EBB1-4B18-9F04-57096E317C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73BC2EB" w14:paraId="63A55E39" w14:textId="77777777" w:rsidTr="573BC2EB">
      <w:trPr>
        <w:trHeight w:val="300"/>
      </w:trPr>
      <w:tc>
        <w:tcPr>
          <w:tcW w:w="3485" w:type="dxa"/>
        </w:tcPr>
        <w:p w14:paraId="1D73905D" w14:textId="54F49854" w:rsidR="573BC2EB" w:rsidRDefault="573BC2EB" w:rsidP="573BC2EB">
          <w:pPr>
            <w:pStyle w:val="Header"/>
            <w:ind w:left="-115"/>
          </w:pPr>
        </w:p>
      </w:tc>
      <w:tc>
        <w:tcPr>
          <w:tcW w:w="3485" w:type="dxa"/>
        </w:tcPr>
        <w:p w14:paraId="560C7ECC" w14:textId="253EBD28" w:rsidR="573BC2EB" w:rsidRDefault="573BC2EB" w:rsidP="573BC2EB">
          <w:pPr>
            <w:pStyle w:val="Header"/>
            <w:jc w:val="center"/>
          </w:pPr>
        </w:p>
      </w:tc>
      <w:tc>
        <w:tcPr>
          <w:tcW w:w="3485" w:type="dxa"/>
        </w:tcPr>
        <w:p w14:paraId="574C9232" w14:textId="5C5A27C3" w:rsidR="573BC2EB" w:rsidRDefault="573BC2EB" w:rsidP="573BC2EB">
          <w:pPr>
            <w:pStyle w:val="Header"/>
            <w:ind w:right="-115"/>
            <w:jc w:val="right"/>
          </w:pPr>
        </w:p>
      </w:tc>
    </w:tr>
  </w:tbl>
  <w:p w14:paraId="084E5955" w14:textId="6F2A3A32" w:rsidR="000F4748" w:rsidRDefault="000F4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E3902"/>
    <w:multiLevelType w:val="multilevel"/>
    <w:tmpl w:val="985A4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2066EB"/>
    <w:multiLevelType w:val="hybridMultilevel"/>
    <w:tmpl w:val="06EA94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9325937">
    <w:abstractNumId w:val="1"/>
  </w:num>
  <w:num w:numId="2" w16cid:durableId="1913546017">
    <w:abstractNumId w:val="2"/>
  </w:num>
  <w:num w:numId="3" w16cid:durableId="3246526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55E"/>
    <w:rsid w:val="00004EE7"/>
    <w:rsid w:val="000075AA"/>
    <w:rsid w:val="00007AC6"/>
    <w:rsid w:val="000101CD"/>
    <w:rsid w:val="00022D5E"/>
    <w:rsid w:val="00024C05"/>
    <w:rsid w:val="00025534"/>
    <w:rsid w:val="000554B6"/>
    <w:rsid w:val="0006011E"/>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C7265"/>
    <w:rsid w:val="000C7AD6"/>
    <w:rsid w:val="000D266F"/>
    <w:rsid w:val="000D2A03"/>
    <w:rsid w:val="000D61B6"/>
    <w:rsid w:val="000E487E"/>
    <w:rsid w:val="000E6EE7"/>
    <w:rsid w:val="000F41D7"/>
    <w:rsid w:val="000F4748"/>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66342"/>
    <w:rsid w:val="0017288C"/>
    <w:rsid w:val="00172962"/>
    <w:rsid w:val="00174136"/>
    <w:rsid w:val="00177931"/>
    <w:rsid w:val="00184805"/>
    <w:rsid w:val="001876AE"/>
    <w:rsid w:val="001A0068"/>
    <w:rsid w:val="001A587C"/>
    <w:rsid w:val="001A7D6A"/>
    <w:rsid w:val="001B0D5C"/>
    <w:rsid w:val="001B4376"/>
    <w:rsid w:val="001C1BAD"/>
    <w:rsid w:val="001D311E"/>
    <w:rsid w:val="001E0B3D"/>
    <w:rsid w:val="001E35ED"/>
    <w:rsid w:val="001E7083"/>
    <w:rsid w:val="001F07EB"/>
    <w:rsid w:val="001F576E"/>
    <w:rsid w:val="001F7055"/>
    <w:rsid w:val="00202043"/>
    <w:rsid w:val="00202D27"/>
    <w:rsid w:val="002040B5"/>
    <w:rsid w:val="00206B8E"/>
    <w:rsid w:val="00220D65"/>
    <w:rsid w:val="00221B29"/>
    <w:rsid w:val="002232A9"/>
    <w:rsid w:val="00235F50"/>
    <w:rsid w:val="002376E3"/>
    <w:rsid w:val="00237C43"/>
    <w:rsid w:val="002413D5"/>
    <w:rsid w:val="00247BEC"/>
    <w:rsid w:val="002631A7"/>
    <w:rsid w:val="0027469E"/>
    <w:rsid w:val="0027589B"/>
    <w:rsid w:val="0028295B"/>
    <w:rsid w:val="00282FBF"/>
    <w:rsid w:val="00284AD3"/>
    <w:rsid w:val="00290521"/>
    <w:rsid w:val="00291987"/>
    <w:rsid w:val="00291DCA"/>
    <w:rsid w:val="002B33D6"/>
    <w:rsid w:val="002B4825"/>
    <w:rsid w:val="002C54DA"/>
    <w:rsid w:val="002D063D"/>
    <w:rsid w:val="002D11F9"/>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664B5"/>
    <w:rsid w:val="003678C1"/>
    <w:rsid w:val="003808CB"/>
    <w:rsid w:val="0038551C"/>
    <w:rsid w:val="003935EB"/>
    <w:rsid w:val="0039564D"/>
    <w:rsid w:val="003A6C80"/>
    <w:rsid w:val="003B21EC"/>
    <w:rsid w:val="003B2C2D"/>
    <w:rsid w:val="003C121F"/>
    <w:rsid w:val="003C1817"/>
    <w:rsid w:val="003D0577"/>
    <w:rsid w:val="003D0F12"/>
    <w:rsid w:val="003D3DF7"/>
    <w:rsid w:val="003D48D1"/>
    <w:rsid w:val="003F199B"/>
    <w:rsid w:val="003F23FE"/>
    <w:rsid w:val="003F44D4"/>
    <w:rsid w:val="003F47D1"/>
    <w:rsid w:val="0040053A"/>
    <w:rsid w:val="00403793"/>
    <w:rsid w:val="00410194"/>
    <w:rsid w:val="0041129B"/>
    <w:rsid w:val="00413BE8"/>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834C8"/>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501B9D"/>
    <w:rsid w:val="005032D2"/>
    <w:rsid w:val="005041CD"/>
    <w:rsid w:val="00504BC1"/>
    <w:rsid w:val="005055A8"/>
    <w:rsid w:val="00505C68"/>
    <w:rsid w:val="00507555"/>
    <w:rsid w:val="005131CF"/>
    <w:rsid w:val="00514E85"/>
    <w:rsid w:val="00515033"/>
    <w:rsid w:val="00515D03"/>
    <w:rsid w:val="00517D44"/>
    <w:rsid w:val="0052132A"/>
    <w:rsid w:val="00523FB4"/>
    <w:rsid w:val="00524D00"/>
    <w:rsid w:val="00534302"/>
    <w:rsid w:val="005437A2"/>
    <w:rsid w:val="00550226"/>
    <w:rsid w:val="00557B9D"/>
    <w:rsid w:val="0056376E"/>
    <w:rsid w:val="005807CD"/>
    <w:rsid w:val="005836A7"/>
    <w:rsid w:val="00584653"/>
    <w:rsid w:val="00591CF5"/>
    <w:rsid w:val="00591E11"/>
    <w:rsid w:val="00592279"/>
    <w:rsid w:val="00592B78"/>
    <w:rsid w:val="0059395F"/>
    <w:rsid w:val="005A0B0F"/>
    <w:rsid w:val="005B203D"/>
    <w:rsid w:val="005B3241"/>
    <w:rsid w:val="005C013F"/>
    <w:rsid w:val="005C0CD0"/>
    <w:rsid w:val="005C1DE9"/>
    <w:rsid w:val="005C4DB1"/>
    <w:rsid w:val="005C68FE"/>
    <w:rsid w:val="005E50EA"/>
    <w:rsid w:val="005F37C8"/>
    <w:rsid w:val="005F5599"/>
    <w:rsid w:val="0062093C"/>
    <w:rsid w:val="00620B08"/>
    <w:rsid w:val="00620BD3"/>
    <w:rsid w:val="00623B9B"/>
    <w:rsid w:val="006271F7"/>
    <w:rsid w:val="00627238"/>
    <w:rsid w:val="00646C9C"/>
    <w:rsid w:val="00647E92"/>
    <w:rsid w:val="00654CC8"/>
    <w:rsid w:val="006563B6"/>
    <w:rsid w:val="00656C30"/>
    <w:rsid w:val="006602B2"/>
    <w:rsid w:val="00663C01"/>
    <w:rsid w:val="006719A5"/>
    <w:rsid w:val="00672BC0"/>
    <w:rsid w:val="00676AEF"/>
    <w:rsid w:val="00683629"/>
    <w:rsid w:val="0069580D"/>
    <w:rsid w:val="00695AE3"/>
    <w:rsid w:val="006A02B1"/>
    <w:rsid w:val="006A43C2"/>
    <w:rsid w:val="006B13BF"/>
    <w:rsid w:val="006B76A8"/>
    <w:rsid w:val="006C721F"/>
    <w:rsid w:val="006D0A06"/>
    <w:rsid w:val="006E141C"/>
    <w:rsid w:val="006E34C2"/>
    <w:rsid w:val="006E45D9"/>
    <w:rsid w:val="006F0B6E"/>
    <w:rsid w:val="006F755E"/>
    <w:rsid w:val="00700D22"/>
    <w:rsid w:val="00701451"/>
    <w:rsid w:val="00713C15"/>
    <w:rsid w:val="00715B41"/>
    <w:rsid w:val="007170A4"/>
    <w:rsid w:val="007309A4"/>
    <w:rsid w:val="00744F7A"/>
    <w:rsid w:val="0074606F"/>
    <w:rsid w:val="00751295"/>
    <w:rsid w:val="00754377"/>
    <w:rsid w:val="00760110"/>
    <w:rsid w:val="00760B3D"/>
    <w:rsid w:val="0076341D"/>
    <w:rsid w:val="00765374"/>
    <w:rsid w:val="007739F7"/>
    <w:rsid w:val="00777224"/>
    <w:rsid w:val="00782A5E"/>
    <w:rsid w:val="007909C1"/>
    <w:rsid w:val="00791F5C"/>
    <w:rsid w:val="007955D3"/>
    <w:rsid w:val="007A3EF0"/>
    <w:rsid w:val="007A55FC"/>
    <w:rsid w:val="007A659E"/>
    <w:rsid w:val="007B112B"/>
    <w:rsid w:val="007B7A4B"/>
    <w:rsid w:val="007C089B"/>
    <w:rsid w:val="007D30F3"/>
    <w:rsid w:val="007D4774"/>
    <w:rsid w:val="007D6859"/>
    <w:rsid w:val="007E308B"/>
    <w:rsid w:val="007E3F85"/>
    <w:rsid w:val="0080092C"/>
    <w:rsid w:val="00805C37"/>
    <w:rsid w:val="008102D8"/>
    <w:rsid w:val="00814109"/>
    <w:rsid w:val="0081663E"/>
    <w:rsid w:val="00820E91"/>
    <w:rsid w:val="00823831"/>
    <w:rsid w:val="00824CFC"/>
    <w:rsid w:val="00824EBA"/>
    <w:rsid w:val="008328A2"/>
    <w:rsid w:val="00833665"/>
    <w:rsid w:val="008356BC"/>
    <w:rsid w:val="00836E57"/>
    <w:rsid w:val="00842217"/>
    <w:rsid w:val="00846243"/>
    <w:rsid w:val="00853B98"/>
    <w:rsid w:val="00864FE2"/>
    <w:rsid w:val="00866E54"/>
    <w:rsid w:val="00871264"/>
    <w:rsid w:val="0088628C"/>
    <w:rsid w:val="008863FC"/>
    <w:rsid w:val="0089346B"/>
    <w:rsid w:val="008975BF"/>
    <w:rsid w:val="008A6E0B"/>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292E"/>
    <w:rsid w:val="009A09A7"/>
    <w:rsid w:val="009A3520"/>
    <w:rsid w:val="009A73E6"/>
    <w:rsid w:val="009A767F"/>
    <w:rsid w:val="009B7E39"/>
    <w:rsid w:val="009D2A73"/>
    <w:rsid w:val="009D732B"/>
    <w:rsid w:val="009E0012"/>
    <w:rsid w:val="009E2AFA"/>
    <w:rsid w:val="009E3AC1"/>
    <w:rsid w:val="009F5BD4"/>
    <w:rsid w:val="009F6FF2"/>
    <w:rsid w:val="009F7639"/>
    <w:rsid w:val="00A07755"/>
    <w:rsid w:val="00A10AB0"/>
    <w:rsid w:val="00A13103"/>
    <w:rsid w:val="00A13468"/>
    <w:rsid w:val="00A1363E"/>
    <w:rsid w:val="00A15F85"/>
    <w:rsid w:val="00A16A58"/>
    <w:rsid w:val="00A206BA"/>
    <w:rsid w:val="00A27D19"/>
    <w:rsid w:val="00A30E3E"/>
    <w:rsid w:val="00A3115A"/>
    <w:rsid w:val="00A340EA"/>
    <w:rsid w:val="00A352EE"/>
    <w:rsid w:val="00A462CC"/>
    <w:rsid w:val="00A53199"/>
    <w:rsid w:val="00A6426F"/>
    <w:rsid w:val="00A70379"/>
    <w:rsid w:val="00A85784"/>
    <w:rsid w:val="00A85B74"/>
    <w:rsid w:val="00A86458"/>
    <w:rsid w:val="00A96ADB"/>
    <w:rsid w:val="00AB14DC"/>
    <w:rsid w:val="00AB6FAE"/>
    <w:rsid w:val="00AB75EE"/>
    <w:rsid w:val="00AC084C"/>
    <w:rsid w:val="00AC31F0"/>
    <w:rsid w:val="00AD2617"/>
    <w:rsid w:val="00AD4BA6"/>
    <w:rsid w:val="00AE0320"/>
    <w:rsid w:val="00AE7AA8"/>
    <w:rsid w:val="00AF30AC"/>
    <w:rsid w:val="00AF3B65"/>
    <w:rsid w:val="00AF3DF9"/>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2CCE"/>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561AD"/>
    <w:rsid w:val="00C66CAC"/>
    <w:rsid w:val="00C72A00"/>
    <w:rsid w:val="00C83D7A"/>
    <w:rsid w:val="00C8676D"/>
    <w:rsid w:val="00C95C23"/>
    <w:rsid w:val="00C9648D"/>
    <w:rsid w:val="00CA134F"/>
    <w:rsid w:val="00CA6AA2"/>
    <w:rsid w:val="00CC5604"/>
    <w:rsid w:val="00CD667C"/>
    <w:rsid w:val="00CD66A8"/>
    <w:rsid w:val="00CD6F58"/>
    <w:rsid w:val="00CD7658"/>
    <w:rsid w:val="00CF3005"/>
    <w:rsid w:val="00CF333F"/>
    <w:rsid w:val="00CF34C5"/>
    <w:rsid w:val="00D001C1"/>
    <w:rsid w:val="00D01DF6"/>
    <w:rsid w:val="00D031A6"/>
    <w:rsid w:val="00D03DEA"/>
    <w:rsid w:val="00D247C7"/>
    <w:rsid w:val="00D24F4E"/>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978A2"/>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35364"/>
    <w:rsid w:val="00E36D3D"/>
    <w:rsid w:val="00E441E1"/>
    <w:rsid w:val="00E44DC6"/>
    <w:rsid w:val="00E45C77"/>
    <w:rsid w:val="00E5240C"/>
    <w:rsid w:val="00E57D9A"/>
    <w:rsid w:val="00E62E55"/>
    <w:rsid w:val="00E66EC1"/>
    <w:rsid w:val="00E76B17"/>
    <w:rsid w:val="00E80F75"/>
    <w:rsid w:val="00E82431"/>
    <w:rsid w:val="00E94738"/>
    <w:rsid w:val="00E950FE"/>
    <w:rsid w:val="00E95139"/>
    <w:rsid w:val="00E953E2"/>
    <w:rsid w:val="00EA7247"/>
    <w:rsid w:val="00EB1F00"/>
    <w:rsid w:val="00EB2DDB"/>
    <w:rsid w:val="00EB2F8F"/>
    <w:rsid w:val="00EB4DEB"/>
    <w:rsid w:val="00EB52D6"/>
    <w:rsid w:val="00EB75DF"/>
    <w:rsid w:val="00EC2095"/>
    <w:rsid w:val="00EC355C"/>
    <w:rsid w:val="00EC6379"/>
    <w:rsid w:val="00EC73E3"/>
    <w:rsid w:val="00ED6D8F"/>
    <w:rsid w:val="00EE4C26"/>
    <w:rsid w:val="00EE7FAD"/>
    <w:rsid w:val="00EF0EF5"/>
    <w:rsid w:val="00EF6BA2"/>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5517"/>
    <w:rsid w:val="00F9589C"/>
    <w:rsid w:val="00F95E94"/>
    <w:rsid w:val="00FA4C7D"/>
    <w:rsid w:val="00FB5926"/>
    <w:rsid w:val="00FC1639"/>
    <w:rsid w:val="00FC1AD9"/>
    <w:rsid w:val="00FD05F8"/>
    <w:rsid w:val="00FF0DA0"/>
    <w:rsid w:val="00FF205A"/>
    <w:rsid w:val="00FF2D48"/>
    <w:rsid w:val="01904743"/>
    <w:rsid w:val="01D62E89"/>
    <w:rsid w:val="042D8494"/>
    <w:rsid w:val="0447B9C8"/>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6CD02E1"/>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BCBA66F"/>
    <w:rsid w:val="2C0DB105"/>
    <w:rsid w:val="2D51ED48"/>
    <w:rsid w:val="2DBA7913"/>
    <w:rsid w:val="2E192B41"/>
    <w:rsid w:val="2E8070BB"/>
    <w:rsid w:val="2ED7DAB5"/>
    <w:rsid w:val="2F39DFAA"/>
    <w:rsid w:val="2F43FBFE"/>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82889"/>
    <w:rsid w:val="45AD0532"/>
    <w:rsid w:val="45B8F8E9"/>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3EE9EE5"/>
    <w:rsid w:val="540359EE"/>
    <w:rsid w:val="5410DF2A"/>
    <w:rsid w:val="543F7F0A"/>
    <w:rsid w:val="546817A7"/>
    <w:rsid w:val="5543BBF4"/>
    <w:rsid w:val="55ACAF8B"/>
    <w:rsid w:val="5655EBE9"/>
    <w:rsid w:val="571C583E"/>
    <w:rsid w:val="573BC2EB"/>
    <w:rsid w:val="574FF4D2"/>
    <w:rsid w:val="57DE7592"/>
    <w:rsid w:val="583DE201"/>
    <w:rsid w:val="58AE2974"/>
    <w:rsid w:val="58DDDE04"/>
    <w:rsid w:val="591A4EB8"/>
    <w:rsid w:val="5960D086"/>
    <w:rsid w:val="59A5F387"/>
    <w:rsid w:val="59C7F23F"/>
    <w:rsid w:val="5A301C32"/>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9AEEF9"/>
    <w:rsid w:val="7C010FF8"/>
    <w:rsid w:val="7C0AE3BC"/>
    <w:rsid w:val="7C55F0D5"/>
    <w:rsid w:val="7C718B09"/>
    <w:rsid w:val="7C800FF8"/>
    <w:rsid w:val="7CCCF372"/>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EDE9"/>
  <w15:chartTrackingRefBased/>
  <w15:docId w15:val="{F7902BE7-6E79-4462-B891-178F838AE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paragraph" w:styleId="Heading4">
    <w:name w:val="heading 4"/>
    <w:basedOn w:val="Normal"/>
    <w:next w:val="Normal"/>
    <w:link w:val="Heading4Char"/>
    <w:uiPriority w:val="9"/>
    <w:semiHidden/>
    <w:unhideWhenUsed/>
    <w:qFormat/>
    <w:rsid w:val="00557B9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34"/>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 w:type="paragraph" w:styleId="NoSpacing">
    <w:name w:val="No Spacing"/>
    <w:uiPriority w:val="1"/>
    <w:qFormat/>
    <w:rsid w:val="00557B9D"/>
    <w:pPr>
      <w:spacing w:after="0" w:line="240" w:lineRule="auto"/>
    </w:pPr>
  </w:style>
  <w:style w:type="character" w:customStyle="1" w:styleId="Heading4Char">
    <w:name w:val="Heading 4 Char"/>
    <w:basedOn w:val="DefaultParagraphFont"/>
    <w:link w:val="Heading4"/>
    <w:uiPriority w:val="9"/>
    <w:semiHidden/>
    <w:rsid w:val="00557B9D"/>
    <w:rPr>
      <w:rFonts w:asciiTheme="majorHAnsi" w:eastAsiaTheme="majorEastAsia" w:hAnsiTheme="majorHAnsi" w:cstheme="majorBidi"/>
      <w:i/>
      <w:iCs/>
      <w:color w:val="2F5496" w:themeColor="accent1" w:themeShade="BF"/>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5FCFEF95C8A5408C24EF9FC842DFFC" ma:contentTypeVersion="12" ma:contentTypeDescription="Create a new document." ma:contentTypeScope="" ma:versionID="bfd0d52b323ce861ade3a7c09bafdf21">
  <xsd:schema xmlns:xsd="http://www.w3.org/2001/XMLSchema" xmlns:xs="http://www.w3.org/2001/XMLSchema" xmlns:p="http://schemas.microsoft.com/office/2006/metadata/properties" xmlns:ns2="a5a01cfb-2e8d-4316-9127-1f8df97ea94a" xmlns:ns3="972d2d10-31eb-4df0-85f9-61f5cffa128c" targetNamespace="http://schemas.microsoft.com/office/2006/metadata/properties" ma:root="true" ma:fieldsID="e29a1d0594de8ce7964f1f161a2e225a" ns2:_="" ns3:_="">
    <xsd:import namespace="a5a01cfb-2e8d-4316-9127-1f8df97ea94a"/>
    <xsd:import namespace="972d2d10-31eb-4df0-85f9-61f5cffa128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a01cfb-2e8d-4316-9127-1f8df97ea94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16beab7-559d-465a-9fa7-827da08e21e7}" ma:internalName="TaxCatchAll" ma:showField="CatchAllData" ma:web="34b0f3de-fa85-40dd-80c6-10c490c02a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72d2d10-31eb-4df0-85f9-61f5cffa128c" xsi:nil="true"/>
    <lcf76f155ced4ddcb4097134ff3c332f xmlns="a5a01cfb-2e8d-4316-9127-1f8df97ea94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3A4B4A-959A-4EE2-9E48-6A1826C72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a01cfb-2e8d-4316-9127-1f8df97ea94a"/>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972d2d10-31eb-4df0-85f9-61f5cffa128c"/>
    <ds:schemaRef ds:uri="a5a01cfb-2e8d-4316-9127-1f8df97ea94a"/>
  </ds:schemaRefs>
</ds:datastoreItem>
</file>

<file path=customXml/itemProps3.xml><?xml version="1.0" encoding="utf-8"?>
<ds:datastoreItem xmlns:ds="http://schemas.openxmlformats.org/officeDocument/2006/customXml" ds:itemID="{F97C84E0-BE45-47E0-9898-C1503FE592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914</Words>
  <Characters>5213</Characters>
  <Application>Microsoft Office Word</Application>
  <DocSecurity>4</DocSecurity>
  <Lines>43</Lines>
  <Paragraphs>12</Paragraphs>
  <ScaleCrop>false</ScaleCrop>
  <Company/>
  <LinksUpToDate>false</LinksUpToDate>
  <CharactersWithSpaces>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Esra Demirtas</cp:lastModifiedBy>
  <cp:revision>2</cp:revision>
  <dcterms:created xsi:type="dcterms:W3CDTF">2026-07-03T12:58:00Z</dcterms:created>
  <dcterms:modified xsi:type="dcterms:W3CDTF">2026-07-03T12:58:00Z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0x010100B25FCFEF95C8A5408C24EF9FC842DFFC</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