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1ff06dc35d6c4184"/>
    <w:altChunk r:id="R27a78ab57e4046b3"/>
    <w:altChunk r:id="Rd01dc22982234012"/>
    <w:p w:rsidR="009678A9" w:rsidRDefault="009678A9">
      <w:r>
        <w:br w:type="page"/>
      </w:r>
    </w:p>
    <w:altChunk r:id="R814eb298d7634068"/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Portfolio Management Loans -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1ff06dc35d6c4184" /><Relationship Type="http://schemas.openxmlformats.org/officeDocument/2006/relationships/aFChunk" Target="/word/afchunk2.htm" Id="R27a78ab57e4046b3" /><Relationship Type="http://schemas.openxmlformats.org/officeDocument/2006/relationships/aFChunk" Target="/word/afchunk3.htm" Id="Rd01dc22982234012" /><Relationship Type="http://schemas.openxmlformats.org/officeDocument/2006/relationships/aFChunk" Target="/word/afchunk4.htm" Id="R814eb298d7634068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