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037A5" w14:textId="77777777" w:rsidR="00191942" w:rsidRDefault="00191942">
      <w:pPr>
        <w:pStyle w:val="Heading2"/>
        <w:rPr>
          <w:rFonts w:ascii="Calibri" w:eastAsia="Times New Roman" w:hAnsi="Calibri" w:cs="Calibri"/>
          <w:sz w:val="36"/>
          <w:szCs w:val="36"/>
        </w:rPr>
      </w:pPr>
      <w:r>
        <w:rPr>
          <w:rFonts w:ascii="Calibri" w:eastAsia="Times New Roman" w:hAnsi="Calibri" w:cs="Calibri"/>
        </w:rPr>
        <w:t>Job Code: JRP0096</w:t>
      </w:r>
    </w:p>
    <w:p w14:paraId="6C13577B" w14:textId="77777777" w:rsidR="00191942" w:rsidRDefault="00191942">
      <w:pPr>
        <w:pStyle w:val="Heading2"/>
        <w:divId w:val="1715613051"/>
        <w:rPr>
          <w:rFonts w:ascii="Calibri" w:eastAsia="Times New Roman" w:hAnsi="Calibri" w:cs="Calibri"/>
          <w:color w:val="000000"/>
        </w:rPr>
      </w:pPr>
      <w:r>
        <w:rPr>
          <w:rFonts w:ascii="Calibri" w:eastAsia="Times New Roman" w:hAnsi="Calibri" w:cs="Calibri"/>
          <w:color w:val="000000"/>
        </w:rPr>
        <w:t>Role Purpose</w:t>
      </w:r>
    </w:p>
    <w:p w14:paraId="3D0FFFC6" w14:textId="77777777" w:rsidR="00191942" w:rsidRDefault="00191942">
      <w:pPr>
        <w:divId w:val="1287472382"/>
        <w:rPr>
          <w:rFonts w:ascii="Calibri" w:eastAsiaTheme="minorEastAsia" w:hAnsi="Calibri" w:cs="Calibri"/>
          <w:color w:val="000000"/>
        </w:rPr>
      </w:pPr>
      <w:r>
        <w:rPr>
          <w:rFonts w:ascii="Calibri" w:hAnsi="Calibri" w:cs="Calibri"/>
          <w:color w:val="000000"/>
        </w:rPr>
        <w:t>The role holder manages a portfolio of challenging projects within the loan and equity portfolios, where the risk profile has deteriorated and signs of distress are evident.</w:t>
      </w:r>
    </w:p>
    <w:p w14:paraId="29D41823" w14:textId="20412504" w:rsidR="00191942" w:rsidRDefault="00191942">
      <w:pPr>
        <w:divId w:val="1287472382"/>
        <w:rPr>
          <w:rFonts w:ascii="Calibri" w:hAnsi="Calibri" w:cs="Calibri"/>
          <w:color w:val="000000"/>
        </w:rPr>
      </w:pPr>
      <w:r>
        <w:rPr>
          <w:rFonts w:ascii="Calibri" w:hAnsi="Calibri" w:cs="Calibri"/>
          <w:color w:val="000000"/>
        </w:rPr>
        <w:t xml:space="preserve">The role holder identifies critical emerging risk factors, solves complex issues unique to each project, and develops and implements restructuring strategies, enabling delivery. The role holder optimises investment recovery, informing impairment assessments, impacting the </w:t>
      </w:r>
      <w:r w:rsidR="009B178D">
        <w:rPr>
          <w:rFonts w:ascii="Calibri" w:hAnsi="Calibri" w:cs="Calibri"/>
          <w:color w:val="000000"/>
        </w:rPr>
        <w:t>NHB</w:t>
      </w:r>
      <w:r>
        <w:rPr>
          <w:rFonts w:ascii="Calibri" w:hAnsi="Calibri" w:cs="Calibri"/>
          <w:color w:val="000000"/>
        </w:rPr>
        <w:t>’s financial reporting.</w:t>
      </w:r>
    </w:p>
    <w:p w14:paraId="48AEBBF3" w14:textId="77777777" w:rsidR="00191942" w:rsidRDefault="00191942">
      <w:pPr>
        <w:divId w:val="1287472382"/>
        <w:rPr>
          <w:rFonts w:ascii="Calibri" w:hAnsi="Calibri" w:cs="Calibri"/>
          <w:color w:val="000000"/>
        </w:rPr>
      </w:pPr>
      <w:r>
        <w:rPr>
          <w:rFonts w:ascii="Calibri" w:hAnsi="Calibri" w:cs="Calibri"/>
          <w:color w:val="000000"/>
        </w:rPr>
        <w:t>The role holder assists and advises leadership on investments or transactions showing signs of potential or actual distress. The role holder balances financial loss risk, delivery risk, operational risk, and reputational risk when determining the optimum strategy. </w:t>
      </w:r>
    </w:p>
    <w:p w14:paraId="726D2CD2" w14:textId="77777777" w:rsidR="00191942" w:rsidRDefault="00191942">
      <w:pPr>
        <w:divId w:val="1287472382"/>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615D626F" w14:textId="77777777" w:rsidR="00191942" w:rsidRDefault="00191942">
      <w:pPr>
        <w:pStyle w:val="Heading2"/>
        <w:rPr>
          <w:rFonts w:ascii="Calibri" w:eastAsia="Times New Roman" w:hAnsi="Calibri" w:cs="Calibri"/>
        </w:rPr>
      </w:pPr>
      <w:r>
        <w:rPr>
          <w:rFonts w:ascii="Calibri" w:eastAsia="Times New Roman" w:hAnsi="Calibri" w:cs="Calibri"/>
        </w:rPr>
        <w:t>Responsibilities</w:t>
      </w:r>
    </w:p>
    <w:p w14:paraId="569616C3" w14:textId="76D0BCD2"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Manage all projects in the portfolio to ensure optimal outcomes for the </w:t>
      </w:r>
      <w:r w:rsidR="000E610E">
        <w:rPr>
          <w:rFonts w:ascii="Calibri" w:eastAsia="Times New Roman" w:hAnsi="Calibri" w:cs="Calibri"/>
        </w:rPr>
        <w:t>NHB</w:t>
      </w:r>
      <w:r>
        <w:rPr>
          <w:rFonts w:ascii="Calibri" w:eastAsia="Times New Roman" w:hAnsi="Calibri" w:cs="Calibri"/>
        </w:rPr>
        <w:t>, considering recovery, delivery, and reputational ri</w:t>
      </w:r>
      <w:r w:rsidR="000E610E">
        <w:rPr>
          <w:rFonts w:ascii="Calibri" w:eastAsia="Times New Roman" w:hAnsi="Calibri" w:cs="Calibri"/>
        </w:rPr>
        <w:t>sk.</w:t>
      </w:r>
    </w:p>
    <w:p w14:paraId="56F419E5"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Establish and deliver restructuring strategies through collaboration with internal and external stakeholders.</w:t>
      </w:r>
    </w:p>
    <w:p w14:paraId="6D9244F9"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Assess future cash recovery for portfolio projects, propose impairments based on expert knowledge and professional judgement, and record positions in internal systems.</w:t>
      </w:r>
    </w:p>
    <w:p w14:paraId="1F6CFC0B"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and implement the Watch List Process, ensuring accurate reporting of distressed investment activity and housing delivery.</w:t>
      </w:r>
    </w:p>
    <w:p w14:paraId="330E07F1"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 effective database of all potential, current and historic impaired and written down loans, providing accurate assessments of risk exposures.</w:t>
      </w:r>
    </w:p>
    <w:p w14:paraId="3C536924"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Report on asset performance metrics, ensuring strong quality assurance and compliance with standards.</w:t>
      </w:r>
    </w:p>
    <w:p w14:paraId="66F55395"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Make decisions within delegated authority for credit submissions, payments, and legal documentation.</w:t>
      </w:r>
    </w:p>
    <w:p w14:paraId="6C945C3C"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compliance with transaction agreements, monitor borrower compliance, and address non-compliance promptly.</w:t>
      </w:r>
    </w:p>
    <w:p w14:paraId="12A35339"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third-party advisor appointments comply with procurement rules and engage with the relevant teams.</w:t>
      </w:r>
    </w:p>
    <w:p w14:paraId="1EBC7B10" w14:textId="77777777" w:rsidR="00191942" w:rsidRDefault="0019194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the ongoing review and improvement of internal policies and procedures related to the function.</w:t>
      </w:r>
    </w:p>
    <w:p w14:paraId="3FC9E7FC" w14:textId="77777777" w:rsidR="00191942" w:rsidRDefault="00191942">
      <w:pPr>
        <w:pStyle w:val="Heading2"/>
        <w:rPr>
          <w:rFonts w:ascii="Calibri" w:eastAsia="Times New Roman" w:hAnsi="Calibri" w:cs="Calibri"/>
        </w:rPr>
      </w:pPr>
      <w:r>
        <w:rPr>
          <w:rFonts w:ascii="Calibri" w:eastAsia="Times New Roman" w:hAnsi="Calibri" w:cs="Calibri"/>
        </w:rPr>
        <w:t>Additional information</w:t>
      </w:r>
    </w:p>
    <w:p w14:paraId="3FD579DA" w14:textId="77777777" w:rsidR="00191942" w:rsidRDefault="00191942">
      <w:pPr>
        <w:pStyle w:val="Heading3"/>
        <w:rPr>
          <w:rFonts w:ascii="Calibri" w:eastAsia="Times New Roman" w:hAnsi="Calibri" w:cs="Calibri"/>
        </w:rPr>
      </w:pPr>
      <w:r>
        <w:rPr>
          <w:rFonts w:ascii="Calibri" w:eastAsia="Times New Roman" w:hAnsi="Calibri" w:cs="Calibri"/>
        </w:rPr>
        <w:t>Qualifications, knowledge and experience</w:t>
      </w:r>
    </w:p>
    <w:p w14:paraId="7BB068B9"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 xml:space="preserve">Degree level qualification or equivalent experience of industry professional </w:t>
      </w:r>
      <w:proofErr w:type="spellStart"/>
      <w:r>
        <w:rPr>
          <w:rFonts w:ascii="Calibri" w:eastAsia="Times New Roman" w:hAnsi="Calibri" w:cs="Calibri"/>
        </w:rPr>
        <w:t>e.g</w:t>
      </w:r>
      <w:proofErr w:type="spellEnd"/>
      <w:r>
        <w:rPr>
          <w:rFonts w:ascii="Calibri" w:eastAsia="Times New Roman" w:hAnsi="Calibri" w:cs="Calibri"/>
        </w:rPr>
        <w:t xml:space="preserve"> Banker, Accountant, Surveyor, Lawyer or similar.</w:t>
      </w:r>
    </w:p>
    <w:p w14:paraId="39AE7AD1"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Good understanding of residential property development, planning (including s106, CIL), valuation and project monitoring.</w:t>
      </w:r>
    </w:p>
    <w:p w14:paraId="75AA7645"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Experience and understanding of risk and client management of a portfolio of real estate loans or equity investments, including working with and restructuring where necessary underperforming transactions.</w:t>
      </w:r>
    </w:p>
    <w:p w14:paraId="278826CF"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lastRenderedPageBreak/>
        <w:t>Confident working with legal documentation associated with real estate finance including loan agreements, inter-creditor agreements, security documents; both reviewing existing legal documents and restructuring related amendments.</w:t>
      </w:r>
    </w:p>
    <w:p w14:paraId="2D45A2D9"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Experience of negotiating under pressure.</w:t>
      </w:r>
    </w:p>
    <w:p w14:paraId="63853BE4"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Good understanding of insolvency law, insolvency planning and insolvency appointments and ability to assess the risks if an enforcement strategy is considered.</w:t>
      </w:r>
    </w:p>
    <w:p w14:paraId="09578A99"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Experience in drafting scopes of work and appointing external advisers for independent business, legal and property reviews.</w:t>
      </w:r>
    </w:p>
    <w:p w14:paraId="7E6CD137" w14:textId="77777777" w:rsidR="00191942" w:rsidRDefault="00191942">
      <w:pPr>
        <w:numPr>
          <w:ilvl w:val="0"/>
          <w:numId w:val="2"/>
        </w:numPr>
        <w:spacing w:before="100" w:beforeAutospacing="1" w:after="100" w:afterAutospacing="1"/>
        <w:divId w:val="217937220"/>
        <w:rPr>
          <w:rFonts w:ascii="Calibri" w:eastAsia="Times New Roman" w:hAnsi="Calibri" w:cs="Calibri"/>
        </w:rPr>
      </w:pPr>
      <w:r>
        <w:rPr>
          <w:rFonts w:ascii="Calibri" w:eastAsia="Times New Roman" w:hAnsi="Calibri" w:cs="Calibri"/>
        </w:rPr>
        <w:t>Ability to analyse financial information and interrogate financial forecasts.</w:t>
      </w:r>
    </w:p>
    <w:p w14:paraId="2FA32FAE" w14:textId="77777777" w:rsidR="00191942" w:rsidRDefault="00191942">
      <w:pPr>
        <w:pStyle w:val="Heading2"/>
        <w:divId w:val="464469939"/>
        <w:rPr>
          <w:rFonts w:ascii="Calibri" w:eastAsia="Times New Roman" w:hAnsi="Calibri" w:cs="Calibri"/>
          <w:sz w:val="36"/>
          <w:szCs w:val="36"/>
        </w:rPr>
      </w:pPr>
      <w:r>
        <w:rPr>
          <w:rFonts w:ascii="Calibri" w:eastAsia="Times New Roman" w:hAnsi="Calibri" w:cs="Calibri"/>
        </w:rPr>
        <w:t>Job Function / Family</w:t>
      </w:r>
    </w:p>
    <w:p w14:paraId="2268F410" w14:textId="740AB7B2" w:rsidR="00191942" w:rsidRDefault="00191942">
      <w:pPr>
        <w:divId w:val="464469939"/>
        <w:rPr>
          <w:rFonts w:ascii="Calibri" w:eastAsiaTheme="minorEastAsia" w:hAnsi="Calibri" w:cs="Calibri"/>
        </w:rPr>
      </w:pPr>
      <w:r>
        <w:rPr>
          <w:rFonts w:ascii="Calibri" w:hAnsi="Calibri" w:cs="Calibri"/>
          <w:b/>
          <w:bCs/>
        </w:rPr>
        <w:t>Workout and Restructuring</w:t>
      </w:r>
      <w:r>
        <w:rPr>
          <w:rFonts w:ascii="Calibri" w:hAnsi="Calibri" w:cs="Calibri"/>
        </w:rPr>
        <w:t xml:space="preserve"> : We look after Distressed Investments across the </w:t>
      </w:r>
      <w:r w:rsidR="000E610E">
        <w:rPr>
          <w:rFonts w:ascii="Calibri" w:hAnsi="Calibri" w:cs="Calibri"/>
        </w:rPr>
        <w:t>NHB</w:t>
      </w:r>
      <w:r>
        <w:rPr>
          <w:rFonts w:ascii="Calibri" w:hAnsi="Calibri" w:cs="Calibri"/>
        </w:rPr>
        <w:t xml:space="preserve">. We provide practical and innovative end-to-end solution management to structure and negotiate workouts to meet the objectives of both creditors and debtors when investments become distressed across an array of asset classes. We manage the Emerging Risk Identification process and play a critical advisory role in more complicated large-scale schemes on behalf of </w:t>
      </w:r>
      <w:r w:rsidR="001B3282">
        <w:rPr>
          <w:rFonts w:ascii="Calibri" w:hAnsi="Calibri" w:cs="Calibri"/>
        </w:rPr>
        <w:t xml:space="preserve"> NHB</w:t>
      </w:r>
      <w:r>
        <w:rPr>
          <w:rFonts w:ascii="Calibri" w:hAnsi="Calibri" w:cs="Calibri"/>
        </w:rPr>
        <w:t xml:space="preserve">. We require workout solution design capability, in addition to deep analytical, negotiation and project management skills, stakeholder relationship management expertise, alongside having a robust knowledge of relevant law (e.g., insolvency law, accountancy law). </w:t>
      </w:r>
    </w:p>
    <w:p w14:paraId="2F67D917" w14:textId="77777777" w:rsidR="00191942" w:rsidRDefault="00191942">
      <w:pPr>
        <w:pStyle w:val="Heading2"/>
        <w:divId w:val="464469939"/>
        <w:rPr>
          <w:rFonts w:ascii="Calibri" w:eastAsia="Times New Roman" w:hAnsi="Calibri" w:cs="Calibri"/>
        </w:rPr>
      </w:pPr>
      <w:r>
        <w:rPr>
          <w:rFonts w:ascii="Calibri" w:eastAsia="Times New Roman" w:hAnsi="Calibri" w:cs="Calibri"/>
        </w:rPr>
        <w:t>Role Classification</w:t>
      </w:r>
    </w:p>
    <w:p w14:paraId="3E000193" w14:textId="77777777" w:rsidR="00191942" w:rsidRDefault="00191942">
      <w:pPr>
        <w:divId w:val="464469939"/>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2149436A" w14:textId="77777777" w:rsidR="00191942" w:rsidRDefault="00191942">
      <w:pPr>
        <w:divId w:val="464469939"/>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12ABF946" w14:textId="77777777" w:rsidR="00191942" w:rsidRDefault="00191942">
      <w:pPr>
        <w:spacing w:after="0"/>
        <w:divId w:val="1514881274"/>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0A4ED0B9" w14:textId="77777777">
        <w:trPr>
          <w:divId w:val="1514881274"/>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327DD1BD"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DE780CD" w14:textId="77777777">
                    <w:tc>
                      <w:tcPr>
                        <w:tcW w:w="0" w:type="auto"/>
                        <w:vAlign w:val="center"/>
                        <w:hideMark/>
                      </w:tcPr>
                      <w:p w14:paraId="6A86BC02" w14:textId="77777777" w:rsidR="00191942" w:rsidRDefault="00191942">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45451DC7" w14:textId="77777777" w:rsidR="00191942" w:rsidRDefault="00191942">
                  <w:pPr>
                    <w:pStyle w:val="legend-table"/>
                    <w:rPr>
                      <w:rFonts w:ascii="Calibri" w:eastAsia="Times New Roman" w:hAnsi="Calibri" w:cs="Calibri"/>
                    </w:rPr>
                  </w:pPr>
                </w:p>
              </w:tc>
              <w:tc>
                <w:tcPr>
                  <w:tcW w:w="0" w:type="auto"/>
                  <w:vAlign w:val="center"/>
                  <w:hideMark/>
                </w:tcPr>
                <w:p w14:paraId="079424F4" w14:textId="77777777" w:rsidR="00191942" w:rsidRDefault="00191942">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761062F" w14:textId="77777777">
                    <w:tc>
                      <w:tcPr>
                        <w:tcW w:w="0" w:type="auto"/>
                        <w:vAlign w:val="center"/>
                        <w:hideMark/>
                      </w:tcPr>
                      <w:p w14:paraId="595A46F5" w14:textId="77777777" w:rsidR="00191942" w:rsidRDefault="00191942">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0372977" w14:textId="77777777" w:rsidR="00191942" w:rsidRDefault="00191942">
                  <w:pPr>
                    <w:pStyle w:val="legend-table"/>
                    <w:rPr>
                      <w:rFonts w:ascii="Calibri" w:eastAsia="Times New Roman" w:hAnsi="Calibri" w:cs="Calibri"/>
                    </w:rPr>
                  </w:pPr>
                </w:p>
              </w:tc>
              <w:tc>
                <w:tcPr>
                  <w:tcW w:w="0" w:type="auto"/>
                  <w:vAlign w:val="center"/>
                  <w:hideMark/>
                </w:tcPr>
                <w:p w14:paraId="3F3EA5C1" w14:textId="77777777" w:rsidR="00191942" w:rsidRDefault="00191942">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D9FB734" w14:textId="77777777">
                    <w:tc>
                      <w:tcPr>
                        <w:tcW w:w="0" w:type="auto"/>
                        <w:vAlign w:val="center"/>
                        <w:hideMark/>
                      </w:tcPr>
                      <w:p w14:paraId="6169A9B0" w14:textId="77777777" w:rsidR="00191942" w:rsidRDefault="00191942">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3441FCE" w14:textId="77777777" w:rsidR="00191942" w:rsidRDefault="00191942">
                  <w:pPr>
                    <w:pStyle w:val="legend-table"/>
                    <w:rPr>
                      <w:rFonts w:ascii="Calibri" w:eastAsia="Times New Roman" w:hAnsi="Calibri" w:cs="Calibri"/>
                    </w:rPr>
                  </w:pPr>
                </w:p>
              </w:tc>
              <w:tc>
                <w:tcPr>
                  <w:tcW w:w="0" w:type="auto"/>
                  <w:vAlign w:val="center"/>
                  <w:hideMark/>
                </w:tcPr>
                <w:p w14:paraId="4784FA7A" w14:textId="77777777" w:rsidR="00191942" w:rsidRDefault="00191942">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DB94274" w14:textId="77777777">
                    <w:tc>
                      <w:tcPr>
                        <w:tcW w:w="0" w:type="auto"/>
                        <w:vAlign w:val="center"/>
                        <w:hideMark/>
                      </w:tcPr>
                      <w:p w14:paraId="5389EF96" w14:textId="77777777" w:rsidR="00191942" w:rsidRDefault="00191942">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77374ABB" w14:textId="77777777" w:rsidR="00191942" w:rsidRDefault="00191942">
                  <w:pPr>
                    <w:pStyle w:val="legend-table"/>
                    <w:rPr>
                      <w:rFonts w:ascii="Calibri" w:eastAsia="Times New Roman" w:hAnsi="Calibri" w:cs="Calibri"/>
                    </w:rPr>
                  </w:pPr>
                </w:p>
              </w:tc>
              <w:tc>
                <w:tcPr>
                  <w:tcW w:w="0" w:type="auto"/>
                  <w:vAlign w:val="center"/>
                  <w:hideMark/>
                </w:tcPr>
                <w:p w14:paraId="1F3AEC09" w14:textId="77777777" w:rsidR="00191942" w:rsidRDefault="00191942">
                  <w:pPr>
                    <w:pStyle w:val="legend-table"/>
                    <w:rPr>
                      <w:rFonts w:ascii="Calibri" w:eastAsia="Times New Roman" w:hAnsi="Calibri" w:cs="Calibri"/>
                    </w:rPr>
                  </w:pPr>
                  <w:r>
                    <w:rPr>
                      <w:rFonts w:ascii="Calibri" w:eastAsia="Times New Roman" w:hAnsi="Calibri" w:cs="Calibri"/>
                    </w:rPr>
                    <w:t>Not assessable</w:t>
                  </w:r>
                </w:p>
              </w:tc>
            </w:tr>
          </w:tbl>
          <w:p w14:paraId="1FE4098B" w14:textId="77777777" w:rsidR="00191942" w:rsidRDefault="00191942">
            <w:pPr>
              <w:spacing w:after="0"/>
              <w:rPr>
                <w:rFonts w:ascii="Calibri" w:hAnsi="Calibri" w:cs="Calibri"/>
              </w:rPr>
            </w:pPr>
          </w:p>
        </w:tc>
      </w:tr>
    </w:tbl>
    <w:p w14:paraId="0CA9F7AB" w14:textId="77777777" w:rsidR="00191942" w:rsidRDefault="00191942">
      <w:pPr>
        <w:spacing w:after="0"/>
        <w:divId w:val="1514881274"/>
        <w:rPr>
          <w:rFonts w:eastAsia="Times New Roman"/>
        </w:rPr>
      </w:pPr>
    </w:p>
    <w:p w14:paraId="6F8EFFE9" w14:textId="77777777" w:rsidR="009678A9" w:rsidRDefault="009678A9">
      <w:r>
        <w:br w:type="page"/>
      </w:r>
    </w:p>
    <w:p w14:paraId="5BFC6E9A" w14:textId="77777777" w:rsidR="00191942" w:rsidRDefault="00191942">
      <w:pPr>
        <w:pStyle w:val="Heading2"/>
        <w:divId w:val="2066293480"/>
        <w:rPr>
          <w:rFonts w:ascii="Calibri" w:eastAsia="Times New Roman" w:hAnsi="Calibri" w:cs="Calibri"/>
          <w:sz w:val="36"/>
          <w:szCs w:val="36"/>
        </w:rPr>
      </w:pPr>
      <w:r>
        <w:rPr>
          <w:rFonts w:ascii="Calibri" w:eastAsia="Times New Roman" w:hAnsi="Calibri" w:cs="Calibri"/>
        </w:rPr>
        <w:lastRenderedPageBreak/>
        <w:t>Technical Skills</w:t>
      </w:r>
    </w:p>
    <w:p w14:paraId="7E2BE594" w14:textId="695FBECB" w:rsidR="00191942" w:rsidRDefault="00191942">
      <w:pPr>
        <w:divId w:val="2066293480"/>
        <w:rPr>
          <w:rFonts w:ascii="Calibri" w:eastAsiaTheme="minorEastAsia" w:hAnsi="Calibri" w:cs="Calibri"/>
        </w:rPr>
      </w:pPr>
      <w:r>
        <w:rPr>
          <w:rFonts w:ascii="Calibri" w:hAnsi="Calibri" w:cs="Calibri"/>
        </w:rPr>
        <w:t xml:space="preserve">Technical skills for specific professional areas in the </w:t>
      </w:r>
      <w:r w:rsidR="009B178D">
        <w:rPr>
          <w:rFonts w:ascii="Calibri" w:hAnsi="Calibri" w:cs="Calibri"/>
        </w:rPr>
        <w:t>National Housing Bank (NHB)</w:t>
      </w:r>
      <w:r>
        <w:rPr>
          <w:rFonts w:ascii="Calibri" w:hAnsi="Calibri" w:cs="Calibri"/>
        </w:rPr>
        <w:t>.</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4D43618D" w14:textId="77777777">
        <w:trPr>
          <w:divId w:val="1393038966"/>
          <w:trHeight w:val="400"/>
        </w:trPr>
        <w:tc>
          <w:tcPr>
            <w:tcW w:w="0" w:type="auto"/>
            <w:shd w:val="clear" w:color="auto" w:fill="5B9A35"/>
            <w:vAlign w:val="center"/>
            <w:hideMark/>
          </w:tcPr>
          <w:p w14:paraId="75136496" w14:textId="77777777" w:rsidR="00191942" w:rsidRDefault="00191942">
            <w:pPr>
              <w:spacing w:after="0"/>
              <w:rPr>
                <w:rFonts w:ascii="Calibri" w:eastAsia="Times New Roman" w:hAnsi="Calibri" w:cs="Calibri"/>
                <w:b/>
                <w:bCs/>
                <w:color w:val="FFFFFF"/>
                <w:sz w:val="20"/>
                <w:szCs w:val="20"/>
              </w:rPr>
            </w:pPr>
            <w:r>
              <w:rPr>
                <w:rFonts w:ascii="Calibri" w:hAnsi="Calibri" w:cs="Calibri"/>
              </w:rPr>
              <w:pict w14:anchorId="0457D2F7"/>
            </w:r>
            <w:r>
              <w:rPr>
                <w:rStyle w:val="Strong"/>
                <w:rFonts w:ascii="Calibri" w:eastAsia="Times New Roman" w:hAnsi="Calibri" w:cs="Calibri"/>
                <w:color w:val="FFFFFF"/>
                <w:sz w:val="20"/>
                <w:szCs w:val="20"/>
              </w:rPr>
              <w:t>Banking Regulatory and Compliance</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406B838"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0D5FB36"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C13094D"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158C224"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451C9999"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53D5719" w14:textId="77777777" w:rsidR="00191942" w:rsidRDefault="00191942">
            <w:pPr>
              <w:spacing w:after="0"/>
              <w:jc w:val="center"/>
              <w:rPr>
                <w:rFonts w:ascii="Calibri" w:eastAsia="Times New Roman" w:hAnsi="Calibri" w:cs="Calibri"/>
                <w:b/>
                <w:bCs/>
                <w:color w:val="FFFFFF"/>
                <w:sz w:val="20"/>
                <w:szCs w:val="20"/>
              </w:rPr>
            </w:pPr>
          </w:p>
        </w:tc>
      </w:tr>
      <w:tr w:rsidR="00000000" w14:paraId="4F2836B9" w14:textId="77777777">
        <w:trPr>
          <w:divId w:val="1393038966"/>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D0247A6"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Risk Monitoring and Identification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B837496"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1C6AB3"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635FE17"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618083"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78BF85C"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FC3A1EF" w14:textId="77777777" w:rsidR="00191942" w:rsidRDefault="00191942">
            <w:pPr>
              <w:spacing w:after="0"/>
              <w:divId w:val="42908040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00E2DCFA" w14:textId="77777777">
        <w:trPr>
          <w:divId w:val="1393038966"/>
          <w:trHeight w:val="400"/>
        </w:trPr>
        <w:tc>
          <w:tcPr>
            <w:tcW w:w="0" w:type="auto"/>
            <w:shd w:val="clear" w:color="auto" w:fill="5B9A35"/>
            <w:vAlign w:val="center"/>
            <w:hideMark/>
          </w:tcPr>
          <w:p w14:paraId="54C83C6F" w14:textId="77777777" w:rsidR="00191942" w:rsidRDefault="00191942">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Legal Services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0C35760"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0FBCAAE"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69B2FA7"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1A800D96"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D95F25C"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C7F761C" w14:textId="77777777" w:rsidR="00191942" w:rsidRDefault="00191942">
            <w:pPr>
              <w:spacing w:after="0"/>
              <w:jc w:val="center"/>
              <w:rPr>
                <w:rFonts w:ascii="Calibri" w:eastAsia="Times New Roman" w:hAnsi="Calibri" w:cs="Calibri"/>
                <w:b/>
                <w:bCs/>
                <w:color w:val="FFFFFF"/>
                <w:sz w:val="20"/>
                <w:szCs w:val="20"/>
              </w:rPr>
            </w:pPr>
          </w:p>
        </w:tc>
      </w:tr>
      <w:tr w:rsidR="00000000" w14:paraId="0119FA06" w14:textId="77777777">
        <w:trPr>
          <w:divId w:val="1393038966"/>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A441D44"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w:t>
            </w:r>
            <w:r>
              <w:rPr>
                <w:rFonts w:ascii="Calibri" w:eastAsia="Times New Roman" w:hAnsi="Calibri" w:cs="Calibri"/>
                <w:sz w:val="16"/>
                <w:szCs w:val="16"/>
              </w:rPr>
              <w:t xml:space="preserve">Contract Preparation and Negotiation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238741"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808ADE0"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036A0E"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086259"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2B199D7"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267BF13" w14:textId="77777777" w:rsidR="00191942" w:rsidRDefault="00191942">
            <w:pPr>
              <w:spacing w:after="0"/>
              <w:divId w:val="72306168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3636CAA8" w14:textId="77777777">
        <w:trPr>
          <w:divId w:val="1393038966"/>
          <w:trHeight w:val="400"/>
        </w:trPr>
        <w:tc>
          <w:tcPr>
            <w:tcW w:w="0" w:type="auto"/>
            <w:shd w:val="clear" w:color="auto" w:fill="5B9A35"/>
            <w:vAlign w:val="center"/>
            <w:hideMark/>
          </w:tcPr>
          <w:p w14:paraId="5C995B8B" w14:textId="77777777" w:rsidR="00191942" w:rsidRDefault="00191942">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Safety, Quality and Risk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259D983"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BFA38C0"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9600680"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3E64ACB"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44D035F9"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2B35E56" w14:textId="77777777" w:rsidR="00191942" w:rsidRDefault="00191942">
            <w:pPr>
              <w:spacing w:after="0"/>
              <w:jc w:val="center"/>
              <w:rPr>
                <w:rFonts w:ascii="Calibri" w:eastAsia="Times New Roman" w:hAnsi="Calibri" w:cs="Calibri"/>
                <w:b/>
                <w:bCs/>
                <w:color w:val="FFFFFF"/>
                <w:sz w:val="20"/>
                <w:szCs w:val="20"/>
              </w:rPr>
            </w:pPr>
          </w:p>
        </w:tc>
      </w:tr>
      <w:tr w:rsidR="00000000" w14:paraId="77D89FC5" w14:textId="77777777">
        <w:trPr>
          <w:divId w:val="1393038966"/>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F095876"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Analysis of Real Estate Due Diligence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939802"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3B695B"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B459FBA"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90D69FB"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A779A2"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DF1FF36" w14:textId="77777777" w:rsidR="00191942" w:rsidRDefault="00191942">
            <w:pPr>
              <w:spacing w:after="0"/>
              <w:divId w:val="348027853"/>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bl>
    <w:p w14:paraId="4C7641BA" w14:textId="77777777" w:rsidR="00191942" w:rsidRDefault="00191942">
      <w:pPr>
        <w:pStyle w:val="Heading2"/>
        <w:divId w:val="2066293480"/>
        <w:rPr>
          <w:rFonts w:ascii="Calibri" w:eastAsia="Times New Roman" w:hAnsi="Calibri" w:cs="Calibri"/>
          <w:sz w:val="36"/>
          <w:szCs w:val="36"/>
        </w:rPr>
      </w:pPr>
      <w:r>
        <w:rPr>
          <w:rFonts w:ascii="Calibri" w:eastAsia="Times New Roman" w:hAnsi="Calibri" w:cs="Calibri"/>
        </w:rPr>
        <w:t>Skill Descriptors</w:t>
      </w:r>
    </w:p>
    <w:p w14:paraId="6FC44B78" w14:textId="77777777" w:rsidR="00191942" w:rsidRDefault="00191942">
      <w:pPr>
        <w:pStyle w:val="Heading3"/>
        <w:divId w:val="2066293480"/>
        <w:rPr>
          <w:rFonts w:ascii="Calibri" w:eastAsia="Times New Roman" w:hAnsi="Calibri" w:cs="Calibri"/>
        </w:rPr>
      </w:pPr>
      <w:r>
        <w:rPr>
          <w:rFonts w:ascii="Calibri" w:eastAsia="Times New Roman" w:hAnsi="Calibri" w:cs="Calibri"/>
        </w:rPr>
        <w:t>Banking Regulatory and Compliance</w:t>
      </w:r>
    </w:p>
    <w:p w14:paraId="58901EB2" w14:textId="77777777" w:rsidR="00191942" w:rsidRDefault="00191942">
      <w:pPr>
        <w:divId w:val="2066293480"/>
        <w:rPr>
          <w:rFonts w:ascii="Calibri" w:eastAsiaTheme="minorEastAsia" w:hAnsi="Calibri" w:cs="Calibri"/>
        </w:rPr>
      </w:pPr>
      <w:r>
        <w:rPr>
          <w:rFonts w:ascii="Calibri" w:hAnsi="Calibri" w:cs="Calibri"/>
          <w:b/>
          <w:bCs/>
        </w:rPr>
        <w:t>Risk Monitoring and Identification:</w:t>
      </w:r>
      <w:r>
        <w:rPr>
          <w:rFonts w:ascii="Calibri" w:hAnsi="Calibri" w:cs="Calibri"/>
        </w:rPr>
        <w:t xml:space="preserve"> </w:t>
      </w:r>
      <w:r>
        <w:rPr>
          <w:rFonts w:ascii="Calibri" w:hAnsi="Calibri" w:cs="Calibri"/>
        </w:rPr>
        <w:t>Monitors, identifies and assesses sources of financial systems risk.</w:t>
      </w:r>
    </w:p>
    <w:p w14:paraId="2BF68648"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B8A360C" w14:textId="77777777" w:rsidR="00191942" w:rsidRDefault="00191942">
      <w:pPr>
        <w:numPr>
          <w:ilvl w:val="0"/>
          <w:numId w:val="3"/>
        </w:numPr>
        <w:spacing w:after="100" w:afterAutospacing="1"/>
        <w:divId w:val="2066293480"/>
        <w:rPr>
          <w:rFonts w:ascii="Calibri" w:eastAsia="Times New Roman" w:hAnsi="Calibri" w:cs="Calibri"/>
        </w:rPr>
      </w:pPr>
      <w:r>
        <w:rPr>
          <w:rFonts w:ascii="Calibri" w:eastAsia="Times New Roman" w:hAnsi="Calibri" w:cs="Calibri"/>
        </w:rPr>
        <w:t>Follows established processes for monitoring and identifying potential sources of financial risk (e.g. identification, analysis, assessment and management).</w:t>
      </w:r>
    </w:p>
    <w:p w14:paraId="7048458B" w14:textId="77777777" w:rsidR="00191942" w:rsidRDefault="00191942">
      <w:pPr>
        <w:numPr>
          <w:ilvl w:val="0"/>
          <w:numId w:val="3"/>
        </w:numPr>
        <w:spacing w:after="100" w:afterAutospacing="1"/>
        <w:divId w:val="2066293480"/>
        <w:rPr>
          <w:rFonts w:ascii="Calibri" w:eastAsia="Times New Roman" w:hAnsi="Calibri" w:cs="Calibri"/>
        </w:rPr>
      </w:pPr>
      <w:r>
        <w:rPr>
          <w:rFonts w:ascii="Calibri" w:eastAsia="Times New Roman" w:hAnsi="Calibri" w:cs="Calibri"/>
        </w:rPr>
        <w:t>Examines the output of automated monitoring tools and performs regular checks in line with risk mitigation controls.</w:t>
      </w:r>
    </w:p>
    <w:p w14:paraId="1FA0E7E0" w14:textId="77777777" w:rsidR="00191942" w:rsidRDefault="00191942">
      <w:pPr>
        <w:numPr>
          <w:ilvl w:val="0"/>
          <w:numId w:val="3"/>
        </w:numPr>
        <w:spacing w:after="100" w:afterAutospacing="1"/>
        <w:divId w:val="2066293480"/>
        <w:rPr>
          <w:rFonts w:ascii="Calibri" w:eastAsia="Times New Roman" w:hAnsi="Calibri" w:cs="Calibri"/>
        </w:rPr>
      </w:pPr>
      <w:r>
        <w:rPr>
          <w:rFonts w:ascii="Calibri" w:eastAsia="Times New Roman" w:hAnsi="Calibri" w:cs="Calibri"/>
        </w:rPr>
        <w:t>Applies appropriate methods for interpreting financial risk data (e.g. statistics, trends and themes from data).</w:t>
      </w:r>
    </w:p>
    <w:p w14:paraId="7AEC31F2" w14:textId="77777777" w:rsidR="00191942" w:rsidRDefault="00191942">
      <w:pPr>
        <w:numPr>
          <w:ilvl w:val="0"/>
          <w:numId w:val="3"/>
        </w:numPr>
        <w:spacing w:after="100" w:afterAutospacing="1"/>
        <w:divId w:val="2066293480"/>
        <w:rPr>
          <w:rFonts w:ascii="Calibri" w:eastAsia="Times New Roman" w:hAnsi="Calibri" w:cs="Calibri"/>
        </w:rPr>
      </w:pPr>
      <w:r>
        <w:rPr>
          <w:rFonts w:ascii="Calibri" w:eastAsia="Times New Roman" w:hAnsi="Calibri" w:cs="Calibri"/>
        </w:rPr>
        <w:t>Provides input into the development of guidelines, principles and approaches to assist decision-making where financial risk is a factor.</w:t>
      </w:r>
    </w:p>
    <w:p w14:paraId="52450C3F" w14:textId="77777777" w:rsidR="00191942" w:rsidRDefault="00191942">
      <w:pPr>
        <w:numPr>
          <w:ilvl w:val="0"/>
          <w:numId w:val="3"/>
        </w:numPr>
        <w:spacing w:after="100" w:afterAutospacing="1"/>
        <w:divId w:val="2066293480"/>
        <w:rPr>
          <w:rFonts w:ascii="Calibri" w:eastAsia="Times New Roman" w:hAnsi="Calibri" w:cs="Calibri"/>
        </w:rPr>
      </w:pPr>
      <w:r>
        <w:rPr>
          <w:rFonts w:ascii="Calibri" w:eastAsia="Times New Roman" w:hAnsi="Calibri" w:cs="Calibri"/>
        </w:rPr>
        <w:t>Proactively reviews current processes and methods with a view for improving financial risk monitoring and identification.</w:t>
      </w:r>
    </w:p>
    <w:p w14:paraId="3DF3A620" w14:textId="77777777" w:rsidR="00191942" w:rsidRDefault="00191942">
      <w:pPr>
        <w:pStyle w:val="Heading3"/>
        <w:divId w:val="2066293480"/>
        <w:rPr>
          <w:rFonts w:ascii="Calibri" w:eastAsia="Times New Roman" w:hAnsi="Calibri" w:cs="Calibri"/>
        </w:rPr>
      </w:pPr>
      <w:r>
        <w:rPr>
          <w:rFonts w:ascii="Calibri" w:eastAsia="Times New Roman" w:hAnsi="Calibri" w:cs="Calibri"/>
        </w:rPr>
        <w:t>Legal Services</w:t>
      </w:r>
    </w:p>
    <w:p w14:paraId="47390047" w14:textId="77777777" w:rsidR="00191942" w:rsidRDefault="00191942">
      <w:pPr>
        <w:divId w:val="2066293480"/>
        <w:rPr>
          <w:rFonts w:ascii="Calibri" w:eastAsiaTheme="minorEastAsia" w:hAnsi="Calibri" w:cs="Calibri"/>
        </w:rPr>
      </w:pPr>
      <w:r>
        <w:rPr>
          <w:rFonts w:ascii="Calibri" w:hAnsi="Calibri" w:cs="Calibri"/>
          <w:b/>
          <w:bCs/>
        </w:rPr>
        <w:t>Contract Preparation and Negotiation:</w:t>
      </w:r>
      <w:r>
        <w:rPr>
          <w:rFonts w:ascii="Calibri" w:hAnsi="Calibri" w:cs="Calibri"/>
        </w:rPr>
        <w:t xml:space="preserve"> Prepares, negotiates and agrees contracts on behalf of the organisation with third parties.</w:t>
      </w:r>
    </w:p>
    <w:p w14:paraId="70CC77C9"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6F1C4B9C" w14:textId="77777777" w:rsidR="00191942" w:rsidRDefault="00191942">
      <w:pPr>
        <w:numPr>
          <w:ilvl w:val="0"/>
          <w:numId w:val="4"/>
        </w:numPr>
        <w:spacing w:after="100" w:afterAutospacing="1"/>
        <w:divId w:val="2066293480"/>
        <w:rPr>
          <w:rFonts w:ascii="Calibri" w:eastAsia="Times New Roman" w:hAnsi="Calibri" w:cs="Calibri"/>
        </w:rPr>
      </w:pPr>
      <w:r>
        <w:rPr>
          <w:rFonts w:ascii="Calibri" w:eastAsia="Times New Roman" w:hAnsi="Calibri" w:cs="Calibri"/>
        </w:rPr>
        <w:t>Assists in the drafting and preparation of legal contracts with careful review and attention to detail.</w:t>
      </w:r>
    </w:p>
    <w:p w14:paraId="2B8D8799" w14:textId="77777777" w:rsidR="00191942" w:rsidRDefault="00191942">
      <w:pPr>
        <w:numPr>
          <w:ilvl w:val="0"/>
          <w:numId w:val="4"/>
        </w:numPr>
        <w:spacing w:after="100" w:afterAutospacing="1"/>
        <w:divId w:val="2066293480"/>
        <w:rPr>
          <w:rFonts w:ascii="Calibri" w:eastAsia="Times New Roman" w:hAnsi="Calibri" w:cs="Calibri"/>
        </w:rPr>
      </w:pPr>
      <w:r>
        <w:rPr>
          <w:rFonts w:ascii="Calibri" w:eastAsia="Times New Roman" w:hAnsi="Calibri" w:cs="Calibri"/>
        </w:rPr>
        <w:t>Supports planning strategies and researches ahead of the negotiation of contracts.</w:t>
      </w:r>
    </w:p>
    <w:p w14:paraId="6F97D005" w14:textId="77777777" w:rsidR="00191942" w:rsidRDefault="00191942">
      <w:pPr>
        <w:numPr>
          <w:ilvl w:val="0"/>
          <w:numId w:val="4"/>
        </w:numPr>
        <w:spacing w:after="100" w:afterAutospacing="1"/>
        <w:divId w:val="2066293480"/>
        <w:rPr>
          <w:rFonts w:ascii="Calibri" w:eastAsia="Times New Roman" w:hAnsi="Calibri" w:cs="Calibri"/>
        </w:rPr>
      </w:pPr>
      <w:r>
        <w:rPr>
          <w:rFonts w:ascii="Calibri" w:eastAsia="Times New Roman" w:hAnsi="Calibri" w:cs="Calibri"/>
        </w:rPr>
        <w:t>Assesses potential contractual problems and highlights areas of potential dispute.</w:t>
      </w:r>
    </w:p>
    <w:p w14:paraId="2E144F0C" w14:textId="77777777" w:rsidR="00191942" w:rsidRDefault="00191942">
      <w:pPr>
        <w:numPr>
          <w:ilvl w:val="0"/>
          <w:numId w:val="4"/>
        </w:numPr>
        <w:spacing w:after="100" w:afterAutospacing="1"/>
        <w:divId w:val="2066293480"/>
        <w:rPr>
          <w:rFonts w:ascii="Calibri" w:eastAsia="Times New Roman" w:hAnsi="Calibri" w:cs="Calibri"/>
        </w:rPr>
      </w:pPr>
      <w:r>
        <w:rPr>
          <w:rFonts w:ascii="Calibri" w:eastAsia="Times New Roman" w:hAnsi="Calibri" w:cs="Calibri"/>
        </w:rPr>
        <w:t>Communicates with third party regarding contract preparation status and during negotiation period.</w:t>
      </w:r>
    </w:p>
    <w:p w14:paraId="5C294351" w14:textId="77777777" w:rsidR="00191942" w:rsidRDefault="00191942">
      <w:pPr>
        <w:numPr>
          <w:ilvl w:val="0"/>
          <w:numId w:val="4"/>
        </w:numPr>
        <w:spacing w:after="100" w:afterAutospacing="1"/>
        <w:divId w:val="2066293480"/>
        <w:rPr>
          <w:rFonts w:ascii="Calibri" w:eastAsia="Times New Roman" w:hAnsi="Calibri" w:cs="Calibri"/>
        </w:rPr>
      </w:pPr>
      <w:r>
        <w:rPr>
          <w:rFonts w:ascii="Calibri" w:eastAsia="Times New Roman" w:hAnsi="Calibri" w:cs="Calibri"/>
        </w:rPr>
        <w:t>Reviews contracts to check for compliance with legal and regulatory requirements.</w:t>
      </w:r>
    </w:p>
    <w:p w14:paraId="360870F7" w14:textId="77777777" w:rsidR="00191942" w:rsidRDefault="00191942">
      <w:pPr>
        <w:pStyle w:val="Heading3"/>
        <w:divId w:val="2066293480"/>
        <w:rPr>
          <w:rFonts w:ascii="Calibri" w:eastAsia="Times New Roman" w:hAnsi="Calibri" w:cs="Calibri"/>
        </w:rPr>
      </w:pPr>
      <w:r>
        <w:rPr>
          <w:rFonts w:ascii="Calibri" w:eastAsia="Times New Roman" w:hAnsi="Calibri" w:cs="Calibri"/>
        </w:rPr>
        <w:t>Safety, Quality and Risk Management</w:t>
      </w:r>
    </w:p>
    <w:p w14:paraId="7CE274D7" w14:textId="77777777" w:rsidR="00191942" w:rsidRDefault="00191942">
      <w:pPr>
        <w:divId w:val="2066293480"/>
        <w:rPr>
          <w:rFonts w:ascii="Calibri" w:eastAsiaTheme="minorEastAsia" w:hAnsi="Calibri" w:cs="Calibri"/>
        </w:rPr>
      </w:pPr>
      <w:r>
        <w:rPr>
          <w:rFonts w:ascii="Calibri" w:hAnsi="Calibri" w:cs="Calibri"/>
          <w:b/>
          <w:bCs/>
        </w:rPr>
        <w:t>Analysis of Real Estate Due Diligence:</w:t>
      </w:r>
      <w:r>
        <w:rPr>
          <w:rFonts w:ascii="Calibri" w:hAnsi="Calibri" w:cs="Calibri"/>
        </w:rPr>
        <w:t xml:space="preserve"> Analyses real estate due diligence to assess risks and opportunities.</w:t>
      </w:r>
    </w:p>
    <w:p w14:paraId="16A95664"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7963FE96" w14:textId="77777777" w:rsidR="00191942" w:rsidRDefault="00191942">
      <w:pPr>
        <w:numPr>
          <w:ilvl w:val="0"/>
          <w:numId w:val="5"/>
        </w:numPr>
        <w:spacing w:after="100" w:afterAutospacing="1"/>
        <w:divId w:val="2066293480"/>
        <w:rPr>
          <w:rFonts w:ascii="Calibri" w:eastAsia="Times New Roman" w:hAnsi="Calibri" w:cs="Calibri"/>
        </w:rPr>
      </w:pPr>
      <w:r>
        <w:rPr>
          <w:rFonts w:ascii="Calibri" w:eastAsia="Times New Roman" w:hAnsi="Calibri" w:cs="Calibri"/>
        </w:rPr>
        <w:t>Analyses the financial statements and projections of real estate properties to identify potential risks and opportunities.</w:t>
      </w:r>
    </w:p>
    <w:p w14:paraId="0C2AAC8B" w14:textId="77777777" w:rsidR="00191942" w:rsidRDefault="00191942">
      <w:pPr>
        <w:numPr>
          <w:ilvl w:val="0"/>
          <w:numId w:val="5"/>
        </w:numPr>
        <w:spacing w:after="100" w:afterAutospacing="1"/>
        <w:divId w:val="2066293480"/>
        <w:rPr>
          <w:rFonts w:ascii="Calibri" w:eastAsia="Times New Roman" w:hAnsi="Calibri" w:cs="Calibri"/>
        </w:rPr>
      </w:pPr>
      <w:r>
        <w:rPr>
          <w:rFonts w:ascii="Calibri" w:eastAsia="Times New Roman" w:hAnsi="Calibri" w:cs="Calibri"/>
        </w:rPr>
        <w:lastRenderedPageBreak/>
        <w:t>Evaluates the market trends and economic indicators affecting real estate investments to make informed recommendations.</w:t>
      </w:r>
    </w:p>
    <w:p w14:paraId="5C2A0146" w14:textId="77777777" w:rsidR="00191942" w:rsidRDefault="00191942">
      <w:pPr>
        <w:numPr>
          <w:ilvl w:val="0"/>
          <w:numId w:val="5"/>
        </w:numPr>
        <w:spacing w:after="100" w:afterAutospacing="1"/>
        <w:divId w:val="2066293480"/>
        <w:rPr>
          <w:rFonts w:ascii="Calibri" w:eastAsia="Times New Roman" w:hAnsi="Calibri" w:cs="Calibri"/>
        </w:rPr>
      </w:pPr>
      <w:r>
        <w:rPr>
          <w:rFonts w:ascii="Calibri" w:eastAsia="Times New Roman" w:hAnsi="Calibri" w:cs="Calibri"/>
        </w:rPr>
        <w:t>Conducts thorough site inspections and due diligence processes to assess the physical condition and compliance of real estate assets.</w:t>
      </w:r>
    </w:p>
    <w:p w14:paraId="527FBDC9" w14:textId="77777777" w:rsidR="00191942" w:rsidRDefault="00191942">
      <w:pPr>
        <w:numPr>
          <w:ilvl w:val="0"/>
          <w:numId w:val="5"/>
        </w:numPr>
        <w:spacing w:after="100" w:afterAutospacing="1"/>
        <w:divId w:val="2066293480"/>
        <w:rPr>
          <w:rFonts w:ascii="Calibri" w:eastAsia="Times New Roman" w:hAnsi="Calibri" w:cs="Calibri"/>
        </w:rPr>
      </w:pPr>
      <w:r>
        <w:rPr>
          <w:rFonts w:ascii="Calibri" w:eastAsia="Times New Roman" w:hAnsi="Calibri" w:cs="Calibri"/>
        </w:rPr>
        <w:t>Compares and contrasts different investment opportunities based on their potential returns and risks in the real estate market.</w:t>
      </w:r>
    </w:p>
    <w:p w14:paraId="09A09C51" w14:textId="77777777" w:rsidR="00191942" w:rsidRDefault="00191942">
      <w:pPr>
        <w:numPr>
          <w:ilvl w:val="0"/>
          <w:numId w:val="5"/>
        </w:numPr>
        <w:spacing w:after="100" w:afterAutospacing="1"/>
        <w:divId w:val="2066293480"/>
        <w:rPr>
          <w:rFonts w:ascii="Calibri" w:eastAsia="Times New Roman" w:hAnsi="Calibri" w:cs="Calibri"/>
        </w:rPr>
      </w:pPr>
      <w:r>
        <w:rPr>
          <w:rFonts w:ascii="Calibri" w:eastAsia="Times New Roman" w:hAnsi="Calibri" w:cs="Calibri"/>
        </w:rPr>
        <w:t>Develops detailed reports outlining the findings and recommendations from the real estate due diligence analysis.</w:t>
      </w:r>
    </w:p>
    <w:p w14:paraId="71999029" w14:textId="77777777" w:rsidR="00191942" w:rsidRDefault="00191942">
      <w:pPr>
        <w:pStyle w:val="Heading2"/>
        <w:divId w:val="2066293480"/>
        <w:rPr>
          <w:rFonts w:ascii="Calibri" w:eastAsia="Times New Roman" w:hAnsi="Calibri" w:cs="Calibri"/>
        </w:rPr>
      </w:pPr>
      <w:r>
        <w:rPr>
          <w:rFonts w:ascii="Calibri" w:eastAsia="Times New Roman" w:hAnsi="Calibri" w:cs="Calibri"/>
        </w:rPr>
        <w:t>Generic Skills</w:t>
      </w:r>
    </w:p>
    <w:p w14:paraId="2B3C72B3" w14:textId="3E2A1171" w:rsidR="00191942" w:rsidRDefault="00191942">
      <w:pPr>
        <w:divId w:val="2066293480"/>
        <w:rPr>
          <w:rFonts w:ascii="Calibri" w:eastAsiaTheme="minorEastAsia" w:hAnsi="Calibri" w:cs="Calibri"/>
        </w:rPr>
      </w:pPr>
      <w:r>
        <w:rPr>
          <w:rFonts w:ascii="Calibri" w:hAnsi="Calibri" w:cs="Calibri"/>
        </w:rPr>
        <w:t xml:space="preserve">Business, Leadership and Management, and Personal business skills that span the </w:t>
      </w:r>
      <w:r w:rsidR="009B178D">
        <w:rPr>
          <w:rFonts w:ascii="Calibri" w:hAnsi="Calibri" w:cs="Calibri"/>
        </w:rPr>
        <w:t>NHB</w:t>
      </w:r>
      <w:r>
        <w:rPr>
          <w:rFonts w:ascii="Calibri" w:hAnsi="Calibri" w:cs="Calibri"/>
        </w:rPr>
        <w:t>.</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24A24BE9" w14:textId="77777777">
        <w:trPr>
          <w:divId w:val="172303217"/>
          <w:trHeight w:val="400"/>
        </w:trPr>
        <w:tc>
          <w:tcPr>
            <w:tcW w:w="0" w:type="auto"/>
            <w:shd w:val="clear" w:color="auto" w:fill="5B9A35"/>
            <w:vAlign w:val="center"/>
            <w:hideMark/>
          </w:tcPr>
          <w:p w14:paraId="490915F8" w14:textId="77777777" w:rsidR="00191942" w:rsidRDefault="00191942">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C9C95DE"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E2E707E"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69E5B93"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342C1362"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19F06F8B"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7F3F246" w14:textId="77777777" w:rsidR="00191942" w:rsidRDefault="00191942">
            <w:pPr>
              <w:spacing w:after="0"/>
              <w:jc w:val="center"/>
              <w:rPr>
                <w:rFonts w:ascii="Calibri" w:eastAsia="Times New Roman" w:hAnsi="Calibri" w:cs="Calibri"/>
                <w:b/>
                <w:bCs/>
                <w:color w:val="FFFFFF"/>
                <w:sz w:val="20"/>
                <w:szCs w:val="20"/>
              </w:rPr>
            </w:pPr>
          </w:p>
        </w:tc>
      </w:tr>
      <w:tr w:rsidR="00000000" w14:paraId="30FA6E4F"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146F361"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Customer Focus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F37987"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C89E6BE"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65DCEE"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D966BE"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478C18"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9D66555" w14:textId="77777777" w:rsidR="00191942" w:rsidRDefault="00191942">
            <w:pPr>
              <w:spacing w:after="0"/>
              <w:divId w:val="60411269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2C72F11F"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2668D11"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Negotiation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33E79C8"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D28E67"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ADC75C"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BC5D8E8"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01F16DE"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3BD33A4" w14:textId="77777777" w:rsidR="00191942" w:rsidRDefault="00191942">
            <w:pPr>
              <w:spacing w:after="0"/>
              <w:divId w:val="884634238"/>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1ECC449E"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099043C"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Risk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4440B3"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72D0C4"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BFE2D1"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6D502E"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A9CFE7"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A998690" w14:textId="77777777" w:rsidR="00191942" w:rsidRDefault="00191942">
            <w:pPr>
              <w:spacing w:after="0"/>
              <w:divId w:val="171384702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471134C1"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D711B78"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7379BAB"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B5BB720"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88D35D2"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C56820B"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DC7C826"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4561FDE" w14:textId="77777777" w:rsidR="00191942" w:rsidRDefault="00191942">
            <w:pPr>
              <w:spacing w:after="0"/>
              <w:divId w:val="158148025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07AC7E1B" w14:textId="77777777">
        <w:trPr>
          <w:divId w:val="172303217"/>
          <w:trHeight w:val="400"/>
        </w:trPr>
        <w:tc>
          <w:tcPr>
            <w:tcW w:w="0" w:type="auto"/>
            <w:shd w:val="clear" w:color="auto" w:fill="5B9A35"/>
            <w:vAlign w:val="center"/>
            <w:hideMark/>
          </w:tcPr>
          <w:p w14:paraId="7A21B749" w14:textId="77777777" w:rsidR="00191942" w:rsidRDefault="00191942">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A81704A"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2BDC1FD"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4C7F188"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1589DA75"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48E6B21"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46B0CCC5" w14:textId="77777777" w:rsidR="00191942" w:rsidRDefault="00191942">
            <w:pPr>
              <w:spacing w:after="0"/>
              <w:jc w:val="center"/>
              <w:rPr>
                <w:rFonts w:ascii="Calibri" w:eastAsia="Times New Roman" w:hAnsi="Calibri" w:cs="Calibri"/>
                <w:b/>
                <w:bCs/>
                <w:color w:val="FFFFFF"/>
                <w:sz w:val="20"/>
                <w:szCs w:val="20"/>
              </w:rPr>
            </w:pPr>
          </w:p>
        </w:tc>
      </w:tr>
      <w:tr w:rsidR="00000000" w14:paraId="7E42B475"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F6E91CB"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Accountability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FDC1D98"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A682C01"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6D0FC3"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80266D0"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2EEB2A"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6008D8A" w14:textId="77777777" w:rsidR="00191942" w:rsidRDefault="00191942">
            <w:pPr>
              <w:spacing w:after="0"/>
              <w:divId w:val="492112931"/>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7CE6F0CE"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011D7BA"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Decision Making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78DD1B7"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6B3167A"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F71F441"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1B42259"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696AE23"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DA34DA7" w14:textId="77777777" w:rsidR="00191942" w:rsidRDefault="00191942">
            <w:pPr>
              <w:spacing w:after="0"/>
              <w:divId w:val="441265815"/>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4900844F" w14:textId="77777777">
        <w:trPr>
          <w:divId w:val="172303217"/>
          <w:trHeight w:val="400"/>
        </w:trPr>
        <w:tc>
          <w:tcPr>
            <w:tcW w:w="0" w:type="auto"/>
            <w:shd w:val="clear" w:color="auto" w:fill="5B9A35"/>
            <w:vAlign w:val="center"/>
            <w:hideMark/>
          </w:tcPr>
          <w:p w14:paraId="42B119D4" w14:textId="77777777" w:rsidR="00191942" w:rsidRDefault="00191942">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1F38B1C2"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D082DDA"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1DD3DDE3"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3F41133"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544B329" w14:textId="77777777" w:rsidR="00191942" w:rsidRDefault="00191942">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799F95F" w14:textId="77777777" w:rsidR="00191942" w:rsidRDefault="00191942">
            <w:pPr>
              <w:spacing w:after="0"/>
              <w:jc w:val="center"/>
              <w:rPr>
                <w:rFonts w:ascii="Calibri" w:eastAsia="Times New Roman" w:hAnsi="Calibri" w:cs="Calibri"/>
                <w:b/>
                <w:bCs/>
                <w:color w:val="FFFFFF"/>
                <w:sz w:val="20"/>
                <w:szCs w:val="20"/>
              </w:rPr>
            </w:pPr>
          </w:p>
        </w:tc>
      </w:tr>
      <w:tr w:rsidR="00000000" w14:paraId="3323F708"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3E09986"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A6E86D1"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36D14D"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B08347E"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D27E1E"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3D3584"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93AE305" w14:textId="77777777" w:rsidR="00191942" w:rsidRDefault="00191942">
            <w:pPr>
              <w:spacing w:after="0"/>
              <w:divId w:val="1686203304"/>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000000" w14:paraId="14AFEE40"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5C8BAF0"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0B8322D"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69A989"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199C7A9"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38D69FF"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28400B"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A2DA8C3" w14:textId="77777777" w:rsidR="00191942" w:rsidRDefault="00191942">
            <w:pPr>
              <w:spacing w:after="0"/>
              <w:divId w:val="71342793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78FA7110" w14:textId="77777777">
        <w:trPr>
          <w:divId w:val="17230321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C53C393" w14:textId="77777777" w:rsidR="00191942" w:rsidRDefault="00191942">
            <w:pPr>
              <w:spacing w:after="0"/>
              <w:rPr>
                <w:rFonts w:ascii="Calibri" w:eastAsia="Times New Roman" w:hAnsi="Calibri" w:cs="Calibri"/>
                <w:sz w:val="16"/>
                <w:szCs w:val="16"/>
              </w:rPr>
            </w:pPr>
            <w:r>
              <w:rPr>
                <w:rFonts w:ascii="Calibri" w:eastAsia="Times New Roman" w:hAnsi="Calibri" w:cs="Calibri"/>
                <w:sz w:val="16"/>
                <w:szCs w:val="16"/>
              </w:rPr>
              <w:t xml:space="preserve">  Relationship Building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482AC53"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19E8C2"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033704" w14:textId="77777777" w:rsidR="00191942" w:rsidRDefault="00191942">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3625470"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E4E518A" w14:textId="77777777" w:rsidR="00191942" w:rsidRDefault="00191942">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D9ADC19" w14:textId="77777777" w:rsidR="00191942" w:rsidRDefault="00191942">
            <w:pPr>
              <w:spacing w:after="0"/>
              <w:divId w:val="1346515037"/>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3AD065AE" w14:textId="77777777" w:rsidR="00191942" w:rsidRDefault="00191942">
      <w:pPr>
        <w:pStyle w:val="Heading2"/>
        <w:divId w:val="2066293480"/>
        <w:rPr>
          <w:rFonts w:ascii="Calibri" w:eastAsia="Times New Roman" w:hAnsi="Calibri" w:cs="Calibri"/>
          <w:sz w:val="36"/>
          <w:szCs w:val="36"/>
        </w:rPr>
      </w:pPr>
      <w:r>
        <w:rPr>
          <w:rFonts w:ascii="Calibri" w:eastAsia="Times New Roman" w:hAnsi="Calibri" w:cs="Calibri"/>
        </w:rPr>
        <w:t>Skill Descriptors</w:t>
      </w:r>
    </w:p>
    <w:p w14:paraId="67D98938" w14:textId="77777777" w:rsidR="00191942" w:rsidRDefault="00191942">
      <w:pPr>
        <w:pStyle w:val="Heading3"/>
        <w:divId w:val="2066293480"/>
        <w:rPr>
          <w:rFonts w:ascii="Calibri" w:eastAsia="Times New Roman" w:hAnsi="Calibri" w:cs="Calibri"/>
        </w:rPr>
      </w:pPr>
      <w:r>
        <w:rPr>
          <w:rFonts w:ascii="Calibri" w:eastAsia="Times New Roman" w:hAnsi="Calibri" w:cs="Calibri"/>
        </w:rPr>
        <w:t>Business</w:t>
      </w:r>
    </w:p>
    <w:p w14:paraId="1F720E59" w14:textId="77777777" w:rsidR="00191942" w:rsidRDefault="00191942">
      <w:pPr>
        <w:divId w:val="2066293480"/>
        <w:rPr>
          <w:rFonts w:ascii="Calibri" w:eastAsiaTheme="minorEastAsia" w:hAnsi="Calibri" w:cs="Calibri"/>
        </w:rPr>
      </w:pPr>
      <w:r>
        <w:rPr>
          <w:rFonts w:ascii="Calibri" w:hAnsi="Calibri" w:cs="Calibri"/>
          <w:b/>
          <w:bCs/>
        </w:rPr>
        <w:t>Customer Focus:</w:t>
      </w:r>
      <w:r>
        <w:rPr>
          <w:rFonts w:ascii="Calibri" w:hAnsi="Calibri" w:cs="Calibri"/>
        </w:rPr>
        <w:t xml:space="preserve"> </w:t>
      </w:r>
      <w:r>
        <w:rPr>
          <w:rFonts w:ascii="Calibri" w:hAnsi="Calibri" w:cs="Calibri"/>
        </w:rPr>
        <w:t>Responds to customer's needs in a manner that provides added value and generates customer satisfaction.</w:t>
      </w:r>
    </w:p>
    <w:p w14:paraId="759D4079"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CBF617D" w14:textId="77777777" w:rsidR="00191942" w:rsidRDefault="00191942">
      <w:pPr>
        <w:numPr>
          <w:ilvl w:val="0"/>
          <w:numId w:val="6"/>
        </w:numPr>
        <w:spacing w:after="100" w:afterAutospacing="1"/>
        <w:divId w:val="2066293480"/>
        <w:rPr>
          <w:rFonts w:ascii="Calibri" w:eastAsia="Times New Roman" w:hAnsi="Calibri" w:cs="Calibri"/>
        </w:rPr>
      </w:pPr>
      <w:r>
        <w:rPr>
          <w:rFonts w:ascii="Calibri" w:eastAsia="Times New Roman" w:hAnsi="Calibri" w:cs="Calibri"/>
        </w:rPr>
        <w:t>Helps customers determine how to access and interpret meaningful information for decision-making.</w:t>
      </w:r>
    </w:p>
    <w:p w14:paraId="450BB1E1" w14:textId="77777777" w:rsidR="00191942" w:rsidRDefault="00191942">
      <w:pPr>
        <w:numPr>
          <w:ilvl w:val="0"/>
          <w:numId w:val="6"/>
        </w:numPr>
        <w:spacing w:after="100" w:afterAutospacing="1"/>
        <w:divId w:val="2066293480"/>
        <w:rPr>
          <w:rFonts w:ascii="Calibri" w:eastAsia="Times New Roman" w:hAnsi="Calibri" w:cs="Calibri"/>
        </w:rPr>
      </w:pPr>
      <w:r>
        <w:rPr>
          <w:rFonts w:ascii="Calibri" w:eastAsia="Times New Roman" w:hAnsi="Calibri" w:cs="Calibri"/>
        </w:rPr>
        <w:t>Responds to internal and external customer needs in a manner that consistently adds value.</w:t>
      </w:r>
    </w:p>
    <w:p w14:paraId="6CB3EACA" w14:textId="77777777" w:rsidR="00191942" w:rsidRDefault="00191942">
      <w:pPr>
        <w:numPr>
          <w:ilvl w:val="0"/>
          <w:numId w:val="6"/>
        </w:numPr>
        <w:spacing w:after="100" w:afterAutospacing="1"/>
        <w:divId w:val="2066293480"/>
        <w:rPr>
          <w:rFonts w:ascii="Calibri" w:eastAsia="Times New Roman" w:hAnsi="Calibri" w:cs="Calibri"/>
        </w:rPr>
      </w:pPr>
      <w:r>
        <w:rPr>
          <w:rFonts w:ascii="Calibri" w:eastAsia="Times New Roman" w:hAnsi="Calibri" w:cs="Calibri"/>
        </w:rPr>
        <w:t>Escalates systemic problems that could affect customer satisfaction.</w:t>
      </w:r>
    </w:p>
    <w:p w14:paraId="4D43305B" w14:textId="77777777" w:rsidR="00191942" w:rsidRDefault="00191942">
      <w:pPr>
        <w:numPr>
          <w:ilvl w:val="0"/>
          <w:numId w:val="6"/>
        </w:numPr>
        <w:spacing w:after="100" w:afterAutospacing="1"/>
        <w:divId w:val="2066293480"/>
        <w:rPr>
          <w:rFonts w:ascii="Calibri" w:eastAsia="Times New Roman" w:hAnsi="Calibri" w:cs="Calibri"/>
        </w:rPr>
      </w:pPr>
      <w:r>
        <w:rPr>
          <w:rFonts w:ascii="Calibri" w:eastAsia="Times New Roman" w:hAnsi="Calibri" w:cs="Calibri"/>
        </w:rPr>
        <w:t>Recommends new products and services based on changing customer needs and success criteria.</w:t>
      </w:r>
    </w:p>
    <w:p w14:paraId="25A2FF55" w14:textId="77777777" w:rsidR="00191942" w:rsidRDefault="00191942">
      <w:pPr>
        <w:numPr>
          <w:ilvl w:val="0"/>
          <w:numId w:val="6"/>
        </w:numPr>
        <w:spacing w:after="100" w:afterAutospacing="1"/>
        <w:divId w:val="2066293480"/>
        <w:rPr>
          <w:rFonts w:ascii="Calibri" w:eastAsia="Times New Roman" w:hAnsi="Calibri" w:cs="Calibri"/>
        </w:rPr>
      </w:pPr>
      <w:r>
        <w:rPr>
          <w:rFonts w:ascii="Calibri" w:eastAsia="Times New Roman" w:hAnsi="Calibri" w:cs="Calibri"/>
        </w:rPr>
        <w:t>Focuses on customer satisfaction and responds to customer needs.</w:t>
      </w:r>
    </w:p>
    <w:p w14:paraId="792A2569" w14:textId="77777777" w:rsidR="00191942" w:rsidRDefault="00191942">
      <w:pPr>
        <w:numPr>
          <w:ilvl w:val="0"/>
          <w:numId w:val="6"/>
        </w:numPr>
        <w:spacing w:after="100" w:afterAutospacing="1"/>
        <w:divId w:val="2066293480"/>
        <w:rPr>
          <w:rFonts w:ascii="Calibri" w:eastAsia="Times New Roman" w:hAnsi="Calibri" w:cs="Calibri"/>
        </w:rPr>
      </w:pPr>
      <w:r>
        <w:rPr>
          <w:rFonts w:ascii="Calibri" w:eastAsia="Times New Roman" w:hAnsi="Calibri" w:cs="Calibri"/>
        </w:rPr>
        <w:t>Identifies and provides suggestions for resolving escalated customer problems or issues.</w:t>
      </w:r>
    </w:p>
    <w:p w14:paraId="60EA1C90" w14:textId="77777777" w:rsidR="00191942" w:rsidRDefault="00191942">
      <w:pPr>
        <w:divId w:val="2066293480"/>
        <w:rPr>
          <w:rFonts w:ascii="Calibri" w:eastAsiaTheme="minorEastAsia" w:hAnsi="Calibri" w:cs="Calibri"/>
        </w:rPr>
      </w:pPr>
      <w:r>
        <w:rPr>
          <w:rFonts w:ascii="Calibri" w:hAnsi="Calibri" w:cs="Calibri"/>
          <w:b/>
          <w:bCs/>
        </w:rPr>
        <w:lastRenderedPageBreak/>
        <w:t>Negotiation:</w:t>
      </w:r>
      <w:r>
        <w:rPr>
          <w:rFonts w:ascii="Calibri" w:hAnsi="Calibri" w:cs="Calibri"/>
        </w:rPr>
        <w:t xml:space="preserve"> Engages and collaborates with internal or external groups in a constructive manner to successfully reach mutual agreement.</w:t>
      </w:r>
    </w:p>
    <w:p w14:paraId="10569E0D"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65FA151D" w14:textId="77777777" w:rsidR="00191942" w:rsidRDefault="00191942">
      <w:pPr>
        <w:numPr>
          <w:ilvl w:val="0"/>
          <w:numId w:val="7"/>
        </w:numPr>
        <w:spacing w:after="100" w:afterAutospacing="1"/>
        <w:divId w:val="2066293480"/>
        <w:rPr>
          <w:rFonts w:ascii="Calibri" w:eastAsia="Times New Roman" w:hAnsi="Calibri" w:cs="Calibri"/>
        </w:rPr>
      </w:pPr>
      <w:r>
        <w:rPr>
          <w:rFonts w:ascii="Calibri" w:eastAsia="Times New Roman" w:hAnsi="Calibri" w:cs="Calibri"/>
        </w:rPr>
        <w:t>Negotiates with and influences others in a manner that produces win-win solutions.</w:t>
      </w:r>
    </w:p>
    <w:p w14:paraId="4608E2CF" w14:textId="77777777" w:rsidR="00191942" w:rsidRDefault="00191942">
      <w:pPr>
        <w:numPr>
          <w:ilvl w:val="0"/>
          <w:numId w:val="7"/>
        </w:numPr>
        <w:spacing w:after="100" w:afterAutospacing="1"/>
        <w:divId w:val="2066293480"/>
        <w:rPr>
          <w:rFonts w:ascii="Calibri" w:eastAsia="Times New Roman" w:hAnsi="Calibri" w:cs="Calibri"/>
        </w:rPr>
      </w:pPr>
      <w:r>
        <w:rPr>
          <w:rFonts w:ascii="Calibri" w:eastAsia="Times New Roman" w:hAnsi="Calibri" w:cs="Calibri"/>
        </w:rPr>
        <w:t>Aligns interests to create a win-win scenario that provides mutual benefits, increases the probability of commitment and contributes to future partnering opportunities.</w:t>
      </w:r>
    </w:p>
    <w:p w14:paraId="5DF200E7" w14:textId="77777777" w:rsidR="00191942" w:rsidRDefault="00191942">
      <w:pPr>
        <w:numPr>
          <w:ilvl w:val="0"/>
          <w:numId w:val="7"/>
        </w:numPr>
        <w:spacing w:after="100" w:afterAutospacing="1"/>
        <w:divId w:val="2066293480"/>
        <w:rPr>
          <w:rFonts w:ascii="Calibri" w:eastAsia="Times New Roman" w:hAnsi="Calibri" w:cs="Calibri"/>
        </w:rPr>
      </w:pPr>
      <w:r>
        <w:rPr>
          <w:rFonts w:ascii="Calibri" w:eastAsia="Times New Roman" w:hAnsi="Calibri" w:cs="Calibri"/>
        </w:rPr>
        <w:t>Applies agreement techniques appropriately (e.g. interprets signals accurately, amplifies critical points, provides additional justification as needed).</w:t>
      </w:r>
    </w:p>
    <w:p w14:paraId="281998BA" w14:textId="77777777" w:rsidR="00191942" w:rsidRDefault="00191942">
      <w:pPr>
        <w:numPr>
          <w:ilvl w:val="0"/>
          <w:numId w:val="7"/>
        </w:numPr>
        <w:spacing w:after="100" w:afterAutospacing="1"/>
        <w:divId w:val="2066293480"/>
        <w:rPr>
          <w:rFonts w:ascii="Calibri" w:eastAsia="Times New Roman" w:hAnsi="Calibri" w:cs="Calibri"/>
        </w:rPr>
      </w:pPr>
      <w:r>
        <w:rPr>
          <w:rFonts w:ascii="Calibri" w:eastAsia="Times New Roman" w:hAnsi="Calibri" w:cs="Calibri"/>
        </w:rPr>
        <w:t>Negotiates agreements that meet organisational needs: quality, productivity, price, delivery, and risk.</w:t>
      </w:r>
    </w:p>
    <w:p w14:paraId="7904E63E" w14:textId="77777777" w:rsidR="00191942" w:rsidRDefault="00191942">
      <w:pPr>
        <w:numPr>
          <w:ilvl w:val="0"/>
          <w:numId w:val="7"/>
        </w:numPr>
        <w:spacing w:after="100" w:afterAutospacing="1"/>
        <w:divId w:val="2066293480"/>
        <w:rPr>
          <w:rFonts w:ascii="Calibri" w:eastAsia="Times New Roman" w:hAnsi="Calibri" w:cs="Calibri"/>
        </w:rPr>
      </w:pPr>
      <w:r>
        <w:rPr>
          <w:rFonts w:ascii="Calibri" w:eastAsia="Times New Roman" w:hAnsi="Calibri" w:cs="Calibri"/>
        </w:rPr>
        <w:t xml:space="preserve">Prepares convincing arguments that have impact and the power to shape opinion. </w:t>
      </w:r>
    </w:p>
    <w:p w14:paraId="4C01CE16" w14:textId="77777777" w:rsidR="00191942" w:rsidRDefault="00191942">
      <w:pPr>
        <w:divId w:val="2066293480"/>
        <w:rPr>
          <w:rFonts w:ascii="Calibri" w:eastAsiaTheme="minorEastAsia" w:hAnsi="Calibri" w:cs="Calibri"/>
        </w:rPr>
      </w:pPr>
      <w:r>
        <w:rPr>
          <w:rFonts w:ascii="Calibri" w:hAnsi="Calibri" w:cs="Calibri"/>
          <w:b/>
          <w:bCs/>
        </w:rPr>
        <w:t>Risk Management:</w:t>
      </w:r>
      <w:r>
        <w:rPr>
          <w:rFonts w:ascii="Calibri" w:hAnsi="Calibri" w:cs="Calibri"/>
        </w:rPr>
        <w:t xml:space="preserve"> Planning and implementing organisation-wide processes and procedures to manage, assess and minimise exposure to risks of various kinds.</w:t>
      </w:r>
    </w:p>
    <w:p w14:paraId="7C4BFBAE"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0A032C50" w14:textId="77777777" w:rsidR="00191942" w:rsidRDefault="00191942">
      <w:pPr>
        <w:numPr>
          <w:ilvl w:val="0"/>
          <w:numId w:val="8"/>
        </w:numPr>
        <w:spacing w:after="100" w:afterAutospacing="1"/>
        <w:divId w:val="2066293480"/>
        <w:rPr>
          <w:rFonts w:ascii="Calibri" w:eastAsia="Times New Roman" w:hAnsi="Calibri" w:cs="Calibri"/>
        </w:rPr>
      </w:pPr>
      <w:r>
        <w:rPr>
          <w:rFonts w:ascii="Calibri" w:eastAsia="Times New Roman" w:hAnsi="Calibri" w:cs="Calibri"/>
        </w:rPr>
        <w:t>Performs detailed analyses of all risk information to determine if an unusual risk is acceptable.</w:t>
      </w:r>
    </w:p>
    <w:p w14:paraId="36C7B455" w14:textId="77777777" w:rsidR="00191942" w:rsidRDefault="00191942">
      <w:pPr>
        <w:numPr>
          <w:ilvl w:val="0"/>
          <w:numId w:val="8"/>
        </w:numPr>
        <w:spacing w:after="100" w:afterAutospacing="1"/>
        <w:divId w:val="2066293480"/>
        <w:rPr>
          <w:rFonts w:ascii="Calibri" w:eastAsia="Times New Roman" w:hAnsi="Calibri" w:cs="Calibri"/>
        </w:rPr>
      </w:pPr>
      <w:r>
        <w:rPr>
          <w:rFonts w:ascii="Calibri" w:eastAsia="Times New Roman" w:hAnsi="Calibri" w:cs="Calibri"/>
        </w:rPr>
        <w:t>Leads in clarifying and expanding the boundaries of acceptable risk to the organisation.</w:t>
      </w:r>
    </w:p>
    <w:p w14:paraId="265DEE5B" w14:textId="77777777" w:rsidR="00191942" w:rsidRDefault="00191942">
      <w:pPr>
        <w:numPr>
          <w:ilvl w:val="0"/>
          <w:numId w:val="8"/>
        </w:numPr>
        <w:spacing w:after="100" w:afterAutospacing="1"/>
        <w:divId w:val="2066293480"/>
        <w:rPr>
          <w:rFonts w:ascii="Calibri" w:eastAsia="Times New Roman" w:hAnsi="Calibri" w:cs="Calibri"/>
        </w:rPr>
      </w:pPr>
      <w:r>
        <w:rPr>
          <w:rFonts w:ascii="Calibri" w:eastAsia="Times New Roman" w:hAnsi="Calibri" w:cs="Calibri"/>
        </w:rPr>
        <w:t>Makes informed recommendations for mitigating risk and develops appropriate outcomes and contingency plans.</w:t>
      </w:r>
    </w:p>
    <w:p w14:paraId="7C8DEBDA" w14:textId="77777777" w:rsidR="00191942" w:rsidRDefault="00191942">
      <w:pPr>
        <w:numPr>
          <w:ilvl w:val="0"/>
          <w:numId w:val="8"/>
        </w:numPr>
        <w:spacing w:after="100" w:afterAutospacing="1"/>
        <w:divId w:val="2066293480"/>
        <w:rPr>
          <w:rFonts w:ascii="Calibri" w:eastAsia="Times New Roman" w:hAnsi="Calibri" w:cs="Calibri"/>
        </w:rPr>
      </w:pPr>
      <w:r>
        <w:rPr>
          <w:rFonts w:ascii="Calibri" w:eastAsia="Times New Roman" w:hAnsi="Calibri" w:cs="Calibri"/>
        </w:rPr>
        <w:t>Takes calculated risks to improve performance.</w:t>
      </w:r>
    </w:p>
    <w:p w14:paraId="6B9DFF61" w14:textId="77777777" w:rsidR="00191942" w:rsidRDefault="00191942">
      <w:pPr>
        <w:numPr>
          <w:ilvl w:val="0"/>
          <w:numId w:val="8"/>
        </w:numPr>
        <w:spacing w:after="100" w:afterAutospacing="1"/>
        <w:divId w:val="2066293480"/>
        <w:rPr>
          <w:rFonts w:ascii="Calibri" w:eastAsia="Times New Roman" w:hAnsi="Calibri" w:cs="Calibri"/>
        </w:rPr>
      </w:pPr>
      <w:r>
        <w:rPr>
          <w:rFonts w:ascii="Calibri" w:eastAsia="Times New Roman" w:hAnsi="Calibri" w:cs="Calibri"/>
        </w:rPr>
        <w:t>Advises at an organisational level on risk management.</w:t>
      </w:r>
    </w:p>
    <w:p w14:paraId="275B2FBD" w14:textId="77777777" w:rsidR="00191942" w:rsidRDefault="00191942">
      <w:pPr>
        <w:divId w:val="2066293480"/>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7043371B"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DA5F1A8" w14:textId="77777777" w:rsidR="00191942" w:rsidRDefault="00191942">
      <w:pPr>
        <w:numPr>
          <w:ilvl w:val="0"/>
          <w:numId w:val="9"/>
        </w:numPr>
        <w:spacing w:after="100" w:afterAutospacing="1"/>
        <w:divId w:val="2066293480"/>
        <w:rPr>
          <w:rFonts w:ascii="Calibri" w:eastAsia="Times New Roman" w:hAnsi="Calibri" w:cs="Calibri"/>
        </w:rPr>
      </w:pPr>
      <w:r>
        <w:rPr>
          <w:rFonts w:ascii="Calibri" w:eastAsia="Times New Roman" w:hAnsi="Calibri" w:cs="Calibri"/>
        </w:rPr>
        <w:t>Identifies and builds network of key stakeholder contacts in relevant functions and departments.</w:t>
      </w:r>
    </w:p>
    <w:p w14:paraId="423494C5" w14:textId="77777777" w:rsidR="00191942" w:rsidRDefault="00191942">
      <w:pPr>
        <w:numPr>
          <w:ilvl w:val="0"/>
          <w:numId w:val="9"/>
        </w:numPr>
        <w:spacing w:after="100" w:afterAutospacing="1"/>
        <w:divId w:val="2066293480"/>
        <w:rPr>
          <w:rFonts w:ascii="Calibri" w:eastAsia="Times New Roman" w:hAnsi="Calibri" w:cs="Calibri"/>
        </w:rPr>
      </w:pPr>
      <w:r>
        <w:rPr>
          <w:rFonts w:ascii="Calibri" w:eastAsia="Times New Roman" w:hAnsi="Calibri" w:cs="Calibri"/>
        </w:rPr>
        <w:t>Maintains trust, openness, and credibility with internal and external constituencies.</w:t>
      </w:r>
    </w:p>
    <w:p w14:paraId="763C2221" w14:textId="77777777" w:rsidR="00191942" w:rsidRDefault="00191942">
      <w:pPr>
        <w:numPr>
          <w:ilvl w:val="0"/>
          <w:numId w:val="9"/>
        </w:numPr>
        <w:spacing w:after="100" w:afterAutospacing="1"/>
        <w:divId w:val="2066293480"/>
        <w:rPr>
          <w:rFonts w:ascii="Calibri" w:eastAsia="Times New Roman" w:hAnsi="Calibri" w:cs="Calibri"/>
        </w:rPr>
      </w:pPr>
      <w:r>
        <w:rPr>
          <w:rFonts w:ascii="Calibri" w:eastAsia="Times New Roman" w:hAnsi="Calibri" w:cs="Calibri"/>
        </w:rPr>
        <w:t>Builds buy-in and ownership for key issues with senior management.</w:t>
      </w:r>
    </w:p>
    <w:p w14:paraId="7BF640A6" w14:textId="77777777" w:rsidR="00191942" w:rsidRDefault="00191942">
      <w:pPr>
        <w:numPr>
          <w:ilvl w:val="0"/>
          <w:numId w:val="9"/>
        </w:numPr>
        <w:spacing w:after="100" w:afterAutospacing="1"/>
        <w:divId w:val="2066293480"/>
        <w:rPr>
          <w:rFonts w:ascii="Calibri" w:eastAsia="Times New Roman" w:hAnsi="Calibri" w:cs="Calibri"/>
        </w:rPr>
      </w:pPr>
      <w:r>
        <w:rPr>
          <w:rFonts w:ascii="Calibri" w:eastAsia="Times New Roman" w:hAnsi="Calibri" w:cs="Calibri"/>
        </w:rPr>
        <w:t>Collaborates with the top management team to identify target constituencies to focus on and influence.</w:t>
      </w:r>
    </w:p>
    <w:p w14:paraId="311B1977" w14:textId="77777777" w:rsidR="00191942" w:rsidRDefault="00191942">
      <w:pPr>
        <w:numPr>
          <w:ilvl w:val="0"/>
          <w:numId w:val="9"/>
        </w:numPr>
        <w:spacing w:after="100" w:afterAutospacing="1"/>
        <w:divId w:val="2066293480"/>
        <w:rPr>
          <w:rFonts w:ascii="Calibri" w:eastAsia="Times New Roman" w:hAnsi="Calibri" w:cs="Calibri"/>
        </w:rPr>
      </w:pPr>
      <w:r>
        <w:rPr>
          <w:rFonts w:ascii="Calibri" w:eastAsia="Times New Roman" w:hAnsi="Calibri" w:cs="Calibri"/>
        </w:rPr>
        <w:t>Shares high impact information to gain common commitment and understanding in achieving objectives.</w:t>
      </w:r>
    </w:p>
    <w:p w14:paraId="77ACB920" w14:textId="77777777" w:rsidR="00191942" w:rsidRDefault="00191942">
      <w:pPr>
        <w:pStyle w:val="Heading3"/>
        <w:divId w:val="2066293480"/>
        <w:rPr>
          <w:rFonts w:ascii="Calibri" w:eastAsia="Times New Roman" w:hAnsi="Calibri" w:cs="Calibri"/>
        </w:rPr>
      </w:pPr>
      <w:r>
        <w:rPr>
          <w:rFonts w:ascii="Calibri" w:eastAsia="Times New Roman" w:hAnsi="Calibri" w:cs="Calibri"/>
        </w:rPr>
        <w:t>Leadership and Management</w:t>
      </w:r>
    </w:p>
    <w:p w14:paraId="38470B18" w14:textId="77777777" w:rsidR="00191942" w:rsidRDefault="00191942">
      <w:pPr>
        <w:divId w:val="2066293480"/>
        <w:rPr>
          <w:rFonts w:ascii="Calibri" w:eastAsiaTheme="minorEastAsia" w:hAnsi="Calibri" w:cs="Calibri"/>
        </w:rPr>
      </w:pPr>
      <w:r>
        <w:rPr>
          <w:rFonts w:ascii="Calibri" w:hAnsi="Calibri" w:cs="Calibri"/>
          <w:b/>
          <w:bCs/>
        </w:rPr>
        <w:t>Accountability:</w:t>
      </w:r>
      <w:r>
        <w:rPr>
          <w:rFonts w:ascii="Calibri" w:hAnsi="Calibri" w:cs="Calibri"/>
        </w:rPr>
        <w:t xml:space="preserve"> Takes responsibility for executing on the priority tasks and follows through with the commitment and drive to ensure successful outcomes.</w:t>
      </w:r>
    </w:p>
    <w:p w14:paraId="188164F9"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370B6259" w14:textId="77777777" w:rsidR="00191942" w:rsidRDefault="00191942">
      <w:pPr>
        <w:numPr>
          <w:ilvl w:val="0"/>
          <w:numId w:val="10"/>
        </w:numPr>
        <w:spacing w:after="100" w:afterAutospacing="1"/>
        <w:divId w:val="2066293480"/>
        <w:rPr>
          <w:rFonts w:ascii="Calibri" w:eastAsia="Times New Roman" w:hAnsi="Calibri" w:cs="Calibri"/>
        </w:rPr>
      </w:pPr>
      <w:r>
        <w:rPr>
          <w:rFonts w:ascii="Calibri" w:eastAsia="Times New Roman" w:hAnsi="Calibri" w:cs="Calibri"/>
        </w:rPr>
        <w:t>Constructs business requirements definition and priorities, ensuring original source is saved.</w:t>
      </w:r>
    </w:p>
    <w:p w14:paraId="4AC8CB85" w14:textId="77777777" w:rsidR="00191942" w:rsidRDefault="00191942">
      <w:pPr>
        <w:numPr>
          <w:ilvl w:val="0"/>
          <w:numId w:val="10"/>
        </w:numPr>
        <w:spacing w:after="100" w:afterAutospacing="1"/>
        <w:divId w:val="2066293480"/>
        <w:rPr>
          <w:rFonts w:ascii="Calibri" w:eastAsia="Times New Roman" w:hAnsi="Calibri" w:cs="Calibri"/>
        </w:rPr>
      </w:pPr>
      <w:r>
        <w:rPr>
          <w:rFonts w:ascii="Calibri" w:eastAsia="Times New Roman" w:hAnsi="Calibri" w:cs="Calibri"/>
        </w:rPr>
        <w:t>Sets critical work activities and expectations for a team or business unit.</w:t>
      </w:r>
    </w:p>
    <w:p w14:paraId="14348955" w14:textId="77777777" w:rsidR="00191942" w:rsidRDefault="00191942">
      <w:pPr>
        <w:numPr>
          <w:ilvl w:val="0"/>
          <w:numId w:val="10"/>
        </w:numPr>
        <w:spacing w:after="100" w:afterAutospacing="1"/>
        <w:divId w:val="2066293480"/>
        <w:rPr>
          <w:rFonts w:ascii="Calibri" w:eastAsia="Times New Roman" w:hAnsi="Calibri" w:cs="Calibri"/>
        </w:rPr>
      </w:pPr>
      <w:r>
        <w:rPr>
          <w:rFonts w:ascii="Calibri" w:eastAsia="Times New Roman" w:hAnsi="Calibri" w:cs="Calibri"/>
        </w:rPr>
        <w:t>Confirms achievement and acceptance of results to ensure process closure.</w:t>
      </w:r>
    </w:p>
    <w:p w14:paraId="3E853774" w14:textId="77777777" w:rsidR="00191942" w:rsidRDefault="00191942">
      <w:pPr>
        <w:numPr>
          <w:ilvl w:val="0"/>
          <w:numId w:val="10"/>
        </w:numPr>
        <w:spacing w:after="100" w:afterAutospacing="1"/>
        <w:divId w:val="2066293480"/>
        <w:rPr>
          <w:rFonts w:ascii="Calibri" w:eastAsia="Times New Roman" w:hAnsi="Calibri" w:cs="Calibri"/>
        </w:rPr>
      </w:pPr>
      <w:r>
        <w:rPr>
          <w:rFonts w:ascii="Calibri" w:eastAsia="Times New Roman" w:hAnsi="Calibri" w:cs="Calibri"/>
        </w:rPr>
        <w:t>Coaches others to develop effective techniques for achieving or exceeding expected results.</w:t>
      </w:r>
    </w:p>
    <w:p w14:paraId="17AD321D" w14:textId="77777777" w:rsidR="00191942" w:rsidRDefault="00191942">
      <w:pPr>
        <w:divId w:val="2066293480"/>
        <w:rPr>
          <w:rFonts w:ascii="Calibri" w:eastAsiaTheme="minorEastAsia" w:hAnsi="Calibri" w:cs="Calibri"/>
        </w:rPr>
      </w:pPr>
      <w:r>
        <w:rPr>
          <w:rFonts w:ascii="Calibri" w:hAnsi="Calibri" w:cs="Calibri"/>
          <w:b/>
          <w:bCs/>
        </w:rPr>
        <w:t>Decision Making:</w:t>
      </w:r>
      <w:r>
        <w:rPr>
          <w:rFonts w:ascii="Calibri" w:hAnsi="Calibri" w:cs="Calibri"/>
        </w:rPr>
        <w:t xml:space="preserve"> Makes sound decisions in a timely manner, exercising a combination of analysis and good judgement.</w:t>
      </w:r>
    </w:p>
    <w:p w14:paraId="6A683542"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3AD0240E" w14:textId="77777777" w:rsidR="00191942" w:rsidRDefault="00191942">
      <w:pPr>
        <w:numPr>
          <w:ilvl w:val="0"/>
          <w:numId w:val="11"/>
        </w:numPr>
        <w:spacing w:after="100" w:afterAutospacing="1"/>
        <w:divId w:val="2066293480"/>
        <w:rPr>
          <w:rFonts w:ascii="Calibri" w:eastAsia="Times New Roman" w:hAnsi="Calibri" w:cs="Calibri"/>
        </w:rPr>
      </w:pPr>
      <w:r>
        <w:rPr>
          <w:rFonts w:ascii="Calibri" w:eastAsia="Times New Roman" w:hAnsi="Calibri" w:cs="Calibri"/>
        </w:rPr>
        <w:t>Translates complex data or information into simple concepts (i.e. conceptual integration skills).</w:t>
      </w:r>
    </w:p>
    <w:p w14:paraId="5E040952" w14:textId="77777777" w:rsidR="00191942" w:rsidRDefault="00191942">
      <w:pPr>
        <w:numPr>
          <w:ilvl w:val="0"/>
          <w:numId w:val="11"/>
        </w:numPr>
        <w:spacing w:after="100" w:afterAutospacing="1"/>
        <w:divId w:val="2066293480"/>
        <w:rPr>
          <w:rFonts w:ascii="Calibri" w:eastAsia="Times New Roman" w:hAnsi="Calibri" w:cs="Calibri"/>
        </w:rPr>
      </w:pPr>
      <w:r>
        <w:rPr>
          <w:rFonts w:ascii="Calibri" w:eastAsia="Times New Roman" w:hAnsi="Calibri" w:cs="Calibri"/>
        </w:rPr>
        <w:t>Actively seeks out and considers input from appropriate sources before making decisions.</w:t>
      </w:r>
    </w:p>
    <w:p w14:paraId="5BE67FA1" w14:textId="77777777" w:rsidR="00191942" w:rsidRDefault="00191942">
      <w:pPr>
        <w:numPr>
          <w:ilvl w:val="0"/>
          <w:numId w:val="11"/>
        </w:numPr>
        <w:spacing w:after="100" w:afterAutospacing="1"/>
        <w:divId w:val="2066293480"/>
        <w:rPr>
          <w:rFonts w:ascii="Calibri" w:eastAsia="Times New Roman" w:hAnsi="Calibri" w:cs="Calibri"/>
        </w:rPr>
      </w:pPr>
      <w:r>
        <w:rPr>
          <w:rFonts w:ascii="Calibri" w:eastAsia="Times New Roman" w:hAnsi="Calibri" w:cs="Calibri"/>
        </w:rPr>
        <w:t>Determines the right activities to work on from a range of competing priorities.</w:t>
      </w:r>
    </w:p>
    <w:p w14:paraId="34BB3275" w14:textId="77777777" w:rsidR="00191942" w:rsidRDefault="00191942">
      <w:pPr>
        <w:numPr>
          <w:ilvl w:val="0"/>
          <w:numId w:val="11"/>
        </w:numPr>
        <w:spacing w:after="100" w:afterAutospacing="1"/>
        <w:divId w:val="2066293480"/>
        <w:rPr>
          <w:rFonts w:ascii="Calibri" w:eastAsia="Times New Roman" w:hAnsi="Calibri" w:cs="Calibri"/>
        </w:rPr>
      </w:pPr>
      <w:r>
        <w:rPr>
          <w:rFonts w:ascii="Calibri" w:eastAsia="Times New Roman" w:hAnsi="Calibri" w:cs="Calibri"/>
        </w:rPr>
        <w:lastRenderedPageBreak/>
        <w:t>Communicates decisions confidently and resolutely.</w:t>
      </w:r>
    </w:p>
    <w:p w14:paraId="0C8B8CB9" w14:textId="77777777" w:rsidR="00191942" w:rsidRDefault="00191942">
      <w:pPr>
        <w:numPr>
          <w:ilvl w:val="0"/>
          <w:numId w:val="11"/>
        </w:numPr>
        <w:spacing w:after="100" w:afterAutospacing="1"/>
        <w:divId w:val="2066293480"/>
        <w:rPr>
          <w:rFonts w:ascii="Calibri" w:eastAsia="Times New Roman" w:hAnsi="Calibri" w:cs="Calibri"/>
        </w:rPr>
      </w:pPr>
      <w:r>
        <w:rPr>
          <w:rFonts w:ascii="Calibri" w:eastAsia="Times New Roman" w:hAnsi="Calibri" w:cs="Calibri"/>
        </w:rPr>
        <w:t>Follows a systematic process for applying data or information to make decisions.</w:t>
      </w:r>
    </w:p>
    <w:p w14:paraId="60A23CFE" w14:textId="77777777" w:rsidR="00191942" w:rsidRDefault="00191942">
      <w:pPr>
        <w:numPr>
          <w:ilvl w:val="0"/>
          <w:numId w:val="11"/>
        </w:numPr>
        <w:spacing w:after="100" w:afterAutospacing="1"/>
        <w:divId w:val="2066293480"/>
        <w:rPr>
          <w:rFonts w:ascii="Calibri" w:eastAsia="Times New Roman" w:hAnsi="Calibri" w:cs="Calibri"/>
        </w:rPr>
      </w:pPr>
      <w:r>
        <w:rPr>
          <w:rFonts w:ascii="Calibri" w:eastAsia="Times New Roman" w:hAnsi="Calibri" w:cs="Calibri"/>
        </w:rPr>
        <w:t>Monitors execution of decisions to ensure consistency with original intention.</w:t>
      </w:r>
    </w:p>
    <w:p w14:paraId="4B0AC76C" w14:textId="77777777" w:rsidR="00191942" w:rsidRDefault="00191942">
      <w:pPr>
        <w:pStyle w:val="Heading3"/>
        <w:divId w:val="2066293480"/>
        <w:rPr>
          <w:rFonts w:ascii="Calibri" w:eastAsia="Times New Roman" w:hAnsi="Calibri" w:cs="Calibri"/>
        </w:rPr>
      </w:pPr>
      <w:r>
        <w:rPr>
          <w:rFonts w:ascii="Calibri" w:eastAsia="Times New Roman" w:hAnsi="Calibri" w:cs="Calibri"/>
        </w:rPr>
        <w:t>Personal</w:t>
      </w:r>
    </w:p>
    <w:p w14:paraId="77914A54" w14:textId="77777777" w:rsidR="00191942" w:rsidRDefault="00191942">
      <w:pPr>
        <w:divId w:val="2066293480"/>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1BDD7F64"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1B6CD102"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Inspires trust and openness by being reliable, discreet and respecting confidentiality.</w:t>
      </w:r>
    </w:p>
    <w:p w14:paraId="389AFD9D"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Adapts influencing tactics to the motives and style of others (e.g. logical appeal, emotional appeal, etc.).</w:t>
      </w:r>
    </w:p>
    <w:p w14:paraId="2D00393E"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Identifies and directs gathering the most critical information to inform development of opinions and insights.</w:t>
      </w:r>
    </w:p>
    <w:p w14:paraId="7CA0C4C1"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Analyses others' perspectives and needs and develops influence strategies and communications that create mutual benefits.</w:t>
      </w:r>
    </w:p>
    <w:p w14:paraId="3EA91A06"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Presents complex and difficult messages skilfully, using a variety of media and methods.</w:t>
      </w:r>
    </w:p>
    <w:p w14:paraId="78582008"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Advises on team members' writing and speaking skills.</w:t>
      </w:r>
    </w:p>
    <w:p w14:paraId="67D1DA86" w14:textId="77777777" w:rsidR="00191942" w:rsidRDefault="00191942">
      <w:pPr>
        <w:numPr>
          <w:ilvl w:val="0"/>
          <w:numId w:val="12"/>
        </w:numPr>
        <w:spacing w:after="100" w:afterAutospacing="1"/>
        <w:divId w:val="2066293480"/>
        <w:rPr>
          <w:rFonts w:ascii="Calibri" w:eastAsia="Times New Roman" w:hAnsi="Calibri" w:cs="Calibri"/>
        </w:rPr>
      </w:pPr>
      <w:r>
        <w:rPr>
          <w:rFonts w:ascii="Calibri" w:eastAsia="Times New Roman" w:hAnsi="Calibri" w:cs="Calibri"/>
        </w:rPr>
        <w:t>Delivers written and oral communications that engages audience participants and has impact.</w:t>
      </w:r>
    </w:p>
    <w:p w14:paraId="78B93E30" w14:textId="77777777" w:rsidR="00191942" w:rsidRDefault="00191942">
      <w:pPr>
        <w:divId w:val="2066293480"/>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7593ACC6"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3D581327" w14:textId="77777777" w:rsidR="00191942" w:rsidRDefault="00191942">
      <w:pPr>
        <w:numPr>
          <w:ilvl w:val="0"/>
          <w:numId w:val="13"/>
        </w:numPr>
        <w:spacing w:after="100" w:afterAutospacing="1"/>
        <w:divId w:val="2066293480"/>
        <w:rPr>
          <w:rFonts w:ascii="Calibri" w:eastAsia="Times New Roman" w:hAnsi="Calibri" w:cs="Calibri"/>
        </w:rPr>
      </w:pPr>
      <w:r>
        <w:rPr>
          <w:rFonts w:ascii="Calibri" w:eastAsia="Times New Roman" w:hAnsi="Calibri" w:cs="Calibri"/>
        </w:rPr>
        <w:t>Applies the concept of task analysis to break down a problem into its constituent parts.</w:t>
      </w:r>
    </w:p>
    <w:p w14:paraId="76E3964E" w14:textId="77777777" w:rsidR="00191942" w:rsidRDefault="00191942">
      <w:pPr>
        <w:numPr>
          <w:ilvl w:val="0"/>
          <w:numId w:val="13"/>
        </w:numPr>
        <w:spacing w:after="100" w:afterAutospacing="1"/>
        <w:divId w:val="2066293480"/>
        <w:rPr>
          <w:rFonts w:ascii="Calibri" w:eastAsia="Times New Roman" w:hAnsi="Calibri" w:cs="Calibri"/>
        </w:rPr>
      </w:pPr>
      <w:r>
        <w:rPr>
          <w:rFonts w:ascii="Calibri" w:eastAsia="Times New Roman" w:hAnsi="Calibri" w:cs="Calibri"/>
        </w:rPr>
        <w:t>Selects standard procedures and best practice for problem analysis and resolution.</w:t>
      </w:r>
    </w:p>
    <w:p w14:paraId="140A380F" w14:textId="77777777" w:rsidR="00191942" w:rsidRDefault="00191942">
      <w:pPr>
        <w:numPr>
          <w:ilvl w:val="0"/>
          <w:numId w:val="13"/>
        </w:numPr>
        <w:spacing w:after="100" w:afterAutospacing="1"/>
        <w:divId w:val="2066293480"/>
        <w:rPr>
          <w:rFonts w:ascii="Calibri" w:eastAsia="Times New Roman" w:hAnsi="Calibri" w:cs="Calibri"/>
        </w:rPr>
      </w:pPr>
      <w:r>
        <w:rPr>
          <w:rFonts w:ascii="Calibri" w:eastAsia="Times New Roman" w:hAnsi="Calibri" w:cs="Calibri"/>
        </w:rPr>
        <w:t>Engages the team’s collective expertise to develop scenarios for resolving problems.</w:t>
      </w:r>
    </w:p>
    <w:p w14:paraId="67154587" w14:textId="77777777" w:rsidR="00191942" w:rsidRDefault="00191942">
      <w:pPr>
        <w:numPr>
          <w:ilvl w:val="0"/>
          <w:numId w:val="13"/>
        </w:numPr>
        <w:spacing w:after="100" w:afterAutospacing="1"/>
        <w:divId w:val="2066293480"/>
        <w:rPr>
          <w:rFonts w:ascii="Calibri" w:eastAsia="Times New Roman" w:hAnsi="Calibri" w:cs="Calibri"/>
        </w:rPr>
      </w:pPr>
      <w:r>
        <w:rPr>
          <w:rFonts w:ascii="Calibri" w:eastAsia="Times New Roman" w:hAnsi="Calibri" w:cs="Calibri"/>
        </w:rPr>
        <w:t>Escalates systemic problems that affect multiple organisational units.</w:t>
      </w:r>
    </w:p>
    <w:p w14:paraId="36194115" w14:textId="77777777" w:rsidR="00191942" w:rsidRDefault="00191942">
      <w:pPr>
        <w:numPr>
          <w:ilvl w:val="0"/>
          <w:numId w:val="13"/>
        </w:numPr>
        <w:spacing w:after="100" w:afterAutospacing="1"/>
        <w:divId w:val="2066293480"/>
        <w:rPr>
          <w:rFonts w:ascii="Calibri" w:eastAsia="Times New Roman" w:hAnsi="Calibri" w:cs="Calibri"/>
        </w:rPr>
      </w:pPr>
      <w:r>
        <w:rPr>
          <w:rFonts w:ascii="Calibri" w:eastAsia="Times New Roman" w:hAnsi="Calibri" w:cs="Calibri"/>
        </w:rPr>
        <w:t>Adapts solutions to the nature and urgency of the problem and to the resources at hand.</w:t>
      </w:r>
    </w:p>
    <w:p w14:paraId="01E291D5" w14:textId="77777777" w:rsidR="00191942" w:rsidRDefault="00191942">
      <w:pPr>
        <w:divId w:val="2066293480"/>
        <w:rPr>
          <w:rFonts w:ascii="Calibri" w:eastAsiaTheme="minorEastAsia" w:hAnsi="Calibri" w:cs="Calibri"/>
        </w:rPr>
      </w:pPr>
      <w:r>
        <w:rPr>
          <w:rFonts w:ascii="Calibri" w:hAnsi="Calibri" w:cs="Calibri"/>
          <w:b/>
          <w:bCs/>
        </w:rPr>
        <w:t>Relationship Building:</w:t>
      </w:r>
      <w:r>
        <w:rPr>
          <w:rFonts w:ascii="Calibri" w:hAnsi="Calibri" w:cs="Calibri"/>
        </w:rPr>
        <w:t xml:space="preserve"> Develops trusting relationships by valuing others' contributions and works with others in a constructive and collaborative manner.</w:t>
      </w:r>
    </w:p>
    <w:p w14:paraId="6C014BA1" w14:textId="77777777" w:rsidR="00191942" w:rsidRDefault="00191942">
      <w:pPr>
        <w:spacing w:after="0"/>
        <w:ind w:left="142"/>
        <w:divId w:val="2066293480"/>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08BF42A0" w14:textId="77777777" w:rsidR="00191942" w:rsidRDefault="00191942">
      <w:pPr>
        <w:numPr>
          <w:ilvl w:val="0"/>
          <w:numId w:val="14"/>
        </w:numPr>
        <w:spacing w:after="100" w:afterAutospacing="1"/>
        <w:divId w:val="2066293480"/>
        <w:rPr>
          <w:rFonts w:ascii="Calibri" w:eastAsia="Times New Roman" w:hAnsi="Calibri" w:cs="Calibri"/>
        </w:rPr>
      </w:pPr>
      <w:r>
        <w:rPr>
          <w:rFonts w:ascii="Calibri" w:eastAsia="Times New Roman" w:hAnsi="Calibri" w:cs="Calibri"/>
        </w:rPr>
        <w:t>Networks to develop mutually beneficial relationships over time.</w:t>
      </w:r>
    </w:p>
    <w:p w14:paraId="2C6BA428" w14:textId="77777777" w:rsidR="00191942" w:rsidRDefault="00191942">
      <w:pPr>
        <w:numPr>
          <w:ilvl w:val="0"/>
          <w:numId w:val="14"/>
        </w:numPr>
        <w:spacing w:after="100" w:afterAutospacing="1"/>
        <w:divId w:val="2066293480"/>
        <w:rPr>
          <w:rFonts w:ascii="Calibri" w:eastAsia="Times New Roman" w:hAnsi="Calibri" w:cs="Calibri"/>
        </w:rPr>
      </w:pPr>
      <w:r>
        <w:rPr>
          <w:rFonts w:ascii="Calibri" w:eastAsia="Times New Roman" w:hAnsi="Calibri" w:cs="Calibri"/>
        </w:rPr>
        <w:t>Perceives and acknowledges the different concerns and goals driving other groups and functions.</w:t>
      </w:r>
    </w:p>
    <w:p w14:paraId="38855691" w14:textId="77777777" w:rsidR="00191942" w:rsidRDefault="00191942">
      <w:pPr>
        <w:numPr>
          <w:ilvl w:val="0"/>
          <w:numId w:val="14"/>
        </w:numPr>
        <w:spacing w:after="100" w:afterAutospacing="1"/>
        <w:divId w:val="2066293480"/>
        <w:rPr>
          <w:rFonts w:ascii="Calibri" w:eastAsia="Times New Roman" w:hAnsi="Calibri" w:cs="Calibri"/>
        </w:rPr>
      </w:pPr>
      <w:r>
        <w:rPr>
          <w:rFonts w:ascii="Calibri" w:eastAsia="Times New Roman" w:hAnsi="Calibri" w:cs="Calibri"/>
        </w:rPr>
        <w:t xml:space="preserve">Develops meaningful relationships that can be leveraged to produce benefits for the organisation. </w:t>
      </w:r>
    </w:p>
    <w:p w14:paraId="6E56CFD1" w14:textId="77777777" w:rsidR="00191942" w:rsidRDefault="00191942">
      <w:pPr>
        <w:numPr>
          <w:ilvl w:val="0"/>
          <w:numId w:val="14"/>
        </w:numPr>
        <w:spacing w:after="100" w:afterAutospacing="1"/>
        <w:divId w:val="2066293480"/>
        <w:rPr>
          <w:rFonts w:ascii="Calibri" w:eastAsia="Times New Roman" w:hAnsi="Calibri" w:cs="Calibri"/>
        </w:rPr>
      </w:pPr>
      <w:r>
        <w:rPr>
          <w:rFonts w:ascii="Calibri" w:eastAsia="Times New Roman" w:hAnsi="Calibri" w:cs="Calibri"/>
        </w:rPr>
        <w:t>Initiates and encourages team meetings that produce results.</w:t>
      </w:r>
    </w:p>
    <w:p w14:paraId="136F6849" w14:textId="77777777" w:rsidR="00191942" w:rsidRDefault="00191942">
      <w:pPr>
        <w:numPr>
          <w:ilvl w:val="0"/>
          <w:numId w:val="14"/>
        </w:numPr>
        <w:spacing w:after="100" w:afterAutospacing="1"/>
        <w:divId w:val="2066293480"/>
        <w:rPr>
          <w:rFonts w:ascii="Calibri" w:eastAsia="Times New Roman" w:hAnsi="Calibri" w:cs="Calibri"/>
        </w:rPr>
      </w:pPr>
      <w:r>
        <w:rPr>
          <w:rFonts w:ascii="Calibri" w:eastAsia="Times New Roman" w:hAnsi="Calibri" w:cs="Calibri"/>
        </w:rPr>
        <w:t>Selects the best relating style for various situations and personalities.</w:t>
      </w:r>
    </w:p>
    <w:p w14:paraId="3400669A" w14:textId="77777777" w:rsidR="00191942" w:rsidRDefault="00191942">
      <w:pPr>
        <w:numPr>
          <w:ilvl w:val="0"/>
          <w:numId w:val="14"/>
        </w:numPr>
        <w:spacing w:after="100" w:afterAutospacing="1"/>
        <w:divId w:val="2066293480"/>
        <w:rPr>
          <w:rFonts w:ascii="Calibri" w:eastAsia="Times New Roman" w:hAnsi="Calibri" w:cs="Calibri"/>
        </w:rPr>
      </w:pPr>
      <w:r>
        <w:rPr>
          <w:rFonts w:ascii="Calibri" w:eastAsia="Times New Roman" w:hAnsi="Calibri" w:cs="Calibri"/>
        </w:rPr>
        <w:t>Responds sensitively to other’s concerns.</w:t>
      </w:r>
    </w:p>
    <w:p w14:paraId="0E6CF0A0"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BCBB2" w14:textId="77777777" w:rsidR="00191942" w:rsidRDefault="00191942" w:rsidP="0091124A">
      <w:pPr>
        <w:spacing w:after="0"/>
      </w:pPr>
      <w:r>
        <w:separator/>
      </w:r>
    </w:p>
  </w:endnote>
  <w:endnote w:type="continuationSeparator" w:id="0">
    <w:p w14:paraId="6411EFFA" w14:textId="77777777" w:rsidR="00191942" w:rsidRDefault="0019194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55A4" w14:textId="14886280" w:rsidR="002F3810" w:rsidRDefault="00042084">
    <w:pPr>
      <w:pStyle w:val="Footer"/>
    </w:pPr>
    <w:r>
      <w:rPr>
        <w:noProof/>
      </w:rPr>
      <mc:AlternateContent>
        <mc:Choice Requires="wps">
          <w:drawing>
            <wp:anchor distT="0" distB="0" distL="0" distR="0" simplePos="0" relativeHeight="251662336" behindDoc="0" locked="0" layoutInCell="1" allowOverlap="1" wp14:anchorId="4F378065" wp14:editId="4E9F5FA1">
              <wp:simplePos x="635" y="635"/>
              <wp:positionH relativeFrom="page">
                <wp:align>center</wp:align>
              </wp:positionH>
              <wp:positionV relativeFrom="page">
                <wp:align>bottom</wp:align>
              </wp:positionV>
              <wp:extent cx="518795" cy="345440"/>
              <wp:effectExtent l="0" t="0" r="14605" b="0"/>
              <wp:wrapNone/>
              <wp:docPr id="87187023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4C27372" w14:textId="12D3BE93"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378065"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64C27372" w14:textId="12D3BE93"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97424" w14:textId="77777777" w:rsidR="00042084" w:rsidRDefault="00042084">
    <w:pPr>
      <w:pStyle w:val="Footer"/>
      <w:jc w:val="center"/>
    </w:pPr>
    <w:r>
      <w:rPr>
        <w:noProof/>
      </w:rPr>
      <mc:AlternateContent>
        <mc:Choice Requires="wps">
          <w:drawing>
            <wp:anchor distT="0" distB="0" distL="0" distR="0" simplePos="0" relativeHeight="251663360" behindDoc="0" locked="0" layoutInCell="1" allowOverlap="1" wp14:anchorId="66F3D617" wp14:editId="6FC1D7F9">
              <wp:simplePos x="457200" y="9652000"/>
              <wp:positionH relativeFrom="page">
                <wp:align>center</wp:align>
              </wp:positionH>
              <wp:positionV relativeFrom="page">
                <wp:align>bottom</wp:align>
              </wp:positionV>
              <wp:extent cx="518795" cy="345440"/>
              <wp:effectExtent l="0" t="0" r="14605" b="0"/>
              <wp:wrapNone/>
              <wp:docPr id="165375334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DB17A6C" w14:textId="3CB23F6D"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F3D617"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1DB17A6C" w14:textId="3CB23F6D"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77AC72FB" w14:textId="1D38094C"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DC401D8"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042084">
          <w:rPr>
            <w:noProof/>
            <w:color w:val="A6A6A6" w:themeColor="background1" w:themeShade="A6"/>
            <w:sz w:val="16"/>
            <w:szCs w:val="16"/>
          </w:rPr>
          <w:t>2026</w:t>
        </w:r>
        <w:r>
          <w:rPr>
            <w:color w:val="A6A6A6" w:themeColor="background1" w:themeShade="A6"/>
            <w:sz w:val="16"/>
            <w:szCs w:val="16"/>
          </w:rPr>
          <w:fldChar w:fldCharType="end"/>
        </w:r>
      </w:p>
    </w:sdtContent>
  </w:sdt>
  <w:p w14:paraId="53877C4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EFFF2" w14:textId="7D7BE3C7" w:rsidR="002F3810" w:rsidRDefault="00042084">
    <w:pPr>
      <w:pStyle w:val="Footer"/>
    </w:pPr>
    <w:r>
      <w:rPr>
        <w:noProof/>
      </w:rPr>
      <mc:AlternateContent>
        <mc:Choice Requires="wps">
          <w:drawing>
            <wp:anchor distT="0" distB="0" distL="0" distR="0" simplePos="0" relativeHeight="251661312" behindDoc="0" locked="0" layoutInCell="1" allowOverlap="1" wp14:anchorId="14DE33C5" wp14:editId="1A4CCCFE">
              <wp:simplePos x="635" y="635"/>
              <wp:positionH relativeFrom="page">
                <wp:align>center</wp:align>
              </wp:positionH>
              <wp:positionV relativeFrom="page">
                <wp:align>bottom</wp:align>
              </wp:positionV>
              <wp:extent cx="518795" cy="345440"/>
              <wp:effectExtent l="0" t="0" r="14605" b="0"/>
              <wp:wrapNone/>
              <wp:docPr id="167535184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170722C" w14:textId="71D8BF93"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DE33C5"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170722C" w14:textId="71D8BF93"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6952D" w14:textId="77777777" w:rsidR="00191942" w:rsidRDefault="00191942" w:rsidP="0091124A">
      <w:pPr>
        <w:spacing w:after="0"/>
      </w:pPr>
      <w:r>
        <w:separator/>
      </w:r>
    </w:p>
  </w:footnote>
  <w:footnote w:type="continuationSeparator" w:id="0">
    <w:p w14:paraId="31D17F8E" w14:textId="77777777" w:rsidR="00191942" w:rsidRDefault="0019194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7C4CC" w14:textId="0207B886" w:rsidR="002F3810" w:rsidRDefault="00042084">
    <w:pPr>
      <w:pStyle w:val="Header"/>
    </w:pPr>
    <w:r>
      <w:rPr>
        <w:noProof/>
      </w:rPr>
      <mc:AlternateContent>
        <mc:Choice Requires="wps">
          <w:drawing>
            <wp:anchor distT="0" distB="0" distL="0" distR="0" simplePos="0" relativeHeight="251659264" behindDoc="0" locked="0" layoutInCell="1" allowOverlap="1" wp14:anchorId="7D3EAB9E" wp14:editId="0230B91F">
              <wp:simplePos x="635" y="635"/>
              <wp:positionH relativeFrom="page">
                <wp:align>center</wp:align>
              </wp:positionH>
              <wp:positionV relativeFrom="page">
                <wp:align>top</wp:align>
              </wp:positionV>
              <wp:extent cx="518795" cy="345440"/>
              <wp:effectExtent l="0" t="0" r="14605" b="16510"/>
              <wp:wrapNone/>
              <wp:docPr id="155319480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28C03B4" w14:textId="2076DB3F"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D3EAB9E"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128C03B4" w14:textId="2076DB3F"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FABCD3B" w14:textId="77777777" w:rsidTr="003F426E">
      <w:tc>
        <w:tcPr>
          <w:tcW w:w="2442" w:type="pct"/>
          <w:tcBorders>
            <w:bottom w:val="single" w:sz="4" w:space="0" w:color="auto"/>
          </w:tcBorders>
        </w:tcPr>
        <w:p w14:paraId="257F8CEB" w14:textId="396553F8" w:rsidR="001A4FDD" w:rsidRPr="004D5782" w:rsidRDefault="00042084"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7F531367" wp14:editId="25FA6BB8">
                    <wp:simplePos x="527050" y="450850"/>
                    <wp:positionH relativeFrom="page">
                      <wp:align>center</wp:align>
                    </wp:positionH>
                    <wp:positionV relativeFrom="page">
                      <wp:align>top</wp:align>
                    </wp:positionV>
                    <wp:extent cx="518795" cy="345440"/>
                    <wp:effectExtent l="0" t="0" r="14605" b="16510"/>
                    <wp:wrapNone/>
                    <wp:docPr id="189556669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7BA6A99" w14:textId="25985AF5"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531367"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7BA6A99" w14:textId="25985AF5"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294DDD7A"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Distressed Investments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2B365D73"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6B2F3191" wp14:editId="0C8D82C9">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5CED4313"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6F36C" w14:textId="155C4302" w:rsidR="002F3810" w:rsidRDefault="00042084">
    <w:pPr>
      <w:pStyle w:val="Header"/>
    </w:pPr>
    <w:r>
      <w:rPr>
        <w:noProof/>
      </w:rPr>
      <mc:AlternateContent>
        <mc:Choice Requires="wps">
          <w:drawing>
            <wp:anchor distT="0" distB="0" distL="0" distR="0" simplePos="0" relativeHeight="251658240" behindDoc="0" locked="0" layoutInCell="1" allowOverlap="1" wp14:anchorId="0F837088" wp14:editId="19F3EF3E">
              <wp:simplePos x="635" y="635"/>
              <wp:positionH relativeFrom="page">
                <wp:align>center</wp:align>
              </wp:positionH>
              <wp:positionV relativeFrom="page">
                <wp:align>top</wp:align>
              </wp:positionV>
              <wp:extent cx="518795" cy="345440"/>
              <wp:effectExtent l="0" t="0" r="14605" b="16510"/>
              <wp:wrapNone/>
              <wp:docPr id="39501163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A7C7426" w14:textId="4380C6DF"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F837088"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6A7C7426" w14:textId="4380C6DF" w:rsidR="00042084" w:rsidRPr="00042084" w:rsidRDefault="00042084" w:rsidP="00042084">
                    <w:pPr>
                      <w:spacing w:after="0"/>
                      <w:rPr>
                        <w:rFonts w:ascii="Aptos" w:eastAsia="Aptos" w:hAnsi="Aptos" w:cs="Aptos"/>
                        <w:noProof/>
                        <w:color w:val="000000"/>
                        <w:sz w:val="20"/>
                        <w:szCs w:val="20"/>
                      </w:rPr>
                    </w:pPr>
                    <w:r w:rsidRPr="00042084">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20A8"/>
    <w:multiLevelType w:val="multilevel"/>
    <w:tmpl w:val="12B8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B1FFE"/>
    <w:multiLevelType w:val="multilevel"/>
    <w:tmpl w:val="356E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2623A"/>
    <w:multiLevelType w:val="multilevel"/>
    <w:tmpl w:val="1C60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02959"/>
    <w:multiLevelType w:val="multilevel"/>
    <w:tmpl w:val="FA54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E320C"/>
    <w:multiLevelType w:val="multilevel"/>
    <w:tmpl w:val="5CEE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60036A"/>
    <w:multiLevelType w:val="multilevel"/>
    <w:tmpl w:val="56C0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631B5"/>
    <w:multiLevelType w:val="multilevel"/>
    <w:tmpl w:val="4C40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A97D8E"/>
    <w:multiLevelType w:val="multilevel"/>
    <w:tmpl w:val="1CD8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916789"/>
    <w:multiLevelType w:val="multilevel"/>
    <w:tmpl w:val="8D4A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F0F72"/>
    <w:multiLevelType w:val="multilevel"/>
    <w:tmpl w:val="4286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72FEE"/>
    <w:multiLevelType w:val="multilevel"/>
    <w:tmpl w:val="0964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5A6309"/>
    <w:multiLevelType w:val="multilevel"/>
    <w:tmpl w:val="3BAC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D13467"/>
    <w:multiLevelType w:val="multilevel"/>
    <w:tmpl w:val="42A8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FB644D"/>
    <w:multiLevelType w:val="multilevel"/>
    <w:tmpl w:val="5138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4898240">
    <w:abstractNumId w:val="9"/>
  </w:num>
  <w:num w:numId="2" w16cid:durableId="835848515">
    <w:abstractNumId w:val="0"/>
  </w:num>
  <w:num w:numId="3" w16cid:durableId="2060012822">
    <w:abstractNumId w:val="5"/>
  </w:num>
  <w:num w:numId="4" w16cid:durableId="1880318541">
    <w:abstractNumId w:val="1"/>
  </w:num>
  <w:num w:numId="5" w16cid:durableId="1685748664">
    <w:abstractNumId w:val="10"/>
  </w:num>
  <w:num w:numId="6" w16cid:durableId="1568370985">
    <w:abstractNumId w:val="4"/>
  </w:num>
  <w:num w:numId="7" w16cid:durableId="1504082629">
    <w:abstractNumId w:val="12"/>
  </w:num>
  <w:num w:numId="8" w16cid:durableId="1455057318">
    <w:abstractNumId w:val="7"/>
  </w:num>
  <w:num w:numId="9" w16cid:durableId="1693460237">
    <w:abstractNumId w:val="8"/>
  </w:num>
  <w:num w:numId="10" w16cid:durableId="2070570604">
    <w:abstractNumId w:val="11"/>
  </w:num>
  <w:num w:numId="11" w16cid:durableId="1327706396">
    <w:abstractNumId w:val="13"/>
  </w:num>
  <w:num w:numId="12" w16cid:durableId="1163086129">
    <w:abstractNumId w:val="6"/>
  </w:num>
  <w:num w:numId="13" w16cid:durableId="1452356491">
    <w:abstractNumId w:val="2"/>
  </w:num>
  <w:num w:numId="14" w16cid:durableId="567545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42084"/>
    <w:rsid w:val="000743CC"/>
    <w:rsid w:val="000C3CCB"/>
    <w:rsid w:val="000E610E"/>
    <w:rsid w:val="00191942"/>
    <w:rsid w:val="001A4F51"/>
    <w:rsid w:val="001A4FDD"/>
    <w:rsid w:val="001B3282"/>
    <w:rsid w:val="001B6A9A"/>
    <w:rsid w:val="001C680B"/>
    <w:rsid w:val="0027503F"/>
    <w:rsid w:val="002F3810"/>
    <w:rsid w:val="00335F4C"/>
    <w:rsid w:val="00372C10"/>
    <w:rsid w:val="00373D6A"/>
    <w:rsid w:val="003F09C7"/>
    <w:rsid w:val="003F426E"/>
    <w:rsid w:val="00491DDC"/>
    <w:rsid w:val="004D5782"/>
    <w:rsid w:val="0054788A"/>
    <w:rsid w:val="00604C02"/>
    <w:rsid w:val="00666A8A"/>
    <w:rsid w:val="007D1419"/>
    <w:rsid w:val="0087021E"/>
    <w:rsid w:val="00896053"/>
    <w:rsid w:val="008E1D78"/>
    <w:rsid w:val="008E4BE2"/>
    <w:rsid w:val="0091124A"/>
    <w:rsid w:val="00936274"/>
    <w:rsid w:val="00941D6F"/>
    <w:rsid w:val="009678A9"/>
    <w:rsid w:val="009724A6"/>
    <w:rsid w:val="009B178D"/>
    <w:rsid w:val="009E1387"/>
    <w:rsid w:val="00A459A0"/>
    <w:rsid w:val="00A60E80"/>
    <w:rsid w:val="00A718FA"/>
    <w:rsid w:val="00AC1998"/>
    <w:rsid w:val="00B61C92"/>
    <w:rsid w:val="00B67905"/>
    <w:rsid w:val="00BE140C"/>
    <w:rsid w:val="00C93842"/>
    <w:rsid w:val="00CA2036"/>
    <w:rsid w:val="00CC606A"/>
    <w:rsid w:val="00CC73C7"/>
    <w:rsid w:val="00CF4BE2"/>
    <w:rsid w:val="00E05B7F"/>
    <w:rsid w:val="00E94477"/>
    <w:rsid w:val="00EE1F99"/>
    <w:rsid w:val="00F73F6B"/>
    <w:rsid w:val="00FD7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EDF81"/>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937220">
      <w:marLeft w:val="0"/>
      <w:marRight w:val="0"/>
      <w:marTop w:val="0"/>
      <w:marBottom w:val="0"/>
      <w:divBdr>
        <w:top w:val="none" w:sz="0" w:space="0" w:color="auto"/>
        <w:left w:val="none" w:sz="0" w:space="0" w:color="auto"/>
        <w:bottom w:val="none" w:sz="0" w:space="0" w:color="auto"/>
        <w:right w:val="none" w:sz="0" w:space="0" w:color="auto"/>
      </w:divBdr>
    </w:div>
    <w:div w:id="464469939">
      <w:bodyDiv w:val="1"/>
      <w:marLeft w:val="0"/>
      <w:marRight w:val="0"/>
      <w:marTop w:val="0"/>
      <w:marBottom w:val="0"/>
      <w:divBdr>
        <w:top w:val="none" w:sz="0" w:space="0" w:color="auto"/>
        <w:left w:val="none" w:sz="0" w:space="0" w:color="auto"/>
        <w:bottom w:val="none" w:sz="0" w:space="0" w:color="auto"/>
        <w:right w:val="none" w:sz="0" w:space="0" w:color="auto"/>
      </w:divBdr>
    </w:div>
    <w:div w:id="1363676408">
      <w:bodyDiv w:val="1"/>
      <w:marLeft w:val="0"/>
      <w:marRight w:val="0"/>
      <w:marTop w:val="0"/>
      <w:marBottom w:val="0"/>
      <w:divBdr>
        <w:top w:val="none" w:sz="0" w:space="0" w:color="auto"/>
        <w:left w:val="none" w:sz="0" w:space="0" w:color="auto"/>
        <w:bottom w:val="none" w:sz="0" w:space="0" w:color="auto"/>
        <w:right w:val="none" w:sz="0" w:space="0" w:color="auto"/>
      </w:divBdr>
      <w:divsChild>
        <w:div w:id="1514881274">
          <w:marLeft w:val="0"/>
          <w:marRight w:val="0"/>
          <w:marTop w:val="0"/>
          <w:marBottom w:val="0"/>
          <w:divBdr>
            <w:top w:val="none" w:sz="0" w:space="0" w:color="auto"/>
            <w:left w:val="none" w:sz="0" w:space="0" w:color="auto"/>
            <w:bottom w:val="none" w:sz="0" w:space="0" w:color="auto"/>
            <w:right w:val="none" w:sz="0" w:space="0" w:color="auto"/>
          </w:divBdr>
        </w:div>
      </w:divsChild>
    </w:div>
    <w:div w:id="1715613051">
      <w:marLeft w:val="0"/>
      <w:marRight w:val="0"/>
      <w:marTop w:val="0"/>
      <w:marBottom w:val="0"/>
      <w:divBdr>
        <w:top w:val="none" w:sz="0" w:space="0" w:color="auto"/>
        <w:left w:val="none" w:sz="0" w:space="0" w:color="auto"/>
        <w:bottom w:val="none" w:sz="0" w:space="0" w:color="auto"/>
        <w:right w:val="none" w:sz="0" w:space="0" w:color="auto"/>
      </w:divBdr>
      <w:divsChild>
        <w:div w:id="1287472382">
          <w:marLeft w:val="0"/>
          <w:marRight w:val="0"/>
          <w:marTop w:val="0"/>
          <w:marBottom w:val="0"/>
          <w:divBdr>
            <w:top w:val="none" w:sz="0" w:space="0" w:color="auto"/>
            <w:left w:val="none" w:sz="0" w:space="0" w:color="auto"/>
            <w:bottom w:val="none" w:sz="0" w:space="0" w:color="auto"/>
            <w:right w:val="none" w:sz="0" w:space="0" w:color="auto"/>
          </w:divBdr>
        </w:div>
      </w:divsChild>
    </w:div>
    <w:div w:id="2066293480">
      <w:bodyDiv w:val="1"/>
      <w:marLeft w:val="0"/>
      <w:marRight w:val="0"/>
      <w:marTop w:val="0"/>
      <w:marBottom w:val="0"/>
      <w:divBdr>
        <w:top w:val="none" w:sz="0" w:space="0" w:color="auto"/>
        <w:left w:val="none" w:sz="0" w:space="0" w:color="auto"/>
        <w:bottom w:val="none" w:sz="0" w:space="0" w:color="auto"/>
        <w:right w:val="none" w:sz="0" w:space="0" w:color="auto"/>
      </w:divBdr>
      <w:divsChild>
        <w:div w:id="1393038966">
          <w:marLeft w:val="0"/>
          <w:marRight w:val="0"/>
          <w:marTop w:val="0"/>
          <w:marBottom w:val="0"/>
          <w:divBdr>
            <w:top w:val="none" w:sz="0" w:space="0" w:color="auto"/>
            <w:left w:val="none" w:sz="0" w:space="0" w:color="auto"/>
            <w:bottom w:val="none" w:sz="0" w:space="0" w:color="auto"/>
            <w:right w:val="none" w:sz="0" w:space="0" w:color="auto"/>
          </w:divBdr>
          <w:divsChild>
            <w:div w:id="429080408">
              <w:marLeft w:val="0"/>
              <w:marRight w:val="0"/>
              <w:marTop w:val="0"/>
              <w:marBottom w:val="0"/>
              <w:divBdr>
                <w:top w:val="none" w:sz="0" w:space="0" w:color="auto"/>
                <w:left w:val="none" w:sz="0" w:space="0" w:color="auto"/>
                <w:bottom w:val="none" w:sz="0" w:space="0" w:color="auto"/>
                <w:right w:val="none" w:sz="0" w:space="0" w:color="auto"/>
              </w:divBdr>
            </w:div>
            <w:div w:id="723061681">
              <w:marLeft w:val="0"/>
              <w:marRight w:val="0"/>
              <w:marTop w:val="0"/>
              <w:marBottom w:val="0"/>
              <w:divBdr>
                <w:top w:val="none" w:sz="0" w:space="0" w:color="auto"/>
                <w:left w:val="none" w:sz="0" w:space="0" w:color="auto"/>
                <w:bottom w:val="none" w:sz="0" w:space="0" w:color="auto"/>
                <w:right w:val="none" w:sz="0" w:space="0" w:color="auto"/>
              </w:divBdr>
            </w:div>
            <w:div w:id="348027853">
              <w:marLeft w:val="0"/>
              <w:marRight w:val="0"/>
              <w:marTop w:val="0"/>
              <w:marBottom w:val="0"/>
              <w:divBdr>
                <w:top w:val="none" w:sz="0" w:space="0" w:color="auto"/>
                <w:left w:val="none" w:sz="0" w:space="0" w:color="auto"/>
                <w:bottom w:val="none" w:sz="0" w:space="0" w:color="auto"/>
                <w:right w:val="none" w:sz="0" w:space="0" w:color="auto"/>
              </w:divBdr>
            </w:div>
          </w:divsChild>
        </w:div>
        <w:div w:id="172303217">
          <w:marLeft w:val="0"/>
          <w:marRight w:val="0"/>
          <w:marTop w:val="0"/>
          <w:marBottom w:val="0"/>
          <w:divBdr>
            <w:top w:val="none" w:sz="0" w:space="0" w:color="auto"/>
            <w:left w:val="none" w:sz="0" w:space="0" w:color="auto"/>
            <w:bottom w:val="none" w:sz="0" w:space="0" w:color="auto"/>
            <w:right w:val="none" w:sz="0" w:space="0" w:color="auto"/>
          </w:divBdr>
          <w:divsChild>
            <w:div w:id="604112698">
              <w:marLeft w:val="0"/>
              <w:marRight w:val="0"/>
              <w:marTop w:val="0"/>
              <w:marBottom w:val="0"/>
              <w:divBdr>
                <w:top w:val="none" w:sz="0" w:space="0" w:color="auto"/>
                <w:left w:val="none" w:sz="0" w:space="0" w:color="auto"/>
                <w:bottom w:val="none" w:sz="0" w:space="0" w:color="auto"/>
                <w:right w:val="none" w:sz="0" w:space="0" w:color="auto"/>
              </w:divBdr>
            </w:div>
            <w:div w:id="884634238">
              <w:marLeft w:val="0"/>
              <w:marRight w:val="0"/>
              <w:marTop w:val="0"/>
              <w:marBottom w:val="0"/>
              <w:divBdr>
                <w:top w:val="none" w:sz="0" w:space="0" w:color="auto"/>
                <w:left w:val="none" w:sz="0" w:space="0" w:color="auto"/>
                <w:bottom w:val="none" w:sz="0" w:space="0" w:color="auto"/>
                <w:right w:val="none" w:sz="0" w:space="0" w:color="auto"/>
              </w:divBdr>
            </w:div>
            <w:div w:id="1713847026">
              <w:marLeft w:val="0"/>
              <w:marRight w:val="0"/>
              <w:marTop w:val="0"/>
              <w:marBottom w:val="0"/>
              <w:divBdr>
                <w:top w:val="none" w:sz="0" w:space="0" w:color="auto"/>
                <w:left w:val="none" w:sz="0" w:space="0" w:color="auto"/>
                <w:bottom w:val="none" w:sz="0" w:space="0" w:color="auto"/>
                <w:right w:val="none" w:sz="0" w:space="0" w:color="auto"/>
              </w:divBdr>
            </w:div>
            <w:div w:id="1581480255">
              <w:marLeft w:val="0"/>
              <w:marRight w:val="0"/>
              <w:marTop w:val="0"/>
              <w:marBottom w:val="0"/>
              <w:divBdr>
                <w:top w:val="none" w:sz="0" w:space="0" w:color="auto"/>
                <w:left w:val="none" w:sz="0" w:space="0" w:color="auto"/>
                <w:bottom w:val="none" w:sz="0" w:space="0" w:color="auto"/>
                <w:right w:val="none" w:sz="0" w:space="0" w:color="auto"/>
              </w:divBdr>
            </w:div>
            <w:div w:id="492112931">
              <w:marLeft w:val="0"/>
              <w:marRight w:val="0"/>
              <w:marTop w:val="0"/>
              <w:marBottom w:val="0"/>
              <w:divBdr>
                <w:top w:val="none" w:sz="0" w:space="0" w:color="auto"/>
                <w:left w:val="none" w:sz="0" w:space="0" w:color="auto"/>
                <w:bottom w:val="none" w:sz="0" w:space="0" w:color="auto"/>
                <w:right w:val="none" w:sz="0" w:space="0" w:color="auto"/>
              </w:divBdr>
            </w:div>
            <w:div w:id="441265815">
              <w:marLeft w:val="0"/>
              <w:marRight w:val="0"/>
              <w:marTop w:val="0"/>
              <w:marBottom w:val="0"/>
              <w:divBdr>
                <w:top w:val="none" w:sz="0" w:space="0" w:color="auto"/>
                <w:left w:val="none" w:sz="0" w:space="0" w:color="auto"/>
                <w:bottom w:val="none" w:sz="0" w:space="0" w:color="auto"/>
                <w:right w:val="none" w:sz="0" w:space="0" w:color="auto"/>
              </w:divBdr>
            </w:div>
            <w:div w:id="1686203304">
              <w:marLeft w:val="0"/>
              <w:marRight w:val="0"/>
              <w:marTop w:val="0"/>
              <w:marBottom w:val="0"/>
              <w:divBdr>
                <w:top w:val="none" w:sz="0" w:space="0" w:color="auto"/>
                <w:left w:val="none" w:sz="0" w:space="0" w:color="auto"/>
                <w:bottom w:val="none" w:sz="0" w:space="0" w:color="auto"/>
                <w:right w:val="none" w:sz="0" w:space="0" w:color="auto"/>
              </w:divBdr>
            </w:div>
            <w:div w:id="713427937">
              <w:marLeft w:val="0"/>
              <w:marRight w:val="0"/>
              <w:marTop w:val="0"/>
              <w:marBottom w:val="0"/>
              <w:divBdr>
                <w:top w:val="none" w:sz="0" w:space="0" w:color="auto"/>
                <w:left w:val="none" w:sz="0" w:space="0" w:color="auto"/>
                <w:bottom w:val="none" w:sz="0" w:space="0" w:color="auto"/>
                <w:right w:val="none" w:sz="0" w:space="0" w:color="auto"/>
              </w:divBdr>
            </w:div>
            <w:div w:id="134651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Alastair Loudon</dc:creator>
  <cp:keywords/>
  <dc:description/>
  <cp:lastModifiedBy>Alastair Loudon</cp:lastModifiedBy>
  <cp:revision>5</cp:revision>
  <dcterms:created xsi:type="dcterms:W3CDTF">2026-07-09T07:23:00Z</dcterms:created>
  <dcterms:modified xsi:type="dcterms:W3CDTF">2026-07-09T07:25:00Z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178b6636,5c93df35,70fc0d68</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63dbd728,33f7af1e,629245fc</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2026-07-09T07:23:33Z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a206e347-e49b-49c2-8e29-3c7ffe61b5d0</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