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FC94A" w14:textId="77777777" w:rsidR="003F47D1" w:rsidRDefault="003F47D1" w:rsidP="003F47D1">
      <w:pPr>
        <w:pStyle w:val="Header"/>
        <w:tabs>
          <w:tab w:val="clear" w:pos="4513"/>
          <w:tab w:val="clear" w:pos="9026"/>
          <w:tab w:val="left" w:pos="7470"/>
        </w:tabs>
      </w:pPr>
      <w:r>
        <w:rPr>
          <w:noProof/>
        </w:rPr>
        <mc:AlternateContent>
          <mc:Choice Requires="wpg">
            <w:drawing>
              <wp:anchor distT="0" distB="0" distL="114300" distR="114300" simplePos="0" relativeHeight="251658240" behindDoc="0" locked="0" layoutInCell="1" allowOverlap="1" wp14:anchorId="0BB903A7" wp14:editId="53CDD830">
                <wp:simplePos x="0" y="0"/>
                <wp:positionH relativeFrom="page">
                  <wp:posOffset>461727</wp:posOffset>
                </wp:positionH>
                <wp:positionV relativeFrom="page">
                  <wp:posOffset>353085</wp:posOffset>
                </wp:positionV>
                <wp:extent cx="6681470" cy="1188000"/>
                <wp:effectExtent l="0" t="0" r="0" b="0"/>
                <wp:wrapNone/>
                <wp:docPr id="663699848" name="Group 2">
                  <a:extLst xmlns:a="http://schemas.openxmlformats.org/drawingml/2006/main">
                    <a:ext uri="{FF2B5EF4-FFF2-40B4-BE49-F238E27FC236}">
                      <a16:creationId xmlns:a16="http://schemas.microsoft.com/office/drawing/2014/main" id="{8F8CF51A-0613-463B-B2FC-E542F1107293}"/>
                    </a:ext>
                  </a:extLst>
                </wp:docPr>
                <wp:cNvGraphicFramePr/>
                <a:graphic xmlns:a="http://schemas.openxmlformats.org/drawingml/2006/main">
                  <a:graphicData uri="http://schemas.microsoft.com/office/word/2010/wordprocessingGroup">
                    <wpg:wgp>
                      <wpg:cNvGrpSpPr/>
                      <wpg:grpSpPr>
                        <a:xfrm>
                          <a:off x="0" y="0"/>
                          <a:ext cx="6681470" cy="1188000"/>
                          <a:chOff x="0" y="0"/>
                          <a:chExt cx="6681038" cy="1189228"/>
                        </a:xfrm>
                      </wpg:grpSpPr>
                      <pic:pic xmlns:pic="http://schemas.openxmlformats.org/drawingml/2006/picture">
                        <pic:nvPicPr>
                          <pic:cNvPr id="9163314" name="Picture 9163314" descr="A black background with a black square&#10;&#10;AI-generated content may be incorrect."/>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109728"/>
                            <a:ext cx="1104900" cy="1079500"/>
                          </a:xfrm>
                          <a:prstGeom prst="rect">
                            <a:avLst/>
                          </a:prstGeom>
                          <a:noFill/>
                        </pic:spPr>
                      </pic:pic>
                      <wps:wsp>
                        <wps:cNvPr id="1196248766" name="Text Box 1196248766"/>
                        <wps:cNvSpPr txBox="1">
                          <a:spLocks noChangeArrowheads="1"/>
                        </wps:cNvSpPr>
                        <wps:spPr bwMode="auto">
                          <a:xfrm>
                            <a:off x="2973871" y="0"/>
                            <a:ext cx="3707167" cy="498456"/>
                          </a:xfrm>
                          <a:prstGeom prst="rect">
                            <a:avLst/>
                          </a:prstGeom>
                          <a:noFill/>
                          <a:ln w="9525">
                            <a:noFill/>
                            <a:miter lim="800000"/>
                            <a:headEnd/>
                            <a:tailEnd/>
                          </a:ln>
                        </wps:spPr>
                        <wps:txbx>
                          <w:txbxContent>
                            <w:p w14:paraId="40BC6106" w14:textId="77777777" w:rsidR="003F47D1" w:rsidRPr="00EC0DE7" w:rsidRDefault="003F47D1" w:rsidP="003F47D1">
                              <w:pPr>
                                <w:jc w:val="right"/>
                                <w:rPr>
                                  <w:b/>
                                  <w:bCs/>
                                  <w:color w:val="000000" w:themeColor="text1"/>
                                  <w:sz w:val="28"/>
                                  <w:szCs w:val="28"/>
                                </w:rPr>
                              </w:pPr>
                              <w:r w:rsidRPr="00EC0DE7">
                                <w:rPr>
                                  <w:b/>
                                  <w:bCs/>
                                  <w:color w:val="000000" w:themeColor="text1"/>
                                  <w:sz w:val="28"/>
                                  <w:szCs w:val="28"/>
                                </w:rPr>
                                <w:t>The Housing and Regeneration Agency</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0BB903A7" id="Group 2" o:spid="_x0000_s1026" style="position:absolute;margin-left:36.35pt;margin-top:27.8pt;width:526.1pt;height:93.55pt;z-index:251658240;mso-position-horizontal-relative:page;mso-position-vertical-relative:page;mso-width-relative:margin;mso-height-relative:margin" coordsize="66810,118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163314" o:spid="_x0000_s1027" type="#_x0000_t75" alt="A black background with a black square&#10;&#10;AI-generated content may be incorrect." style="position:absolute;top:1097;width:11049;height:107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">
                  <v:imagedata r:id="rId11" o:title="A black background with a black square&#10;&#10;AI-generated content may be incorrect"/>
                </v:shape>
                <v:shapetype id="_x0000_t202" coordsize="21600,21600" o:spt="202" path="m,l,21600r21600,l21600,xe">
                  <v:stroke joinstyle="miter"/>
                  <v:path gradientshapeok="t" o:connecttype="rect"/>
                </v:shapetype>
                <v:shape id="Text Box 1196248766" o:spid="_x0000_s1028" type="#_x0000_t202" style="position:absolute;left:29738;width:37072;height:4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" filled="f" stroked="f">
                  <v:textbox>
                    <w:txbxContent>
                      <w:p w14:paraId="40BC6106" w14:textId="77777777" w:rsidR="003F47D1" w:rsidRPr="00EC0DE7" w:rsidRDefault="003F47D1" w:rsidP="003F47D1">
                        <w:pPr>
                          <w:jc w:val="right"/>
                          <w:rPr>
                            <w:b/>
                            <w:bCs/>
                            <w:color w:val="000000" w:themeColor="text1"/>
                            <w:sz w:val="28"/>
                            <w:szCs w:val="28"/>
                          </w:rPr>
                        </w:pPr>
                        <w:r w:rsidRPr="00EC0DE7">
                          <w:rPr>
                            <w:b/>
                            <w:bCs/>
                            <w:color w:val="000000" w:themeColor="text1"/>
                            <w:sz w:val="28"/>
                            <w:szCs w:val="28"/>
                          </w:rPr>
                          <w:t>The Housing and Regeneration Agency</w:t>
                        </w:r>
                      </w:p>
                    </w:txbxContent>
                  </v:textbox>
                </v:shape>
                <w10:wrap anchorx="page" anchory="page"/>
              </v:group>
            </w:pict>
          </mc:Fallback>
        </mc:AlternateContent>
      </w:r>
    </w:p>
    <w:p w14:paraId="4429EA42" w14:textId="77777777" w:rsidR="003F47D1" w:rsidRPr="00306B82" w:rsidRDefault="003F47D1" w:rsidP="003F47D1">
      <w:pPr>
        <w:pStyle w:val="Title"/>
        <w:tabs>
          <w:tab w:val="left" w:pos="1925"/>
        </w:tabs>
        <w:spacing w:before="0" w:after="120"/>
        <w:ind w:left="0"/>
        <w:rPr>
          <w:rFonts w:asciiTheme="minorHAnsi" w:hAnsiTheme="minorHAnsi" w:cstheme="minorHAnsi"/>
          <w:color w:val="000000" w:themeColor="text1"/>
          <w:w w:val="105"/>
          <w:sz w:val="32"/>
          <w:szCs w:val="32"/>
        </w:rPr>
      </w:pPr>
      <w:r>
        <w:rPr>
          <w:rFonts w:asciiTheme="minorHAnsi" w:hAnsiTheme="minorHAnsi" w:cstheme="minorHAnsi"/>
          <w:color w:val="000000" w:themeColor="text1"/>
          <w:w w:val="105"/>
          <w:sz w:val="32"/>
          <w:szCs w:val="32"/>
        </w:rPr>
        <w:tab/>
      </w:r>
    </w:p>
    <w:p w14:paraId="170CBFAB" w14:textId="77777777" w:rsidR="003F47D1" w:rsidRPr="00306B82" w:rsidRDefault="003F47D1" w:rsidP="003F47D1">
      <w:pPr>
        <w:pStyle w:val="Title"/>
        <w:spacing w:before="0" w:after="120"/>
        <w:ind w:left="0"/>
        <w:rPr>
          <w:rFonts w:asciiTheme="minorHAnsi" w:hAnsiTheme="minorHAnsi" w:cstheme="minorHAnsi"/>
          <w:color w:val="000000" w:themeColor="text1"/>
          <w:w w:val="105"/>
          <w:sz w:val="32"/>
          <w:szCs w:val="32"/>
        </w:rPr>
      </w:pPr>
    </w:p>
    <w:p w14:paraId="5F21C6DB" w14:textId="77777777" w:rsidR="003F47D1" w:rsidRPr="00306B82" w:rsidRDefault="003F47D1" w:rsidP="003F47D1">
      <w:pPr>
        <w:widowControl/>
        <w:autoSpaceDE/>
        <w:autoSpaceDN/>
        <w:spacing w:after="120"/>
        <w:rPr>
          <w:rFonts w:asciiTheme="minorHAnsi" w:eastAsia="Calibri" w:hAnsiTheme="minorHAnsi" w:cstheme="minorHAnsi"/>
          <w:b/>
          <w:bCs/>
          <w:color w:val="006C7D"/>
          <w:w w:val="105"/>
          <w:sz w:val="40"/>
          <w:szCs w:val="40"/>
          <w:lang w:val="en-GB"/>
        </w:rPr>
      </w:pPr>
    </w:p>
    <w:p w14:paraId="2DD6A131" w14:textId="77777777" w:rsidR="003F47D1" w:rsidRDefault="003F47D1" w:rsidP="003F47D1">
      <w:pPr>
        <w:widowControl/>
        <w:spacing w:after="120"/>
        <w:rPr>
          <w:rFonts w:asciiTheme="minorHAnsi" w:eastAsia="Calibri" w:hAnsiTheme="minorHAnsi" w:cstheme="minorBidi"/>
          <w:b/>
          <w:bCs/>
          <w:color w:val="006C7D"/>
          <w:sz w:val="40"/>
          <w:szCs w:val="40"/>
          <w:lang w:val="en-GB"/>
        </w:rPr>
      </w:pPr>
    </w:p>
    <w:tbl>
      <w:tblPr>
        <w:tblStyle w:val="TableGrid"/>
        <w:tblW w:w="10381" w:type="dxa"/>
        <w:tblInd w:w="121" w:type="dxa"/>
        <w:tblBorders>
          <w:left w:val="none" w:sz="0" w:space="0" w:color="auto"/>
          <w:right w:val="none" w:sz="0" w:space="0" w:color="auto"/>
        </w:tblBorders>
        <w:tblLook w:val="04A0" w:firstRow="1" w:lastRow="0" w:firstColumn="1" w:lastColumn="0" w:noHBand="0" w:noVBand="1"/>
      </w:tblPr>
      <w:tblGrid>
        <w:gridCol w:w="1864"/>
        <w:gridCol w:w="8517"/>
      </w:tblGrid>
      <w:tr w:rsidR="003F47D1" w:rsidRPr="00306B82" w14:paraId="71487FAD" w14:textId="77777777" w:rsidTr="00BC2CCE">
        <w:trPr>
          <w:trHeight w:val="392"/>
        </w:trPr>
        <w:tc>
          <w:tcPr>
            <w:tcW w:w="1864" w:type="dxa"/>
            <w:shd w:val="clear" w:color="auto" w:fill="E7E6E6" w:themeFill="background2"/>
          </w:tcPr>
          <w:p w14:paraId="1DF2A247" w14:textId="77777777" w:rsidR="003F47D1" w:rsidRPr="008356BC" w:rsidRDefault="003F47D1" w:rsidP="00BC2CCE">
            <w:pPr>
              <w:pStyle w:val="BodyText"/>
              <w:spacing w:after="120"/>
              <w:ind w:right="366"/>
              <w:rPr>
                <w:rFonts w:eastAsiaTheme="minorEastAsia" w:cstheme="minorHAnsi"/>
                <w:color w:val="000000" w:themeColor="text1"/>
                <w:sz w:val="24"/>
                <w:szCs w:val="24"/>
              </w:rPr>
            </w:pPr>
            <w:r>
              <w:rPr>
                <w:rFonts w:eastAsiaTheme="minorEastAsia" w:cstheme="minorHAnsi"/>
                <w:color w:val="000000" w:themeColor="text1"/>
                <w:sz w:val="24"/>
                <w:szCs w:val="24"/>
              </w:rPr>
              <w:t>Job role title</w:t>
            </w:r>
          </w:p>
        </w:tc>
        <w:tc>
          <w:tcPr>
            <w:tcW w:w="8517" w:type="dxa"/>
          </w:tcPr>
          <w:p w14:paraId="00485098" w14:textId="282F48C9" w:rsidR="003F47D1" w:rsidRPr="008356BC" w:rsidRDefault="00054BF2" w:rsidP="00BC2CCE">
            <w:pPr>
              <w:pStyle w:val="BodyText"/>
              <w:spacing w:after="120"/>
              <w:ind w:right="366"/>
              <w:rPr>
                <w:rFonts w:eastAsiaTheme="minorEastAsia" w:cstheme="minorBidi"/>
                <w:color w:val="000000" w:themeColor="text1"/>
                <w:sz w:val="24"/>
                <w:szCs w:val="24"/>
              </w:rPr>
            </w:pPr>
            <w:r>
              <w:rPr>
                <w:rFonts w:eastAsia="Calibri" w:cstheme="minorBidi"/>
                <w:b/>
                <w:bCs/>
                <w:color w:val="006C7D"/>
                <w:sz w:val="32"/>
                <w:szCs w:val="32"/>
                <w:lang w:val="en-GB"/>
              </w:rPr>
              <w:t>Director – Fund Management &amp; Portfolio Strategy</w:t>
            </w:r>
          </w:p>
        </w:tc>
      </w:tr>
      <w:tr w:rsidR="003F47D1" w:rsidRPr="00306B82" w14:paraId="7F01BA4E" w14:textId="77777777" w:rsidTr="00BC2CCE">
        <w:trPr>
          <w:trHeight w:val="392"/>
        </w:trPr>
        <w:tc>
          <w:tcPr>
            <w:tcW w:w="1864" w:type="dxa"/>
            <w:shd w:val="clear" w:color="auto" w:fill="E7E6E6" w:themeFill="background2"/>
          </w:tcPr>
          <w:p w14:paraId="0557135A" w14:textId="77777777" w:rsidR="003F47D1" w:rsidRPr="008356BC" w:rsidRDefault="003F47D1" w:rsidP="00BC2CCE">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Directorate</w:t>
            </w:r>
          </w:p>
        </w:tc>
        <w:tc>
          <w:tcPr>
            <w:tcW w:w="8517" w:type="dxa"/>
          </w:tcPr>
          <w:p w14:paraId="788E1D2A" w14:textId="2AEBB33F" w:rsidR="003F47D1" w:rsidRPr="008356BC" w:rsidRDefault="00054BF2" w:rsidP="00BC2CCE">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National Housing Bank (NHB)</w:t>
            </w:r>
          </w:p>
        </w:tc>
      </w:tr>
      <w:tr w:rsidR="003F47D1" w:rsidRPr="00306B82" w14:paraId="41FAEECB" w14:textId="77777777" w:rsidTr="00BC2CCE">
        <w:trPr>
          <w:trHeight w:val="392"/>
        </w:trPr>
        <w:tc>
          <w:tcPr>
            <w:tcW w:w="1864" w:type="dxa"/>
            <w:shd w:val="clear" w:color="auto" w:fill="E7E6E6" w:themeFill="background2"/>
          </w:tcPr>
          <w:p w14:paraId="005551D4" w14:textId="77777777" w:rsidR="003F47D1" w:rsidRPr="008356BC" w:rsidRDefault="003F47D1" w:rsidP="00BC2CCE">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Team</w:t>
            </w:r>
          </w:p>
        </w:tc>
        <w:tc>
          <w:tcPr>
            <w:tcW w:w="8517" w:type="dxa"/>
          </w:tcPr>
          <w:p w14:paraId="6430DF7F" w14:textId="0EDFADAE" w:rsidR="003F47D1" w:rsidRPr="008356BC" w:rsidRDefault="00054BF2" w:rsidP="00BC2CCE">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Chief Investment Officer</w:t>
            </w:r>
          </w:p>
        </w:tc>
      </w:tr>
      <w:tr w:rsidR="003F47D1" w:rsidRPr="00306B82" w14:paraId="79E17A0D" w14:textId="77777777" w:rsidTr="00BC2CCE">
        <w:trPr>
          <w:trHeight w:val="392"/>
        </w:trPr>
        <w:tc>
          <w:tcPr>
            <w:tcW w:w="1864" w:type="dxa"/>
            <w:shd w:val="clear" w:color="auto" w:fill="E7E6E6" w:themeFill="background2"/>
          </w:tcPr>
          <w:p w14:paraId="52A7B9F0" w14:textId="77777777" w:rsidR="003F47D1" w:rsidRPr="008356BC" w:rsidRDefault="003F47D1" w:rsidP="00BC2CCE">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Reports to</w:t>
            </w:r>
          </w:p>
        </w:tc>
        <w:tc>
          <w:tcPr>
            <w:tcW w:w="8517" w:type="dxa"/>
          </w:tcPr>
          <w:p w14:paraId="0794FE03" w14:textId="7D0296D8" w:rsidR="003F47D1" w:rsidRPr="008356BC" w:rsidRDefault="00054BF2" w:rsidP="00BC2CCE">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Chief Investment Officer</w:t>
            </w:r>
          </w:p>
        </w:tc>
      </w:tr>
    </w:tbl>
    <w:p w14:paraId="5A143111" w14:textId="77777777" w:rsidR="003F47D1" w:rsidRPr="00306B82" w:rsidRDefault="003F47D1" w:rsidP="003F47D1">
      <w:pPr>
        <w:rPr>
          <w:rFonts w:asciiTheme="minorHAnsi" w:hAnsiTheme="minorHAnsi" w:cstheme="minorHAnsi"/>
          <w:color w:val="00B0F0"/>
        </w:rPr>
      </w:pPr>
    </w:p>
    <w:p w14:paraId="53AB4C31" w14:textId="771E2B51" w:rsidR="003F47D1" w:rsidRPr="00306B82" w:rsidRDefault="00054BF2" w:rsidP="003F47D1">
      <w:pPr>
        <w:pStyle w:val="Heading1"/>
      </w:pPr>
      <w:r>
        <w:t>The National Housing Bank</w:t>
      </w:r>
    </w:p>
    <w:p w14:paraId="4826B986" w14:textId="77777777" w:rsidR="00054BF2" w:rsidRPr="00CD467C" w:rsidRDefault="00054BF2" w:rsidP="00054BF2">
      <w:pPr>
        <w:pStyle w:val="Heading1"/>
        <w:spacing w:afterLines="120" w:after="288"/>
        <w:rPr>
          <w:rFonts w:eastAsia="Arial" w:cstheme="minorBidi"/>
          <w:color w:val="auto"/>
          <w:sz w:val="24"/>
          <w:szCs w:val="24"/>
          <w:lang w:val="en-US"/>
        </w:rPr>
      </w:pPr>
      <w:r w:rsidRPr="00CD467C">
        <w:rPr>
          <w:rFonts w:eastAsia="Arial" w:cstheme="minorBidi"/>
          <w:color w:val="auto"/>
          <w:sz w:val="24"/>
          <w:szCs w:val="24"/>
          <w:lang w:val="en-US"/>
        </w:rPr>
        <w:t>The National Housing Bank is a publicly backed financial institution and subsidiary of Homes England, established to increase housing delivery, unlock private investment and support long-term housing and regeneration outcomes across England.</w:t>
      </w:r>
    </w:p>
    <w:p w14:paraId="10A82253" w14:textId="77777777" w:rsidR="00054BF2" w:rsidRPr="00323AD1" w:rsidRDefault="00054BF2" w:rsidP="00054BF2">
      <w:pPr>
        <w:pStyle w:val="Heading1"/>
        <w:spacing w:afterLines="120" w:after="288"/>
        <w:rPr>
          <w:rFonts w:eastAsia="Arial" w:cstheme="minorBidi"/>
          <w:color w:val="auto"/>
          <w:sz w:val="24"/>
          <w:szCs w:val="24"/>
          <w:lang w:val="en-US"/>
        </w:rPr>
      </w:pPr>
      <w:r w:rsidRPr="00323AD1">
        <w:rPr>
          <w:rFonts w:eastAsia="Arial" w:cstheme="minorBidi"/>
          <w:color w:val="auto"/>
          <w:sz w:val="24"/>
          <w:szCs w:val="24"/>
          <w:lang w:val="en-US"/>
        </w:rPr>
        <w:t>The Bank combines £16bn of new financial capacity with an existing investment portfolio of more than £6bn. Operating as a Public Financial Institution, it provides long-term debt, equity, guarantees and other investment solutions that address market failures, accelerate housing delivery and attract significant levels of private sector investment.</w:t>
      </w:r>
    </w:p>
    <w:p w14:paraId="4C508A47" w14:textId="12292A38" w:rsidR="003F47D1" w:rsidRDefault="00054BF2" w:rsidP="00054BF2">
      <w:pPr>
        <w:pStyle w:val="Heading1"/>
        <w:spacing w:afterLines="120" w:after="288"/>
        <w:rPr>
          <w:rFonts w:eastAsia="Arial" w:cstheme="minorBidi"/>
          <w:color w:val="auto"/>
          <w:sz w:val="24"/>
          <w:szCs w:val="24"/>
          <w:lang w:val="en-US"/>
        </w:rPr>
      </w:pPr>
      <w:r w:rsidRPr="00323AD1">
        <w:rPr>
          <w:rFonts w:eastAsia="Arial" w:cstheme="minorBidi"/>
          <w:color w:val="auto"/>
          <w:sz w:val="24"/>
          <w:szCs w:val="24"/>
          <w:lang w:val="en-US"/>
        </w:rPr>
        <w:t>Working alongside developers, investors, lenders, housing associations, local authorities, government departments and other delivery partners, the National Housing Bank develops commercially focused investment solutions that support housing growth, regeneration and economic development across England. Through its investment activities, the Bank seeks to deploy capital efficiently, achieve strong financial stewardship and support the Government’s wider housing and growth ambitions.</w:t>
      </w:r>
    </w:p>
    <w:p w14:paraId="73BF410C" w14:textId="14980AFC" w:rsidR="00054BF2" w:rsidRPr="00306B82" w:rsidRDefault="00054BF2" w:rsidP="00054BF2">
      <w:pPr>
        <w:pStyle w:val="Heading1"/>
      </w:pPr>
      <w:r>
        <w:t>Job Purpose</w:t>
      </w:r>
    </w:p>
    <w:p w14:paraId="1F45C561" w14:textId="77777777" w:rsidR="00054BF2" w:rsidRPr="00054BF2" w:rsidRDefault="00054BF2" w:rsidP="00054BF2">
      <w:pPr>
        <w:spacing w:afterLines="120" w:after="288"/>
        <w:rPr>
          <w:rFonts w:asciiTheme="minorHAnsi" w:hAnsiTheme="minorHAnsi"/>
          <w:sz w:val="24"/>
          <w:szCs w:val="28"/>
        </w:rPr>
      </w:pPr>
      <w:r w:rsidRPr="00054BF2">
        <w:rPr>
          <w:rFonts w:asciiTheme="minorHAnsi" w:hAnsiTheme="minorHAnsi"/>
          <w:sz w:val="24"/>
          <w:szCs w:val="28"/>
        </w:rPr>
        <w:t>The role holder will lead the National Housing Bank's Fund Management and Portfolio Strategy function, responsible for oversight of the Bank's full investment portfolio and supporting the strategic deployment of capital across debt, equity, guarantees and future investment products.</w:t>
      </w:r>
    </w:p>
    <w:p w14:paraId="52B1EA43" w14:textId="77777777" w:rsidR="00054BF2" w:rsidRPr="00054BF2" w:rsidRDefault="00054BF2" w:rsidP="00054BF2">
      <w:pPr>
        <w:spacing w:afterLines="120" w:after="288"/>
        <w:rPr>
          <w:rFonts w:asciiTheme="minorHAnsi" w:hAnsiTheme="minorHAnsi"/>
          <w:sz w:val="24"/>
          <w:szCs w:val="28"/>
        </w:rPr>
      </w:pPr>
      <w:r w:rsidRPr="00054BF2">
        <w:rPr>
          <w:rFonts w:asciiTheme="minorHAnsi" w:hAnsiTheme="minorHAnsi"/>
          <w:sz w:val="24"/>
          <w:szCs w:val="28"/>
        </w:rPr>
        <w:t xml:space="preserve">Working closely with the NHB CIO and CEO, Investment, corporate strategy and research teams, the Director will help shape the Bank's investment priorities, capital allocation framework and portfolio strategy, ensuring NHB's capital is directed towards the areas of greatest strategic impact and aligned with </w:t>
      </w:r>
      <w:proofErr w:type="spellStart"/>
      <w:r w:rsidRPr="00054BF2">
        <w:rPr>
          <w:rFonts w:asciiTheme="minorHAnsi" w:hAnsiTheme="minorHAnsi"/>
          <w:sz w:val="24"/>
          <w:szCs w:val="28"/>
        </w:rPr>
        <w:t>organisational</w:t>
      </w:r>
      <w:proofErr w:type="spellEnd"/>
      <w:r w:rsidRPr="00054BF2">
        <w:rPr>
          <w:rFonts w:asciiTheme="minorHAnsi" w:hAnsiTheme="minorHAnsi"/>
          <w:sz w:val="24"/>
          <w:szCs w:val="28"/>
        </w:rPr>
        <w:t xml:space="preserve"> and Government priorities.</w:t>
      </w:r>
    </w:p>
    <w:p w14:paraId="0E74E5E2" w14:textId="77777777" w:rsidR="00054BF2" w:rsidRPr="00054BF2" w:rsidRDefault="00054BF2" w:rsidP="00054BF2">
      <w:pPr>
        <w:spacing w:afterLines="120" w:after="288"/>
        <w:rPr>
          <w:rFonts w:asciiTheme="minorHAnsi" w:hAnsiTheme="minorHAnsi"/>
          <w:sz w:val="24"/>
          <w:szCs w:val="28"/>
        </w:rPr>
      </w:pPr>
      <w:r w:rsidRPr="00054BF2">
        <w:rPr>
          <w:rFonts w:asciiTheme="minorHAnsi" w:hAnsiTheme="minorHAnsi"/>
          <w:sz w:val="24"/>
          <w:szCs w:val="28"/>
        </w:rPr>
        <w:t>The role combines fund management, portfolio oversight, capital allocation, governance, market insight and financial stewardship. Acting as a critical link between strategy and execution, the Director will provide a consolidated view of portfolio performance, deployment, risk and future investment opportunities across the Bank.</w:t>
      </w:r>
    </w:p>
    <w:p w14:paraId="35A3C4E7" w14:textId="77777777" w:rsidR="00054BF2" w:rsidRPr="00054BF2" w:rsidRDefault="00054BF2" w:rsidP="00054BF2">
      <w:pPr>
        <w:spacing w:afterLines="120" w:after="288"/>
        <w:rPr>
          <w:rFonts w:asciiTheme="minorHAnsi" w:eastAsia="Times New Roman" w:hAnsiTheme="minorHAnsi" w:cs="Calibri"/>
          <w:sz w:val="24"/>
          <w:szCs w:val="24"/>
          <w:lang w:eastAsia="en-GB"/>
        </w:rPr>
      </w:pPr>
      <w:r w:rsidRPr="00054BF2">
        <w:rPr>
          <w:rFonts w:asciiTheme="minorHAnsi" w:hAnsiTheme="minorHAnsi"/>
          <w:sz w:val="24"/>
          <w:szCs w:val="28"/>
        </w:rPr>
        <w:t>The role holder will report directly to the Chief Investment Officer, will be a key member of the Investment leadership team and will contribute to investment governance and decision-making across NHB.</w:t>
      </w:r>
    </w:p>
    <w:p w14:paraId="48D59EE2" w14:textId="0C20646C" w:rsidR="003F47D1" w:rsidRPr="00306B82" w:rsidRDefault="003F47D1" w:rsidP="003F47D1">
      <w:pPr>
        <w:pStyle w:val="Heading1"/>
      </w:pPr>
      <w:bookmarkStart w:id="0" w:name="_Toc148102403"/>
      <w:r>
        <w:lastRenderedPageBreak/>
        <w:t>Key responsibilities</w:t>
      </w:r>
      <w:bookmarkEnd w:id="0"/>
    </w:p>
    <w:p w14:paraId="597BD503" w14:textId="77777777" w:rsidR="00054BF2" w:rsidRPr="00CD467C" w:rsidRDefault="00054BF2" w:rsidP="00054BF2">
      <w:pPr>
        <w:pStyle w:val="Heading1"/>
        <w:numPr>
          <w:ilvl w:val="0"/>
          <w:numId w:val="4"/>
        </w:numPr>
        <w:rPr>
          <w:rFonts w:cstheme="minorBidi"/>
          <w:color w:val="auto"/>
          <w:sz w:val="24"/>
          <w:szCs w:val="24"/>
        </w:rPr>
      </w:pPr>
      <w:r w:rsidRPr="00CD467C">
        <w:rPr>
          <w:rFonts w:cstheme="minorBidi"/>
          <w:b/>
          <w:bCs/>
          <w:color w:val="auto"/>
          <w:sz w:val="24"/>
          <w:szCs w:val="24"/>
        </w:rPr>
        <w:t>Strategic Leadership</w:t>
      </w:r>
      <w:r w:rsidRPr="00CD467C">
        <w:rPr>
          <w:rFonts w:cstheme="minorBidi"/>
          <w:color w:val="auto"/>
          <w:sz w:val="24"/>
          <w:szCs w:val="24"/>
        </w:rPr>
        <w:t xml:space="preserve"> – Support the</w:t>
      </w:r>
      <w:r>
        <w:rPr>
          <w:rFonts w:cstheme="minorBidi"/>
          <w:color w:val="auto"/>
          <w:sz w:val="24"/>
          <w:szCs w:val="24"/>
        </w:rPr>
        <w:t xml:space="preserve"> NHB</w:t>
      </w:r>
      <w:r w:rsidRPr="00CD467C">
        <w:rPr>
          <w:rFonts w:cstheme="minorBidi"/>
          <w:color w:val="auto"/>
          <w:sz w:val="24"/>
          <w:szCs w:val="24"/>
        </w:rPr>
        <w:t xml:space="preserve"> CIO </w:t>
      </w:r>
      <w:r>
        <w:rPr>
          <w:rFonts w:cstheme="minorBidi"/>
          <w:color w:val="auto"/>
          <w:sz w:val="24"/>
          <w:szCs w:val="24"/>
        </w:rPr>
        <w:t xml:space="preserve">and CEO </w:t>
      </w:r>
      <w:r w:rsidRPr="00CD467C">
        <w:rPr>
          <w:rFonts w:cstheme="minorBidi"/>
          <w:color w:val="auto"/>
          <w:sz w:val="24"/>
          <w:szCs w:val="24"/>
        </w:rPr>
        <w:t>in shaping NHB investment strategy, capital allocation framework and long-term portfolio priorities. Provide strategic advice and insight to support Executive and Board decision-making.</w:t>
      </w:r>
    </w:p>
    <w:p w14:paraId="7EA7C18E" w14:textId="77777777" w:rsidR="00054BF2" w:rsidRPr="00CD467C" w:rsidRDefault="00054BF2" w:rsidP="00054BF2">
      <w:pPr>
        <w:pStyle w:val="Heading1"/>
        <w:numPr>
          <w:ilvl w:val="0"/>
          <w:numId w:val="4"/>
        </w:numPr>
        <w:rPr>
          <w:rFonts w:cstheme="minorBidi"/>
          <w:color w:val="auto"/>
          <w:sz w:val="24"/>
          <w:szCs w:val="24"/>
        </w:rPr>
      </w:pPr>
      <w:r w:rsidRPr="00CD467C">
        <w:rPr>
          <w:rFonts w:cstheme="minorBidi"/>
          <w:b/>
          <w:bCs/>
          <w:color w:val="auto"/>
          <w:sz w:val="24"/>
          <w:szCs w:val="24"/>
        </w:rPr>
        <w:t>Fund Management Leadership</w:t>
      </w:r>
      <w:r w:rsidRPr="00CD467C">
        <w:rPr>
          <w:rFonts w:cstheme="minorBidi"/>
          <w:color w:val="auto"/>
          <w:sz w:val="24"/>
          <w:szCs w:val="24"/>
        </w:rPr>
        <w:t xml:space="preserve"> – Lead and develop a high-performing Fund Management function, building capability, clear accountabilities and strong delivery performance.</w:t>
      </w:r>
    </w:p>
    <w:p w14:paraId="04B97341" w14:textId="77777777" w:rsidR="00054BF2" w:rsidRPr="00CD467C" w:rsidRDefault="00054BF2" w:rsidP="00054BF2">
      <w:pPr>
        <w:pStyle w:val="Heading1"/>
        <w:numPr>
          <w:ilvl w:val="0"/>
          <w:numId w:val="4"/>
        </w:numPr>
        <w:rPr>
          <w:rFonts w:cstheme="minorBidi"/>
          <w:color w:val="auto"/>
          <w:sz w:val="24"/>
          <w:szCs w:val="24"/>
        </w:rPr>
      </w:pPr>
      <w:r w:rsidRPr="00CD467C">
        <w:rPr>
          <w:rFonts w:cstheme="minorBidi"/>
          <w:b/>
          <w:bCs/>
          <w:color w:val="auto"/>
          <w:sz w:val="24"/>
          <w:szCs w:val="24"/>
        </w:rPr>
        <w:t>Portfolio Oversight</w:t>
      </w:r>
      <w:r w:rsidRPr="00CD467C">
        <w:rPr>
          <w:rFonts w:cstheme="minorBidi"/>
          <w:color w:val="auto"/>
          <w:sz w:val="24"/>
          <w:szCs w:val="24"/>
        </w:rPr>
        <w:t xml:space="preserve"> – Lead oversight of NHB’s investment portfolio across debt, equity, guarantees and future products. Monitor portfolio performance, deployment, risk and strategic alignment.</w:t>
      </w:r>
    </w:p>
    <w:p w14:paraId="59873218" w14:textId="77777777" w:rsidR="00054BF2" w:rsidRPr="00CD467C" w:rsidRDefault="00054BF2" w:rsidP="00054BF2">
      <w:pPr>
        <w:pStyle w:val="Heading1"/>
        <w:numPr>
          <w:ilvl w:val="0"/>
          <w:numId w:val="4"/>
        </w:numPr>
        <w:rPr>
          <w:rFonts w:cstheme="minorBidi"/>
          <w:color w:val="auto"/>
          <w:sz w:val="24"/>
          <w:szCs w:val="24"/>
        </w:rPr>
      </w:pPr>
      <w:r w:rsidRPr="00CD467C">
        <w:rPr>
          <w:rFonts w:cstheme="minorBidi"/>
          <w:b/>
          <w:bCs/>
          <w:color w:val="auto"/>
          <w:sz w:val="24"/>
          <w:szCs w:val="24"/>
        </w:rPr>
        <w:t>Capital Allocation</w:t>
      </w:r>
      <w:r w:rsidRPr="00CD467C">
        <w:rPr>
          <w:rFonts w:cstheme="minorBidi"/>
          <w:color w:val="auto"/>
          <w:sz w:val="24"/>
          <w:szCs w:val="24"/>
        </w:rPr>
        <w:t xml:space="preserve"> – Develop recommendations on deployment of capital across the Bank, balancing policy objectives, commercial returns and risk appetite.</w:t>
      </w:r>
    </w:p>
    <w:p w14:paraId="3299A660" w14:textId="77777777" w:rsidR="00054BF2" w:rsidRPr="00CD467C" w:rsidRDefault="00054BF2" w:rsidP="00054BF2">
      <w:pPr>
        <w:pStyle w:val="Heading1"/>
        <w:numPr>
          <w:ilvl w:val="0"/>
          <w:numId w:val="4"/>
        </w:numPr>
        <w:rPr>
          <w:rFonts w:cstheme="minorBidi"/>
          <w:color w:val="auto"/>
          <w:sz w:val="24"/>
          <w:szCs w:val="24"/>
        </w:rPr>
      </w:pPr>
      <w:r w:rsidRPr="00CD467C">
        <w:rPr>
          <w:rFonts w:cstheme="minorBidi"/>
          <w:b/>
          <w:bCs/>
          <w:color w:val="auto"/>
          <w:sz w:val="24"/>
          <w:szCs w:val="24"/>
        </w:rPr>
        <w:t>Strategy &amp; Insight</w:t>
      </w:r>
      <w:r w:rsidRPr="00CD467C">
        <w:rPr>
          <w:rFonts w:cstheme="minorBidi"/>
          <w:color w:val="auto"/>
          <w:sz w:val="24"/>
          <w:szCs w:val="24"/>
        </w:rPr>
        <w:t xml:space="preserve"> – Work closely with Corporate Strategy and Research teams to identify future investment themes, market opportunities and emerging priorities.</w:t>
      </w:r>
    </w:p>
    <w:p w14:paraId="4B907AAE" w14:textId="77777777" w:rsidR="00054BF2" w:rsidRPr="00CD467C" w:rsidRDefault="00054BF2" w:rsidP="00054BF2">
      <w:pPr>
        <w:pStyle w:val="Heading1"/>
        <w:numPr>
          <w:ilvl w:val="0"/>
          <w:numId w:val="4"/>
        </w:numPr>
        <w:rPr>
          <w:rFonts w:cstheme="minorBidi"/>
          <w:color w:val="auto"/>
          <w:sz w:val="24"/>
          <w:szCs w:val="24"/>
        </w:rPr>
      </w:pPr>
      <w:r w:rsidRPr="00CD467C">
        <w:rPr>
          <w:rFonts w:cstheme="minorBidi"/>
          <w:b/>
          <w:bCs/>
          <w:color w:val="auto"/>
          <w:sz w:val="24"/>
          <w:szCs w:val="24"/>
        </w:rPr>
        <w:t>Governance &amp; Decision Making</w:t>
      </w:r>
      <w:r w:rsidRPr="00CD467C">
        <w:rPr>
          <w:rFonts w:cstheme="minorBidi"/>
          <w:color w:val="auto"/>
          <w:sz w:val="24"/>
          <w:szCs w:val="24"/>
        </w:rPr>
        <w:t xml:space="preserve"> – Support investment governance, committee activity and portfolio-level decision making across NHB.</w:t>
      </w:r>
    </w:p>
    <w:p w14:paraId="00BF3BD5" w14:textId="77777777" w:rsidR="00054BF2" w:rsidRPr="00CD467C" w:rsidRDefault="00054BF2" w:rsidP="00054BF2">
      <w:pPr>
        <w:pStyle w:val="Heading1"/>
        <w:numPr>
          <w:ilvl w:val="0"/>
          <w:numId w:val="4"/>
        </w:numPr>
        <w:rPr>
          <w:rFonts w:cstheme="minorBidi"/>
          <w:color w:val="auto"/>
          <w:sz w:val="24"/>
          <w:szCs w:val="24"/>
        </w:rPr>
      </w:pPr>
      <w:r w:rsidRPr="00CD467C">
        <w:rPr>
          <w:rFonts w:cstheme="minorBidi"/>
          <w:b/>
          <w:bCs/>
          <w:color w:val="auto"/>
          <w:sz w:val="24"/>
          <w:szCs w:val="24"/>
        </w:rPr>
        <w:t>FTCF &amp; Financial Stewardship</w:t>
      </w:r>
      <w:r w:rsidRPr="00CD467C">
        <w:rPr>
          <w:rFonts w:cstheme="minorBidi"/>
          <w:color w:val="auto"/>
          <w:sz w:val="24"/>
          <w:szCs w:val="24"/>
        </w:rPr>
        <w:t xml:space="preserve"> – Oversee application of the Government Financial Transaction Control Framework and wider Public Financial Institution requirements.</w:t>
      </w:r>
    </w:p>
    <w:p w14:paraId="43670CF5" w14:textId="77777777" w:rsidR="00054BF2" w:rsidRPr="00CD467C" w:rsidRDefault="00054BF2" w:rsidP="00054BF2">
      <w:pPr>
        <w:pStyle w:val="Heading1"/>
        <w:numPr>
          <w:ilvl w:val="0"/>
          <w:numId w:val="4"/>
        </w:numPr>
        <w:rPr>
          <w:rFonts w:cstheme="minorBidi"/>
          <w:color w:val="auto"/>
          <w:sz w:val="24"/>
          <w:szCs w:val="24"/>
        </w:rPr>
      </w:pPr>
      <w:r w:rsidRPr="00CD467C">
        <w:rPr>
          <w:rFonts w:cstheme="minorBidi"/>
          <w:b/>
          <w:bCs/>
          <w:color w:val="auto"/>
          <w:sz w:val="24"/>
          <w:szCs w:val="24"/>
        </w:rPr>
        <w:t>Market Engagement &amp; Collaboration</w:t>
      </w:r>
      <w:r w:rsidRPr="00CD467C">
        <w:rPr>
          <w:rFonts w:cstheme="minorBidi"/>
          <w:color w:val="auto"/>
          <w:sz w:val="24"/>
          <w:szCs w:val="24"/>
        </w:rPr>
        <w:t xml:space="preserve"> – Build strong relationships across government, industry and financial markets and support future investment products and interventions</w:t>
      </w:r>
    </w:p>
    <w:p w14:paraId="6368DDC8" w14:textId="77777777" w:rsidR="00054BF2" w:rsidRDefault="00054BF2" w:rsidP="00054BF2">
      <w:pPr>
        <w:pStyle w:val="Heading1"/>
        <w:numPr>
          <w:ilvl w:val="0"/>
          <w:numId w:val="4"/>
        </w:numPr>
        <w:rPr>
          <w:rFonts w:cstheme="minorBidi"/>
          <w:color w:val="auto"/>
          <w:sz w:val="24"/>
          <w:szCs w:val="24"/>
        </w:rPr>
      </w:pPr>
      <w:r w:rsidRPr="00CD467C">
        <w:rPr>
          <w:rFonts w:cstheme="minorBidi"/>
          <w:b/>
          <w:bCs/>
          <w:color w:val="auto"/>
          <w:sz w:val="24"/>
          <w:szCs w:val="24"/>
        </w:rPr>
        <w:t xml:space="preserve">Key relationships </w:t>
      </w:r>
      <w:r w:rsidRPr="00CD467C">
        <w:rPr>
          <w:rFonts w:cstheme="minorBidi"/>
          <w:color w:val="auto"/>
          <w:sz w:val="24"/>
          <w:szCs w:val="24"/>
        </w:rPr>
        <w:t>- Works closely with the CIO, Corporate Strategy, Research, Investment, Risk and Finance teams, together with government departments, investors and market participants.</w:t>
      </w:r>
    </w:p>
    <w:p w14:paraId="3CED6644" w14:textId="77777777" w:rsidR="003F47D1" w:rsidRDefault="003F47D1" w:rsidP="003F47D1">
      <w:pPr>
        <w:pStyle w:val="ListParagraph"/>
        <w:ind w:left="720"/>
        <w:rPr>
          <w:rFonts w:asciiTheme="minorHAnsi" w:hAnsiTheme="minorHAnsi" w:cstheme="minorBidi"/>
          <w:sz w:val="24"/>
          <w:szCs w:val="24"/>
        </w:rPr>
      </w:pPr>
    </w:p>
    <w:p w14:paraId="7A7918EA" w14:textId="77777777" w:rsidR="003F47D1" w:rsidRDefault="003F47D1" w:rsidP="003F47D1">
      <w:pPr>
        <w:pStyle w:val="Heading1"/>
      </w:pPr>
      <w:bookmarkStart w:id="1" w:name="_Toc148102404"/>
      <w:r>
        <w:t>Key qualifications, knowledge</w:t>
      </w:r>
      <w:bookmarkEnd w:id="1"/>
      <w:r>
        <w:t xml:space="preserve"> and experience</w:t>
      </w:r>
    </w:p>
    <w:p w14:paraId="251EA2B7" w14:textId="77777777" w:rsidR="00054BF2" w:rsidRPr="00054BF2" w:rsidRDefault="00054BF2" w:rsidP="00054BF2">
      <w:pPr>
        <w:pStyle w:val="ListParagraph"/>
        <w:numPr>
          <w:ilvl w:val="0"/>
          <w:numId w:val="2"/>
        </w:numPr>
        <w:autoSpaceDE/>
        <w:autoSpaceDN/>
        <w:spacing w:after="160" w:line="259" w:lineRule="auto"/>
        <w:contextualSpacing/>
        <w:rPr>
          <w:rFonts w:asciiTheme="minorHAnsi" w:eastAsiaTheme="majorEastAsia" w:hAnsiTheme="minorHAnsi"/>
          <w:b/>
          <w:bCs/>
          <w:sz w:val="24"/>
          <w:szCs w:val="24"/>
        </w:rPr>
      </w:pPr>
      <w:r w:rsidRPr="00054BF2">
        <w:rPr>
          <w:rFonts w:asciiTheme="minorHAnsi" w:eastAsiaTheme="majorEastAsia" w:hAnsiTheme="minorHAnsi"/>
          <w:b/>
          <w:bCs/>
          <w:sz w:val="24"/>
          <w:szCs w:val="24"/>
        </w:rPr>
        <w:t xml:space="preserve">Fund Management &amp; Portfolio Expertise – </w:t>
      </w:r>
      <w:r w:rsidRPr="00054BF2">
        <w:rPr>
          <w:rFonts w:asciiTheme="minorHAnsi" w:eastAsiaTheme="majorEastAsia" w:hAnsiTheme="minorHAnsi"/>
          <w:sz w:val="24"/>
          <w:szCs w:val="24"/>
        </w:rPr>
        <w:t>Significant experience managing complex investment portfolios, funds or balance sheet activities.</w:t>
      </w:r>
    </w:p>
    <w:p w14:paraId="23551A8D" w14:textId="77777777" w:rsidR="00054BF2" w:rsidRPr="00054BF2" w:rsidRDefault="00054BF2" w:rsidP="00054BF2">
      <w:pPr>
        <w:pStyle w:val="Heading1"/>
        <w:numPr>
          <w:ilvl w:val="0"/>
          <w:numId w:val="2"/>
        </w:numPr>
        <w:rPr>
          <w:rFonts w:cstheme="minorBidi"/>
          <w:b/>
          <w:bCs/>
          <w:color w:val="auto"/>
          <w:sz w:val="24"/>
          <w:szCs w:val="24"/>
        </w:rPr>
      </w:pPr>
      <w:r w:rsidRPr="00054BF2">
        <w:rPr>
          <w:rFonts w:cstheme="minorBidi"/>
          <w:b/>
          <w:bCs/>
          <w:color w:val="auto"/>
          <w:sz w:val="24"/>
          <w:szCs w:val="24"/>
        </w:rPr>
        <w:t xml:space="preserve">Management &amp; Stakeholder Engagement - </w:t>
      </w:r>
      <w:r w:rsidRPr="00054BF2">
        <w:rPr>
          <w:rFonts w:cstheme="minorBidi"/>
          <w:color w:val="auto"/>
          <w:sz w:val="24"/>
          <w:szCs w:val="24"/>
        </w:rPr>
        <w:t>Proven management of multi-disciplinary teams and external stakeholders.</w:t>
      </w:r>
    </w:p>
    <w:p w14:paraId="12E8656C" w14:textId="77777777" w:rsidR="00054BF2" w:rsidRPr="00054BF2" w:rsidRDefault="00054BF2" w:rsidP="00054BF2">
      <w:pPr>
        <w:pStyle w:val="Heading1"/>
        <w:numPr>
          <w:ilvl w:val="0"/>
          <w:numId w:val="2"/>
        </w:numPr>
        <w:tabs>
          <w:tab w:val="num" w:pos="360"/>
        </w:tabs>
        <w:rPr>
          <w:rFonts w:cstheme="minorBidi"/>
          <w:color w:val="auto"/>
          <w:sz w:val="24"/>
          <w:szCs w:val="24"/>
        </w:rPr>
      </w:pPr>
      <w:r w:rsidRPr="00054BF2">
        <w:rPr>
          <w:rFonts w:cstheme="minorBidi"/>
          <w:b/>
          <w:bCs/>
          <w:color w:val="auto"/>
          <w:sz w:val="24"/>
          <w:szCs w:val="24"/>
        </w:rPr>
        <w:t xml:space="preserve">Education &amp; Accreditation - </w:t>
      </w:r>
      <w:r w:rsidRPr="00054BF2">
        <w:rPr>
          <w:rFonts w:cstheme="minorBidi"/>
          <w:color w:val="auto"/>
          <w:sz w:val="24"/>
          <w:szCs w:val="24"/>
        </w:rPr>
        <w:t>Degree or equivalent experience, ideally with professional accreditation in relevant finance, investment management or real estate, although other relevant backgrounds will be considered.</w:t>
      </w:r>
    </w:p>
    <w:p w14:paraId="78879DAC" w14:textId="77777777" w:rsidR="00054BF2" w:rsidRPr="00054BF2" w:rsidRDefault="00054BF2" w:rsidP="00054BF2">
      <w:pPr>
        <w:pStyle w:val="Heading1"/>
        <w:numPr>
          <w:ilvl w:val="0"/>
          <w:numId w:val="2"/>
        </w:numPr>
        <w:tabs>
          <w:tab w:val="num" w:pos="360"/>
        </w:tabs>
        <w:rPr>
          <w:rFonts w:cstheme="minorBidi"/>
          <w:b/>
          <w:bCs/>
          <w:color w:val="auto"/>
          <w:sz w:val="24"/>
          <w:szCs w:val="24"/>
        </w:rPr>
      </w:pPr>
      <w:r w:rsidRPr="00054BF2">
        <w:rPr>
          <w:rFonts w:cstheme="minorBidi"/>
          <w:b/>
          <w:bCs/>
          <w:color w:val="auto"/>
          <w:sz w:val="24"/>
          <w:szCs w:val="24"/>
        </w:rPr>
        <w:t>Housing &amp; Market Knowledge –</w:t>
      </w:r>
      <w:r w:rsidRPr="00054BF2">
        <w:rPr>
          <w:rFonts w:cstheme="minorBidi"/>
          <w:color w:val="auto"/>
          <w:sz w:val="24"/>
          <w:szCs w:val="24"/>
        </w:rPr>
        <w:t xml:space="preserve"> Strong understanding of housing, regeneration or real estate markets, and the policy environment within which the National Housing Bank operates.</w:t>
      </w:r>
    </w:p>
    <w:p w14:paraId="05B8CD98" w14:textId="77777777" w:rsidR="00054BF2" w:rsidRPr="00054BF2" w:rsidRDefault="00054BF2" w:rsidP="00054BF2">
      <w:pPr>
        <w:pStyle w:val="Heading1"/>
        <w:numPr>
          <w:ilvl w:val="0"/>
          <w:numId w:val="2"/>
        </w:numPr>
        <w:tabs>
          <w:tab w:val="num" w:pos="360"/>
        </w:tabs>
        <w:rPr>
          <w:rFonts w:cstheme="minorBidi"/>
          <w:color w:val="auto"/>
          <w:sz w:val="24"/>
          <w:szCs w:val="24"/>
        </w:rPr>
      </w:pPr>
      <w:r w:rsidRPr="00054BF2">
        <w:rPr>
          <w:rFonts w:cstheme="minorBidi"/>
          <w:b/>
          <w:bCs/>
          <w:color w:val="auto"/>
          <w:sz w:val="24"/>
          <w:szCs w:val="24"/>
        </w:rPr>
        <w:t xml:space="preserve">Investment Governance &amp; Financial Stewardship </w:t>
      </w:r>
      <w:r w:rsidRPr="00054BF2">
        <w:rPr>
          <w:rFonts w:cstheme="minorBidi"/>
          <w:color w:val="auto"/>
          <w:sz w:val="24"/>
          <w:szCs w:val="24"/>
        </w:rPr>
        <w:t>-</w:t>
      </w:r>
      <w:r w:rsidRPr="00054BF2">
        <w:rPr>
          <w:rFonts w:cstheme="minorBidi"/>
          <w:b/>
          <w:bCs/>
          <w:color w:val="auto"/>
          <w:sz w:val="24"/>
          <w:szCs w:val="24"/>
        </w:rPr>
        <w:t xml:space="preserve"> </w:t>
      </w:r>
      <w:r w:rsidRPr="00054BF2">
        <w:rPr>
          <w:rFonts w:cstheme="minorBidi"/>
          <w:color w:val="auto"/>
          <w:sz w:val="24"/>
          <w:szCs w:val="24"/>
        </w:rPr>
        <w:t>Experience overseeing complex financial products, investment programmes or portfolios, with strong governance and assurance capabilities.</w:t>
      </w:r>
    </w:p>
    <w:p w14:paraId="1DB3E84F" w14:textId="77777777" w:rsidR="00054BF2" w:rsidRPr="00054BF2" w:rsidRDefault="00054BF2" w:rsidP="00054BF2">
      <w:pPr>
        <w:pStyle w:val="Heading1"/>
        <w:numPr>
          <w:ilvl w:val="0"/>
          <w:numId w:val="2"/>
        </w:numPr>
        <w:tabs>
          <w:tab w:val="num" w:pos="360"/>
        </w:tabs>
        <w:rPr>
          <w:rFonts w:cstheme="minorBidi"/>
          <w:color w:val="auto"/>
          <w:sz w:val="24"/>
          <w:szCs w:val="24"/>
        </w:rPr>
      </w:pPr>
      <w:r w:rsidRPr="00054BF2">
        <w:rPr>
          <w:rFonts w:cstheme="minorBidi"/>
          <w:b/>
          <w:bCs/>
          <w:color w:val="auto"/>
          <w:sz w:val="24"/>
          <w:szCs w:val="24"/>
        </w:rPr>
        <w:t xml:space="preserve">Agility &amp; Direction </w:t>
      </w:r>
      <w:r w:rsidRPr="00054BF2">
        <w:rPr>
          <w:rFonts w:cstheme="minorBidi"/>
          <w:color w:val="auto"/>
          <w:sz w:val="24"/>
          <w:szCs w:val="24"/>
        </w:rPr>
        <w:t>- Ability to operate at pace in complex, politically sensitive environments, providing clarity and direction.</w:t>
      </w:r>
    </w:p>
    <w:p w14:paraId="19E3D8FF" w14:textId="77777777" w:rsidR="00054BF2" w:rsidRPr="00054BF2" w:rsidRDefault="00054BF2" w:rsidP="00054BF2">
      <w:pPr>
        <w:pStyle w:val="Heading1"/>
        <w:numPr>
          <w:ilvl w:val="0"/>
          <w:numId w:val="2"/>
        </w:numPr>
        <w:tabs>
          <w:tab w:val="num" w:pos="360"/>
        </w:tabs>
        <w:rPr>
          <w:rFonts w:cstheme="minorBidi"/>
          <w:b/>
          <w:bCs/>
          <w:color w:val="auto"/>
          <w:sz w:val="24"/>
          <w:szCs w:val="24"/>
        </w:rPr>
      </w:pPr>
      <w:r w:rsidRPr="00054BF2">
        <w:rPr>
          <w:rFonts w:cstheme="minorBidi"/>
          <w:b/>
          <w:bCs/>
          <w:color w:val="auto"/>
          <w:sz w:val="24"/>
          <w:szCs w:val="24"/>
        </w:rPr>
        <w:t xml:space="preserve">Communication &amp; Influence – </w:t>
      </w:r>
      <w:r w:rsidRPr="00054BF2">
        <w:rPr>
          <w:rFonts w:cstheme="minorBidi"/>
          <w:color w:val="auto"/>
          <w:sz w:val="24"/>
          <w:szCs w:val="24"/>
        </w:rPr>
        <w:t>Strong communicator and influencer, able to engage senior stakeholders and simplify complex financial concepts.</w:t>
      </w:r>
    </w:p>
    <w:p w14:paraId="24C8BF34" w14:textId="55086E40" w:rsidR="003F47D1" w:rsidRPr="00054BF2" w:rsidRDefault="00054BF2" w:rsidP="00054BF2">
      <w:pPr>
        <w:pStyle w:val="BodyText"/>
        <w:numPr>
          <w:ilvl w:val="0"/>
          <w:numId w:val="2"/>
        </w:numPr>
        <w:rPr>
          <w:rFonts w:cstheme="minorHAnsi"/>
          <w:sz w:val="24"/>
          <w:szCs w:val="24"/>
        </w:rPr>
      </w:pPr>
      <w:r w:rsidRPr="00054BF2">
        <w:rPr>
          <w:rFonts w:cstheme="minorBidi"/>
          <w:b/>
          <w:bCs/>
          <w:sz w:val="24"/>
          <w:szCs w:val="24"/>
        </w:rPr>
        <w:t xml:space="preserve">Collaboration &amp; Partnership - </w:t>
      </w:r>
      <w:r w:rsidRPr="00054BF2">
        <w:rPr>
          <w:rFonts w:cstheme="minorBidi"/>
          <w:sz w:val="24"/>
          <w:szCs w:val="24"/>
        </w:rPr>
        <w:t>Highly collaborative, working closely with the NHB and Homes England senior management team as well as industry-leading external partners.</w:t>
      </w:r>
    </w:p>
    <w:p w14:paraId="436AA657" w14:textId="77777777" w:rsidR="00054BF2" w:rsidRDefault="00054BF2" w:rsidP="003F47D1">
      <w:pPr>
        <w:pStyle w:val="Heading1"/>
      </w:pPr>
      <w:bookmarkStart w:id="2" w:name="_Toc148102405"/>
    </w:p>
    <w:p w14:paraId="445BE3EA" w14:textId="7AE1CC61" w:rsidR="003F47D1" w:rsidRPr="00306B82" w:rsidRDefault="003F47D1" w:rsidP="003F47D1">
      <w:pPr>
        <w:pStyle w:val="Heading1"/>
        <w:rPr>
          <w:b/>
          <w:bCs/>
        </w:rPr>
      </w:pPr>
      <w:r>
        <w:lastRenderedPageBreak/>
        <w:t>Values and key behaviours</w:t>
      </w:r>
      <w:bookmarkEnd w:id="2"/>
    </w:p>
    <w:p w14:paraId="1443606D" w14:textId="77777777" w:rsidR="003F47D1" w:rsidRPr="001B0D5C" w:rsidRDefault="003F47D1" w:rsidP="003F47D1">
      <w:pPr>
        <w:spacing w:after="120"/>
        <w:rPr>
          <w:rFonts w:asciiTheme="minorHAnsi" w:hAnsiTheme="minorHAnsi" w:cstheme="minorBidi"/>
          <w:sz w:val="24"/>
          <w:szCs w:val="24"/>
          <w:lang w:val="en-GB"/>
        </w:rPr>
      </w:pPr>
      <w:r w:rsidRPr="2035E320">
        <w:rPr>
          <w:rFonts w:asciiTheme="minorHAnsi" w:hAnsiTheme="minorHAnsi" w:cstheme="minorBidi"/>
          <w:sz w:val="24"/>
          <w:szCs w:val="24"/>
          <w:lang w:val="en-GB"/>
        </w:rPr>
        <w:t>Homes England colleagues are expected to be flexible in undertaking duties and responsibilities commensurate with the general character of the role and level of responsibility.</w:t>
      </w:r>
    </w:p>
    <w:p w14:paraId="77D6F5F5" w14:textId="77777777" w:rsidR="003F47D1" w:rsidRDefault="003F47D1" w:rsidP="003F47D1">
      <w:pPr>
        <w:rPr>
          <w:rFonts w:asciiTheme="minorHAnsi" w:hAnsiTheme="minorHAnsi" w:cstheme="minorBidi"/>
          <w:sz w:val="24"/>
          <w:szCs w:val="24"/>
        </w:rPr>
      </w:pPr>
    </w:p>
    <w:p w14:paraId="0CA6B955" w14:textId="77777777" w:rsidR="003F47D1" w:rsidRDefault="003F47D1" w:rsidP="003F47D1">
      <w:pPr>
        <w:rPr>
          <w:rFonts w:asciiTheme="minorHAnsi" w:hAnsiTheme="minorHAnsi" w:cstheme="minorHAnsi"/>
          <w:sz w:val="24"/>
          <w:szCs w:val="24"/>
        </w:rPr>
      </w:pPr>
      <w:r w:rsidRPr="009D763E">
        <w:rPr>
          <w:rFonts w:asciiTheme="minorHAnsi" w:hAnsiTheme="minorHAnsi" w:cstheme="minorHAnsi"/>
          <w:sz w:val="24"/>
          <w:szCs w:val="24"/>
        </w:rPr>
        <w:t xml:space="preserve">The role consistently demonstrates and embeds the values and </w:t>
      </w:r>
      <w:proofErr w:type="spellStart"/>
      <w:r w:rsidRPr="009D763E">
        <w:rPr>
          <w:rFonts w:asciiTheme="minorHAnsi" w:hAnsiTheme="minorHAnsi" w:cstheme="minorHAnsi"/>
          <w:sz w:val="24"/>
          <w:szCs w:val="24"/>
        </w:rPr>
        <w:t>behaviours</w:t>
      </w:r>
      <w:proofErr w:type="spellEnd"/>
      <w:r w:rsidRPr="009D763E">
        <w:rPr>
          <w:rFonts w:asciiTheme="minorHAnsi" w:hAnsiTheme="minorHAnsi" w:cstheme="minorHAnsi"/>
          <w:sz w:val="24"/>
          <w:szCs w:val="24"/>
        </w:rPr>
        <w:t xml:space="preserve"> in daily work, contributing to a positive and inclusive culture.</w:t>
      </w:r>
    </w:p>
    <w:p w14:paraId="7320B922" w14:textId="77777777" w:rsidR="003F47D1" w:rsidRPr="00C81065" w:rsidRDefault="003F47D1" w:rsidP="003F47D1">
      <w:pPr>
        <w:rPr>
          <w:rFonts w:asciiTheme="minorHAnsi" w:hAnsiTheme="minorHAnsi" w:cstheme="minorHAnsi"/>
          <w:sz w:val="24"/>
          <w:szCs w:val="24"/>
        </w:rPr>
      </w:pPr>
    </w:p>
    <w:p w14:paraId="4E99BF57" w14:textId="02C05EBE" w:rsidR="00504BC1" w:rsidRPr="00504BC1" w:rsidRDefault="003F47D1" w:rsidP="00504BC1">
      <w:pPr>
        <w:pStyle w:val="BodyText"/>
        <w:spacing w:after="120"/>
        <w:rPr>
          <w:rFonts w:cstheme="minorHAnsi"/>
          <w:color w:val="000000" w:themeColor="text1"/>
          <w:sz w:val="10"/>
        </w:rPr>
      </w:pPr>
      <w:r>
        <w:rPr>
          <w:noProof/>
        </w:rPr>
        <w:drawing>
          <wp:inline distT="0" distB="0" distL="0" distR="0" wp14:anchorId="1AEB7DF6" wp14:editId="574BF5A5">
            <wp:extent cx="6462215" cy="1726158"/>
            <wp:effectExtent l="0" t="0" r="0" b="7620"/>
            <wp:docPr id="26632569" name="Picture 26632569" descr="A picture containing text, font, screenshot&#10;&#10;Description automatically generated">
              <a:extLst xmlns:a="http://schemas.openxmlformats.org/drawingml/2006/main">
                <a:ext uri="{FF2B5EF4-FFF2-40B4-BE49-F238E27FC236}">
                  <a16:creationId xmlns:a16="http://schemas.microsoft.com/office/drawing/2014/main" id="{30727C71-8B02-4136-8ED0-D7943B644ED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32569" name="Picture 1" descr="A picture containing text, font, screenshot&#10;&#10;Description automatically generated"/>
                    <pic:cNvPicPr/>
                  </pic:nvPicPr>
                  <pic:blipFill>
                    <a:blip r:embed="rId12"/>
                    <a:stretch>
                      <a:fillRect/>
                    </a:stretch>
                  </pic:blipFill>
                  <pic:spPr>
                    <a:xfrm>
                      <a:off x="0" y="0"/>
                      <a:ext cx="6474870" cy="1729538"/>
                    </a:xfrm>
                    <a:prstGeom prst="rect">
                      <a:avLst/>
                    </a:prstGeom>
                  </pic:spPr>
                </pic:pic>
              </a:graphicData>
            </a:graphic>
          </wp:inline>
        </w:drawing>
      </w:r>
    </w:p>
    <w:sectPr w:rsidR="00504BC1" w:rsidRPr="00504BC1" w:rsidSect="0080092C">
      <w:headerReference w:type="default" r:id="rId13"/>
      <w:footerReference w:type="default" r:id="rId14"/>
      <w:headerReference w:type="first" r:id="rId15"/>
      <w:footerReference w:type="first" r:id="rId16"/>
      <w:pgSz w:w="11906" w:h="16838"/>
      <w:pgMar w:top="720" w:right="720" w:bottom="720" w:left="720" w:header="57"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D406D8" w14:textId="77777777" w:rsidR="00107933" w:rsidRDefault="00107933" w:rsidP="00EA7247">
      <w:r>
        <w:separator/>
      </w:r>
    </w:p>
  </w:endnote>
  <w:endnote w:type="continuationSeparator" w:id="0">
    <w:p w14:paraId="73339620" w14:textId="77777777" w:rsidR="00107933" w:rsidRDefault="00107933" w:rsidP="00EA7247">
      <w:r>
        <w:continuationSeparator/>
      </w:r>
    </w:p>
  </w:endnote>
  <w:endnote w:type="continuationNotice" w:id="1">
    <w:p w14:paraId="07B67F2F" w14:textId="77777777" w:rsidR="00107933" w:rsidRDefault="001079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0D1B3" w14:textId="219FA7F0" w:rsidR="00515D03" w:rsidRDefault="00515D03" w:rsidP="00515D03">
    <w:pPr>
      <w:pStyle w:val="Footer"/>
    </w:pPr>
    <w:r>
      <w:rPr>
        <w:noProof/>
      </w:rPr>
      <mc:AlternateContent>
        <mc:Choice Requires="wps">
          <w:drawing>
            <wp:anchor distT="0" distB="0" distL="114300" distR="114300" simplePos="0" relativeHeight="251658240" behindDoc="0" locked="0" layoutInCell="1" allowOverlap="1" wp14:anchorId="3246AB87" wp14:editId="09CD9685">
              <wp:simplePos x="0" y="0"/>
              <wp:positionH relativeFrom="column">
                <wp:posOffset>-952500</wp:posOffset>
              </wp:positionH>
              <wp:positionV relativeFrom="paragraph">
                <wp:posOffset>132080</wp:posOffset>
              </wp:positionV>
              <wp:extent cx="8055610" cy="381000"/>
              <wp:effectExtent l="0" t="0" r="2540" b="0"/>
              <wp:wrapNone/>
              <wp:docPr id="4" name="Rectangle 4">
                <a:extLst xmlns:a="http://schemas.openxmlformats.org/drawingml/2006/main">
                  <a:ext uri="{FF2B5EF4-FFF2-40B4-BE49-F238E27FC236}">
                    <a16:creationId xmlns:a16="http://schemas.microsoft.com/office/drawing/2014/main" id="{D7977192-426C-4394-BAD4-76790F707FAF}"/>
                  </a:ext>
                </a:extLst>
              </wp:docPr>
              <wp:cNvGraphicFramePr/>
              <a:graphic xmlns:a="http://schemas.openxmlformats.org/drawingml/2006/main">
                <a:graphicData uri="http://schemas.microsoft.com/office/word/2010/wordprocessingShape">
                  <wps:wsp>
                    <wps:cNvSpPr/>
                    <wps:spPr>
                      <a:xfrm>
                        <a:off x="0" y="0"/>
                        <a:ext cx="80556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16="http://schemas.microsoft.com/office/drawing/2014/main" xmlns:a="http://schemas.openxmlformats.org/drawingml/2006/main">
          <w:pict>
            <v:rect id="Rectangle 4" style="position:absolute;margin-left:-75pt;margin-top:10.4pt;width:634.3pt;height:3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006c7d" stroked="f" strokeweight="1pt" w14:anchorId="5E7D828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"/>
          </w:pict>
        </mc:Fallback>
      </mc:AlternateContent>
    </w:r>
    <w:r>
      <w:rPr>
        <w:noProof/>
      </w:rPr>
      <mc:AlternateContent>
        <mc:Choice Requires="wps">
          <w:drawing>
            <wp:anchor distT="0" distB="0" distL="114300" distR="114300" simplePos="0" relativeHeight="251658247" behindDoc="0" locked="0" layoutInCell="0" allowOverlap="1" wp14:anchorId="379EA6EF" wp14:editId="5C76EAF3">
              <wp:simplePos x="0" y="0"/>
              <wp:positionH relativeFrom="page">
                <wp:posOffset>0</wp:posOffset>
              </wp:positionH>
              <wp:positionV relativeFrom="page">
                <wp:posOffset>10228183</wp:posOffset>
              </wp:positionV>
              <wp:extent cx="7560310" cy="273050"/>
              <wp:effectExtent l="0" t="0" r="0" b="12700"/>
              <wp:wrapNone/>
              <wp:docPr id="9" name="Text Box 9" descr="{&quot;HashCode&quot;:-1663372469,&quot;Height&quot;:841.0,&quot;Width&quot;:595.0,&quot;Placement&quot;:&quot;Footer&quot;,&quot;Index&quot;:&quot;FirstPage&quot;,&quot;Section&quot;:2,&quot;Top&quot;:0.0,&quot;Left&quot;:0.0}">
                <a:extLst xmlns:a="http://schemas.openxmlformats.org/drawingml/2006/main">
                  <a:ext uri="{FF2B5EF4-FFF2-40B4-BE49-F238E27FC236}">
                    <a16:creationId xmlns:a16="http://schemas.microsoft.com/office/drawing/2014/main" id="{F33827F8-DCEB-4DFE-B2D4-26A99E0DBB90}"/>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A42DF82" w14:textId="77777777" w:rsidR="00515D03" w:rsidRPr="00ED6D8F" w:rsidRDefault="00515D03" w:rsidP="00515D03">
                          <w:pPr>
                            <w:jc w:val="center"/>
                            <w:rPr>
                              <w:rFonts w:cs="Calibri"/>
                              <w:color w:val="FFFFFF" w:themeColor="background1"/>
                              <w:sz w:val="24"/>
                            </w:rPr>
                          </w:pPr>
                          <w:r w:rsidRPr="00ED6D8F">
                            <w:rPr>
                              <w:rFonts w:cs="Calibri"/>
                              <w:color w:val="FFFFFF" w:themeColor="background1"/>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379EA6EF" id="_x0000_t202" coordsize="21600,21600" o:spt="202" path="m,l,21600r21600,l21600,xe">
              <v:stroke joinstyle="miter"/>
              <v:path gradientshapeok="t" o:connecttype="rect"/>
            </v:shapetype>
            <v:shape id="Text Box 9" o:spid="_x0000_s1030" type="#_x0000_t202" alt="{&quot;HashCode&quot;:-1663372469,&quot;Height&quot;:841.0,&quot;Width&quot;:595.0,&quot;Placement&quot;:&quot;Footer&quot;,&quot;Index&quot;:&quot;FirstPage&quot;,&quot;Section&quot;:2,&quot;Top&quot;:0.0,&quot;Left&quot;:0.0}" style="position:absolute;margin-left:0;margin-top:805.35pt;width:595.3pt;height:21.5pt;z-index:251658247;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" o:allowincell="f" filled="f" stroked="f" strokeweight=".5pt">
              <v:textbox inset=",0,,0">
                <w:txbxContent>
                  <w:p w14:paraId="0A42DF82" w14:textId="77777777" w:rsidR="00515D03" w:rsidRPr="00ED6D8F" w:rsidRDefault="00515D03" w:rsidP="00515D03">
                    <w:pPr>
                      <w:jc w:val="center"/>
                      <w:rPr>
                        <w:rFonts w:cs="Calibri"/>
                        <w:color w:val="FFFFFF" w:themeColor="background1"/>
                        <w:sz w:val="24"/>
                      </w:rPr>
                    </w:pPr>
                    <w:r w:rsidRPr="00ED6D8F">
                      <w:rPr>
                        <w:rFonts w:cs="Calibri"/>
                        <w:color w:val="FFFFFF" w:themeColor="background1"/>
                        <w:sz w:val="24"/>
                      </w:rPr>
                      <w:t xml:space="preserve">OFFICIAL </w:t>
                    </w:r>
                  </w:p>
                </w:txbxContent>
              </v:textbox>
              <w10:wrap anchorx="page" anchory="page"/>
            </v:shape>
          </w:pict>
        </mc:Fallback>
      </mc:AlternateContent>
    </w:r>
    <w:r>
      <w:rPr>
        <w:noProof/>
      </w:rPr>
      <mc:AlternateContent>
        <mc:Choice Requires="wps">
          <w:drawing>
            <wp:anchor distT="0" distB="0" distL="0" distR="0" simplePos="0" relativeHeight="251658246" behindDoc="0" locked="0" layoutInCell="1" allowOverlap="1" wp14:anchorId="59205B18" wp14:editId="49539A5C">
              <wp:simplePos x="0" y="0"/>
              <wp:positionH relativeFrom="page">
                <wp:align>center</wp:align>
              </wp:positionH>
              <wp:positionV relativeFrom="page">
                <wp:align>bottom</wp:align>
              </wp:positionV>
              <wp:extent cx="443865" cy="443865"/>
              <wp:effectExtent l="0" t="0" r="0" b="0"/>
              <wp:wrapNone/>
              <wp:docPr id="10" name="Text Box 10">
                <a:extLst xmlns:a="http://schemas.openxmlformats.org/drawingml/2006/main">
                  <a:ext uri="{FF2B5EF4-FFF2-40B4-BE49-F238E27FC236}">
                    <a16:creationId xmlns:a16="http://schemas.microsoft.com/office/drawing/2014/main" id="{01C4CAFB-954C-43CA-AB53-8ABA1CB927C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59205B18" id="Text Box 10" o:spid="_x0000_s1031" type="#_x0000_t202" style="position:absolute;margin-left:0;margin-top:0;width:34.95pt;height:34.95pt;z-index:251658246;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FJD&#10;IwoXAgAANQQAAA4AAAAAAAAAAAAAAAAALgIAAGRycy9lMm9Eb2MueG1sUEsBAi0AFAAGAAgAAAAh&#10;ADft0fjZAAAAAwEAAA8AAAAAAAAAAAAAAAAAcQQAAGRycy9kb3ducmV2LnhtbFBLBQYAAAAABAAE&#10;APMAAAB3BQAAAAA=&#10;" filled="f" stroked="f">
              <v:textbox style="mso-fit-shape-to-text:t" inset="0,0,0,15pt">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32A9AC60" w14:textId="3A8C273B" w:rsidR="00515D03" w:rsidRDefault="00ED6D8F" w:rsidP="00515D03">
    <w:pPr>
      <w:pStyle w:val="Footer"/>
    </w:pPr>
    <w:r>
      <w:rPr>
        <w:noProof/>
        <w14:ligatures w14:val="standardContextual"/>
      </w:rPr>
      <mc:AlternateContent>
        <mc:Choice Requires="wps">
          <w:drawing>
            <wp:anchor distT="0" distB="0" distL="114300" distR="114300" simplePos="0" relativeHeight="251658249" behindDoc="0" locked="0" layoutInCell="1" allowOverlap="1" wp14:anchorId="7273C1EC" wp14:editId="35087E68">
              <wp:simplePos x="0" y="0"/>
              <wp:positionH relativeFrom="column">
                <wp:posOffset>21590</wp:posOffset>
              </wp:positionH>
              <wp:positionV relativeFrom="paragraph">
                <wp:posOffset>52070</wp:posOffset>
              </wp:positionV>
              <wp:extent cx="1047750" cy="297180"/>
              <wp:effectExtent l="0" t="0" r="0" b="7620"/>
              <wp:wrapNone/>
              <wp:docPr id="163540110" name="Text Box 163540110">
                <a:extLst xmlns:a="http://schemas.openxmlformats.org/drawingml/2006/main">
                  <a:ext uri="{FF2B5EF4-FFF2-40B4-BE49-F238E27FC236}">
                    <a16:creationId xmlns:a16="http://schemas.microsoft.com/office/drawing/2014/main" id="{F2771BE4-93E4-41FC-940B-2F8AE58BCB86}"/>
                  </a:ext>
                </a:extLst>
              </wp:docPr>
              <wp:cNvGraphicFramePr/>
              <a:graphic xmlns:a="http://schemas.openxmlformats.org/drawingml/2006/main">
                <a:graphicData uri="http://schemas.microsoft.com/office/word/2010/wordprocessingShape">
                  <wps:wsp>
                    <wps:cNvSpPr txBox="1"/>
                    <wps:spPr>
                      <a:xfrm>
                        <a:off x="0" y="0"/>
                        <a:ext cx="1047750" cy="297180"/>
                      </a:xfrm>
                      <a:prstGeom prst="rect">
                        <a:avLst/>
                      </a:prstGeom>
                      <a:noFill/>
                      <a:ln w="6350">
                        <a:noFill/>
                      </a:ln>
                    </wps:spPr>
                    <wps:txbx>
                      <w:txbxContent>
                        <w:p w14:paraId="6EA620E7" w14:textId="77777777" w:rsidR="00ED6D8F" w:rsidRPr="003F47D1" w:rsidRDefault="00ED6D8F" w:rsidP="00ED6D8F">
                          <w:pPr>
                            <w:rPr>
                              <w:b/>
                              <w:bCs/>
                              <w:color w:val="FFFFFF" w:themeColor="background1"/>
                              <w:sz w:val="18"/>
                              <w:szCs w:val="18"/>
                              <w14:textOutline w14:w="9525" w14:cap="rnd" w14:cmpd="sng" w14:algn="ctr">
                                <w14:noFill/>
                                <w14:prstDash w14:val="solid"/>
                                <w14:bevel/>
                              </w14:textOutline>
                            </w:rPr>
                          </w:pPr>
                          <w:r w:rsidRPr="003F47D1">
                            <w:rPr>
                              <w:b/>
                              <w:bCs/>
                              <w:color w:val="FFFFFF" w:themeColor="background1"/>
                              <w:sz w:val="18"/>
                              <w:szCs w:val="18"/>
                              <w14:textOutline w14:w="9525" w14:cap="rnd" w14:cmpd="sng" w14:algn="ctr">
                                <w14:noFill/>
                                <w14:prstDash w14:val="solid"/>
                                <w14:bevel/>
                              </w14:textOutline>
                            </w:rPr>
                            <w:t>V2 Oct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273C1EC" id="Text Box 163540110" o:spid="_x0000_s1032" type="#_x0000_t202" style="position:absolute;margin-left:1.7pt;margin-top:4.1pt;width:82.5pt;height:23.4pt;z-index:25165824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" filled="f" stroked="f" strokeweight=".5pt">
              <v:textbox>
                <w:txbxContent>
                  <w:p w14:paraId="6EA620E7" w14:textId="77777777" w:rsidR="00ED6D8F" w:rsidRPr="003F47D1" w:rsidRDefault="00ED6D8F" w:rsidP="00ED6D8F">
                    <w:pPr>
                      <w:rPr>
                        <w:b/>
                        <w:bCs/>
                        <w:color w:val="FFFFFF" w:themeColor="background1"/>
                        <w:sz w:val="18"/>
                        <w:szCs w:val="18"/>
                        <w14:textOutline w14:w="9525" w14:cap="rnd" w14:cmpd="sng" w14:algn="ctr">
                          <w14:noFill/>
                          <w14:prstDash w14:val="solid"/>
                          <w14:bevel/>
                        </w14:textOutline>
                      </w:rPr>
                    </w:pPr>
                    <w:r w:rsidRPr="003F47D1">
                      <w:rPr>
                        <w:b/>
                        <w:bCs/>
                        <w:color w:val="FFFFFF" w:themeColor="background1"/>
                        <w:sz w:val="18"/>
                        <w:szCs w:val="18"/>
                        <w14:textOutline w14:w="9525" w14:cap="rnd" w14:cmpd="sng" w14:algn="ctr">
                          <w14:noFill/>
                          <w14:prstDash w14:val="solid"/>
                          <w14:bevel/>
                        </w14:textOutline>
                      </w:rPr>
                      <w:t>V2 Oct 2025</w:t>
                    </w:r>
                  </w:p>
                </w:txbxContent>
              </v:textbox>
            </v:shape>
          </w:pict>
        </mc:Fallback>
      </mc:AlternateContent>
    </w:r>
  </w:p>
  <w:p w14:paraId="64676F03" w14:textId="2E0026A2" w:rsidR="00172962" w:rsidRPr="00515D03" w:rsidRDefault="00172962" w:rsidP="00515D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6F508" w14:textId="5B220445" w:rsidR="0008257C" w:rsidRDefault="005836A7" w:rsidP="0008257C">
    <w:pPr>
      <w:pStyle w:val="Footer"/>
    </w:pPr>
    <w:r>
      <w:rPr>
        <w:noProof/>
        <w14:ligatures w14:val="standardContextual"/>
      </w:rPr>
      <mc:AlternateContent>
        <mc:Choice Requires="wps">
          <w:drawing>
            <wp:anchor distT="0" distB="0" distL="114300" distR="114300" simplePos="0" relativeHeight="251658248" behindDoc="0" locked="0" layoutInCell="1" allowOverlap="1" wp14:anchorId="430AAE32" wp14:editId="115F497D">
              <wp:simplePos x="0" y="0"/>
              <wp:positionH relativeFrom="column">
                <wp:posOffset>0</wp:posOffset>
              </wp:positionH>
              <wp:positionV relativeFrom="paragraph">
                <wp:posOffset>221</wp:posOffset>
              </wp:positionV>
              <wp:extent cx="1047750" cy="297711"/>
              <wp:effectExtent l="0" t="0" r="0" b="7620"/>
              <wp:wrapNone/>
              <wp:docPr id="2" name="Text Box 2">
                <a:extLst xmlns:a="http://schemas.openxmlformats.org/drawingml/2006/main">
                  <a:ext uri="{FF2B5EF4-FFF2-40B4-BE49-F238E27FC236}">
                    <a16:creationId xmlns:a16="http://schemas.microsoft.com/office/drawing/2014/main" id="{108F7C09-8222-40B9-84EA-D1D7FA1C391C}"/>
                  </a:ext>
                </a:extLst>
              </wp:docPr>
              <wp:cNvGraphicFramePr/>
              <a:graphic xmlns:a="http://schemas.openxmlformats.org/drawingml/2006/main">
                <a:graphicData uri="http://schemas.microsoft.com/office/word/2010/wordprocessingShape">
                  <wps:wsp>
                    <wps:cNvSpPr txBox="1"/>
                    <wps:spPr>
                      <a:xfrm>
                        <a:off x="0" y="0"/>
                        <a:ext cx="1047750" cy="297711"/>
                      </a:xfrm>
                      <a:prstGeom prst="rect">
                        <a:avLst/>
                      </a:prstGeom>
                      <a:noFill/>
                      <a:ln w="6350">
                        <a:noFill/>
                      </a:ln>
                    </wps:spPr>
                    <wps:txbx>
                      <w:txbxContent>
                        <w:p w14:paraId="5A668D46" w14:textId="395E277C" w:rsidR="005836A7" w:rsidRPr="003F47D1" w:rsidRDefault="003F47D1">
                          <w:pPr>
                            <w:rPr>
                              <w:b/>
                              <w:bCs/>
                              <w:color w:val="FFFFFF" w:themeColor="background1"/>
                              <w:sz w:val="18"/>
                              <w:szCs w:val="18"/>
                              <w14:textOutline w14:w="9525" w14:cap="rnd" w14:cmpd="sng" w14:algn="ctr">
                                <w14:noFill/>
                                <w14:prstDash w14:val="solid"/>
                                <w14:bevel/>
                              </w14:textOutline>
                            </w:rPr>
                          </w:pPr>
                          <w:r w:rsidRPr="003F47D1">
                            <w:rPr>
                              <w:b/>
                              <w:bCs/>
                              <w:color w:val="FFFFFF" w:themeColor="background1"/>
                              <w:sz w:val="18"/>
                              <w:szCs w:val="18"/>
                              <w14:textOutline w14:w="9525" w14:cap="rnd" w14:cmpd="sng" w14:algn="ctr">
                                <w14:noFill/>
                                <w14:prstDash w14:val="solid"/>
                                <w14:bevel/>
                              </w14:textOutline>
                            </w:rPr>
                            <w:t>V2 Oct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30AAE32" id="_x0000_t202" coordsize="21600,21600" o:spt="202" path="m,l,21600r21600,l21600,xe">
              <v:stroke joinstyle="miter"/>
              <v:path gradientshapeok="t" o:connecttype="rect"/>
            </v:shapetype>
            <v:shape id="Text Box 2" o:spid="_x0000_s1033" type="#_x0000_t202" style="position:absolute;margin-left:0;margin-top:0;width:82.5pt;height:23.45pt;z-index:251658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" filled="f" stroked="f" strokeweight=".5pt">
              <v:textbox>
                <w:txbxContent>
                  <w:p w14:paraId="5A668D46" w14:textId="395E277C" w:rsidR="005836A7" w:rsidRPr="003F47D1" w:rsidRDefault="003F47D1">
                    <w:pPr>
                      <w:rPr>
                        <w:b/>
                        <w:bCs/>
                        <w:color w:val="FFFFFF" w:themeColor="background1"/>
                        <w:sz w:val="18"/>
                        <w:szCs w:val="18"/>
                        <w14:textOutline w14:w="9525" w14:cap="rnd" w14:cmpd="sng" w14:algn="ctr">
                          <w14:noFill/>
                          <w14:prstDash w14:val="solid"/>
                          <w14:bevel/>
                        </w14:textOutline>
                      </w:rPr>
                    </w:pPr>
                    <w:r w:rsidRPr="003F47D1">
                      <w:rPr>
                        <w:b/>
                        <w:bCs/>
                        <w:color w:val="FFFFFF" w:themeColor="background1"/>
                        <w:sz w:val="18"/>
                        <w:szCs w:val="18"/>
                        <w14:textOutline w14:w="9525" w14:cap="rnd" w14:cmpd="sng" w14:algn="ctr">
                          <w14:noFill/>
                          <w14:prstDash w14:val="solid"/>
                          <w14:bevel/>
                        </w14:textOutline>
                      </w:rPr>
                      <w:t>V2 Oct 2025</w:t>
                    </w:r>
                  </w:p>
                </w:txbxContent>
              </v:textbox>
            </v:shape>
          </w:pict>
        </mc:Fallback>
      </mc:AlternateContent>
    </w:r>
    <w:r w:rsidR="00515D03">
      <w:rPr>
        <w:noProof/>
      </w:rPr>
      <mc:AlternateContent>
        <mc:Choice Requires="wps">
          <w:drawing>
            <wp:anchor distT="0" distB="0" distL="114300" distR="114300" simplePos="0" relativeHeight="251658244" behindDoc="0" locked="0" layoutInCell="1" allowOverlap="1" wp14:anchorId="6D7B1D38" wp14:editId="2B4699DC">
              <wp:simplePos x="0" y="0"/>
              <wp:positionH relativeFrom="column">
                <wp:posOffset>-914400</wp:posOffset>
              </wp:positionH>
              <wp:positionV relativeFrom="paragraph">
                <wp:posOffset>-9525</wp:posOffset>
              </wp:positionV>
              <wp:extent cx="8017510" cy="381000"/>
              <wp:effectExtent l="0" t="0" r="2540" b="0"/>
              <wp:wrapNone/>
              <wp:docPr id="91" name="Rectangle 91">
                <a:extLst xmlns:a="http://schemas.openxmlformats.org/drawingml/2006/main">
                  <a:ext uri="{FF2B5EF4-FFF2-40B4-BE49-F238E27FC236}">
                    <a16:creationId xmlns:a16="http://schemas.microsoft.com/office/drawing/2014/main" id="{EB454141-A056-42D6-A7DC-A25EABDC79FE}"/>
                  </a:ext>
                </a:extLst>
              </wp:docPr>
              <wp:cNvGraphicFramePr/>
              <a:graphic xmlns:a="http://schemas.openxmlformats.org/drawingml/2006/main">
                <a:graphicData uri="http://schemas.microsoft.com/office/word/2010/wordprocessingShape">
                  <wps:wsp>
                    <wps:cNvSpPr/>
                    <wps:spPr>
                      <a:xfrm>
                        <a:off x="0" y="0"/>
                        <a:ext cx="80175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16="http://schemas.microsoft.com/office/drawing/2014/main" xmlns:a="http://schemas.openxmlformats.org/drawingml/2006/main">
          <w:pict>
            <v:rect id="Rectangle 91" style="position:absolute;margin-left:-1in;margin-top:-.75pt;width:631.3pt;height:30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006c7d" stroked="f" strokeweight="1pt" w14:anchorId="59C7C0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"/>
          </w:pict>
        </mc:Fallback>
      </mc:AlternateContent>
    </w:r>
    <w:r w:rsidR="0008257C">
      <w:rPr>
        <w:noProof/>
      </w:rPr>
      <mc:AlternateContent>
        <mc:Choice Requires="wps">
          <w:drawing>
            <wp:anchor distT="0" distB="0" distL="114300" distR="114300" simplePos="0" relativeHeight="251658245" behindDoc="0" locked="0" layoutInCell="0" allowOverlap="1" wp14:anchorId="6772FD09" wp14:editId="1D06EE9A">
              <wp:simplePos x="0" y="0"/>
              <wp:positionH relativeFrom="page">
                <wp:posOffset>0</wp:posOffset>
              </wp:positionH>
              <wp:positionV relativeFrom="page">
                <wp:posOffset>10227945</wp:posOffset>
              </wp:positionV>
              <wp:extent cx="7560310" cy="273050"/>
              <wp:effectExtent l="0" t="0" r="0" b="12700"/>
              <wp:wrapNone/>
              <wp:docPr id="94" name="Text Box 94" descr="{&quot;HashCode&quot;:-1663372469,&quot;Height&quot;:841.0,&quot;Width&quot;:595.0,&quot;Placement&quot;:&quot;Footer&quot;,&quot;Index&quot;:&quot;FirstPage&quot;,&quot;Section&quot;:1,&quot;Top&quot;:0.0,&quot;Left&quot;:0.0}">
                <a:extLst xmlns:a="http://schemas.openxmlformats.org/drawingml/2006/main">
                  <a:ext uri="{FF2B5EF4-FFF2-40B4-BE49-F238E27FC236}">
                    <a16:creationId xmlns:a16="http://schemas.microsoft.com/office/drawing/2014/main" id="{F1B9B9A2-04EF-4C30-98B0-9B4BB53A35AB}"/>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687BC4E" w14:textId="77777777" w:rsidR="0008257C" w:rsidRPr="000A0450" w:rsidRDefault="0008257C" w:rsidP="0008257C">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6772FD09" id="Text Box 94" o:spid="_x0000_s1034" type="#_x0000_t202" alt="{&quot;HashCode&quot;:-1663372469,&quot;Height&quot;:841.0,&quot;Width&quot;:595.0,&quot;Placement&quot;:&quot;Footer&quot;,&quot;Index&quot;:&quot;FirstPage&quot;,&quot;Section&quot;:1,&quot;Top&quot;:0.0,&quot;Left&quot;:0.0}" style="position:absolute;margin-left:0;margin-top:805.35pt;width:595.3pt;height:21.5pt;z-index:251658245;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JrIN0wXAgAAKwQAAA4AAAAAAAAAAAAAAAAALgIAAGRycy9lMm9Eb2MueG1sUEsBAi0AFAAG&#10;AAgAAAAhAJ/VQezfAAAACwEAAA8AAAAAAAAAAAAAAAAAcQQAAGRycy9kb3ducmV2LnhtbFBLBQYA&#10;AAAABAAEAPMAAAB9BQAAAAA=&#10;" o:allowincell="f" filled="f" stroked="f" strokeweight=".5pt">
              <v:textbox inset=",0,,0">
                <w:txbxContent>
                  <w:p w14:paraId="0687BC4E" w14:textId="77777777" w:rsidR="0008257C" w:rsidRPr="000A0450" w:rsidRDefault="0008257C" w:rsidP="0008257C">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v:textbox>
              <w10:wrap anchorx="page" anchory="page"/>
            </v:shape>
          </w:pict>
        </mc:Fallback>
      </mc:AlternateContent>
    </w:r>
    <w:r w:rsidR="0008257C">
      <w:rPr>
        <w:noProof/>
      </w:rPr>
      <mc:AlternateContent>
        <mc:Choice Requires="wps">
          <w:drawing>
            <wp:anchor distT="0" distB="0" distL="114300" distR="114300" simplePos="0" relativeHeight="251658243" behindDoc="0" locked="0" layoutInCell="0" allowOverlap="1" wp14:anchorId="50A89758" wp14:editId="5B1D58B5">
              <wp:simplePos x="0" y="0"/>
              <wp:positionH relativeFrom="page">
                <wp:posOffset>0</wp:posOffset>
              </wp:positionH>
              <wp:positionV relativeFrom="page">
                <wp:posOffset>10228183</wp:posOffset>
              </wp:positionV>
              <wp:extent cx="7560310" cy="273050"/>
              <wp:effectExtent l="0" t="0" r="0" b="12700"/>
              <wp:wrapNone/>
              <wp:docPr id="90" name="Text Box 90" descr="{&quot;HashCode&quot;:-1663372469,&quot;Height&quot;:841.0,&quot;Width&quot;:595.0,&quot;Placement&quot;:&quot;Footer&quot;,&quot;Index&quot;:&quot;FirstPage&quot;,&quot;Section&quot;:2,&quot;Top&quot;:0.0,&quot;Left&quot;:0.0}">
                <a:extLst xmlns:a="http://schemas.openxmlformats.org/drawingml/2006/main">
                  <a:ext uri="{FF2B5EF4-FFF2-40B4-BE49-F238E27FC236}">
                    <a16:creationId xmlns:a16="http://schemas.microsoft.com/office/drawing/2014/main" id="{CCA2D0BD-77E6-438D-AD2B-97A05033DC74}"/>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50A89758" id="Text Box 90" o:spid="_x0000_s1035" type="#_x0000_t202" alt="{&quot;HashCode&quot;:-1663372469,&quot;Height&quot;:841.0,&quot;Width&quot;:595.0,&quot;Placement&quot;:&quot;Footer&quot;,&quot;Index&quot;:&quot;FirstPage&quot;,&quot;Section&quot;:2,&quot;Top&quot;:0.0,&quot;Left&quot;:0.0}" style="position:absolute;margin-left:0;margin-top:805.35pt;width:595.3pt;height:21.5pt;z-index:251658243;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sQO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eGPbYQnXE9Rz0zHvLVwpnWDMf&#10;nplDqnFslG94wkNqwF5wsiipwf38mz/mIwMYpaRF6ZTU/9gzJyjR3wxy83l8dRW1ln7QcG+928Fr&#10;9s09oCrH+EAsT2bMDXowpYPmFdW9jN0wxAzHniXdDuZ96IWMr4OL5TIloaosC2uzsTyWjphFZF+6&#10;V+bsCf6AxD3CIC5WvGOhz+3RXu4DSJUoivj2aJ5gR0Um5k6vJ0r+7X/KurzxxS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texA4XAgAAKwQAAA4AAAAAAAAAAAAAAAAALgIAAGRycy9lMm9Eb2MueG1sUEsBAi0AFAAG&#10;AAgAAAAhAJ/VQezfAAAACwEAAA8AAAAAAAAAAAAAAAAAcQQAAGRycy9kb3ducmV2LnhtbFBLBQYA&#10;AAAABAAEAPMAAAB9BQAAAAA=&#10;" o:allowincell="f" filled="f" stroked="f" strokeweight=".5pt">
              <v:textbox inset=",0,,0">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sidR="0008257C">
      <w:rPr>
        <w:noProof/>
      </w:rPr>
      <mc:AlternateContent>
        <mc:Choice Requires="wps">
          <w:drawing>
            <wp:anchor distT="0" distB="0" distL="0" distR="0" simplePos="0" relativeHeight="251658242" behindDoc="0" locked="0" layoutInCell="1" allowOverlap="1" wp14:anchorId="471B3C00" wp14:editId="7AD997E6">
              <wp:simplePos x="0" y="0"/>
              <wp:positionH relativeFrom="page">
                <wp:align>center</wp:align>
              </wp:positionH>
              <wp:positionV relativeFrom="page">
                <wp:align>bottom</wp:align>
              </wp:positionV>
              <wp:extent cx="443865" cy="443865"/>
              <wp:effectExtent l="0" t="0" r="0" b="0"/>
              <wp:wrapNone/>
              <wp:docPr id="8" name="Text Box 8">
                <a:extLst xmlns:a="http://schemas.openxmlformats.org/drawingml/2006/main">
                  <a:ext uri="{FF2B5EF4-FFF2-40B4-BE49-F238E27FC236}">
                    <a16:creationId xmlns:a16="http://schemas.microsoft.com/office/drawing/2014/main" id="{F1AFFA22-9886-4496-B383-1C4E5F38AAA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471B3C00" id="Text Box 8" o:spid="_x0000_s1036" type="#_x0000_t202" style="position:absolute;margin-left:0;margin-top:0;width:34.95pt;height:34.95pt;z-index:251658242;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IsB&#10;W8EXAgAANQQAAA4AAAAAAAAAAAAAAAAALgIAAGRycy9lMm9Eb2MueG1sUEsBAi0AFAAGAAgAAAAh&#10;ADft0fjZAAAAAwEAAA8AAAAAAAAAAAAAAAAAcQQAAGRycy9kb3ducmV2LnhtbFBLBQYAAAAABAAE&#10;APMAAAB3BQAAAAA=&#10;" filled="f" stroked="f">
              <v:textbox style="mso-fit-shape-to-text:t" inset="0,0,0,15pt">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4FAD1B49" w14:textId="397FBE1E" w:rsidR="00172962" w:rsidRDefault="00172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061D17" w14:textId="77777777" w:rsidR="00107933" w:rsidRDefault="00107933" w:rsidP="00EA7247">
      <w:r>
        <w:separator/>
      </w:r>
    </w:p>
  </w:footnote>
  <w:footnote w:type="continuationSeparator" w:id="0">
    <w:p w14:paraId="7C82C289" w14:textId="77777777" w:rsidR="00107933" w:rsidRDefault="00107933" w:rsidP="00EA7247">
      <w:r>
        <w:continuationSeparator/>
      </w:r>
    </w:p>
  </w:footnote>
  <w:footnote w:type="continuationNotice" w:id="1">
    <w:p w14:paraId="779C9E3D" w14:textId="77777777" w:rsidR="00107933" w:rsidRDefault="0010793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3A4C2" w14:textId="58F917B4" w:rsidR="00842217" w:rsidRDefault="00842217" w:rsidP="00842217">
    <w:pPr>
      <w:pStyle w:val="Header"/>
    </w:pPr>
    <w:r>
      <w:rPr>
        <w:noProof/>
      </w:rPr>
      <mc:AlternateContent>
        <mc:Choice Requires="wps">
          <w:drawing>
            <wp:anchor distT="45720" distB="45720" distL="114300" distR="114300" simplePos="0" relativeHeight="251658241" behindDoc="1" locked="0" layoutInCell="1" allowOverlap="1" wp14:anchorId="4E0376EB" wp14:editId="670F3F03">
              <wp:simplePos x="0" y="0"/>
              <wp:positionH relativeFrom="column">
                <wp:posOffset>2594344</wp:posOffset>
              </wp:positionH>
              <wp:positionV relativeFrom="paragraph">
                <wp:posOffset>-311357</wp:posOffset>
              </wp:positionV>
              <wp:extent cx="4049779" cy="351790"/>
              <wp:effectExtent l="0" t="0" r="0" b="0"/>
              <wp:wrapNone/>
              <wp:docPr id="21" name="Text Box 21">
                <a:extLst xmlns:a="http://schemas.openxmlformats.org/drawingml/2006/main">
                  <a:ext uri="{FF2B5EF4-FFF2-40B4-BE49-F238E27FC236}">
                    <a16:creationId xmlns:a16="http://schemas.microsoft.com/office/drawing/2014/main" id="{3CE9B84C-EBB1-4B18-9F04-57096E317C4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9779" cy="351790"/>
                      </a:xfrm>
                      <a:prstGeom prst="rect">
                        <a:avLst/>
                      </a:prstGeom>
                      <a:noFill/>
                      <a:ln w="9525">
                        <a:noFill/>
                        <a:miter lim="800000"/>
                        <a:headEnd/>
                        <a:tailEnd/>
                      </a:ln>
                    </wps:spPr>
                    <wps:txb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0376EB" id="_x0000_t202" coordsize="21600,21600" o:spt="202" path="m,l,21600r21600,l21600,xe">
              <v:stroke joinstyle="miter"/>
              <v:path gradientshapeok="t" o:connecttype="rect"/>
            </v:shapetype>
            <v:shape id="Text Box 21" o:spid="_x0000_s1029" type="#_x0000_t202" style="position:absolute;margin-left:204.3pt;margin-top:-24.5pt;width:318.9pt;height:27.7pt;z-index:-25165823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" filled="f" stroked="f">
              <v:textbo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v:textbox>
            </v:shape>
          </w:pict>
        </mc:Fallback>
      </mc:AlternateContent>
    </w:r>
  </w:p>
  <w:p w14:paraId="523FA22F" w14:textId="77777777" w:rsidR="00842217" w:rsidRDefault="008422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5"/>
      <w:gridCol w:w="3485"/>
      <w:gridCol w:w="3485"/>
    </w:tblGrid>
    <w:tr w:rsidR="573BC2EB" w14:paraId="63A55E39" w14:textId="77777777" w:rsidTr="573BC2EB">
      <w:trPr>
        <w:trHeight w:val="300"/>
      </w:trPr>
      <w:tc>
        <w:tcPr>
          <w:tcW w:w="3485" w:type="dxa"/>
        </w:tcPr>
        <w:p w14:paraId="1D73905D" w14:textId="54F49854" w:rsidR="573BC2EB" w:rsidRDefault="573BC2EB" w:rsidP="573BC2EB">
          <w:pPr>
            <w:pStyle w:val="Header"/>
            <w:ind w:left="-115"/>
          </w:pPr>
        </w:p>
      </w:tc>
      <w:tc>
        <w:tcPr>
          <w:tcW w:w="3485" w:type="dxa"/>
        </w:tcPr>
        <w:p w14:paraId="560C7ECC" w14:textId="253EBD28" w:rsidR="573BC2EB" w:rsidRDefault="573BC2EB" w:rsidP="573BC2EB">
          <w:pPr>
            <w:pStyle w:val="Header"/>
            <w:jc w:val="center"/>
          </w:pPr>
        </w:p>
      </w:tc>
      <w:tc>
        <w:tcPr>
          <w:tcW w:w="3485" w:type="dxa"/>
        </w:tcPr>
        <w:p w14:paraId="574C9232" w14:textId="5C5A27C3" w:rsidR="573BC2EB" w:rsidRDefault="573BC2EB" w:rsidP="573BC2EB">
          <w:pPr>
            <w:pStyle w:val="Header"/>
            <w:ind w:right="-115"/>
            <w:jc w:val="right"/>
          </w:pPr>
        </w:p>
      </w:tc>
    </w:tr>
  </w:tbl>
  <w:p w14:paraId="084E5955" w14:textId="6F2A3A32" w:rsidR="000F4748" w:rsidRDefault="000F47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D4719"/>
    <w:multiLevelType w:val="hybridMultilevel"/>
    <w:tmpl w:val="60762A52"/>
    <w:lvl w:ilvl="0" w:tplc="08090001">
      <w:start w:val="1"/>
      <w:numFmt w:val="bullet"/>
      <w:lvlText w:val=""/>
      <w:lvlJc w:val="left"/>
      <w:pPr>
        <w:ind w:left="720" w:hanging="360"/>
      </w:pPr>
      <w:rPr>
        <w:rFonts w:ascii="Symbol" w:hAnsi="Symbol"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CC03179"/>
    <w:multiLevelType w:val="hybridMultilevel"/>
    <w:tmpl w:val="5650C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525FB2"/>
    <w:multiLevelType w:val="hybridMultilevel"/>
    <w:tmpl w:val="FC8AE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022131"/>
    <w:multiLevelType w:val="hybridMultilevel"/>
    <w:tmpl w:val="3048BD0A"/>
    <w:lvl w:ilvl="0" w:tplc="08090001">
      <w:start w:val="1"/>
      <w:numFmt w:val="bullet"/>
      <w:lvlText w:val=""/>
      <w:lvlJc w:val="left"/>
      <w:pPr>
        <w:ind w:left="720" w:hanging="360"/>
      </w:pPr>
      <w:rPr>
        <w:rFonts w:ascii="Symbol" w:hAnsi="Symbol"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129325937">
    <w:abstractNumId w:val="1"/>
  </w:num>
  <w:num w:numId="2" w16cid:durableId="1017535800">
    <w:abstractNumId w:val="0"/>
  </w:num>
  <w:num w:numId="3" w16cid:durableId="303001861">
    <w:abstractNumId w:val="3"/>
  </w:num>
  <w:num w:numId="4" w16cid:durableId="376780168">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247"/>
    <w:rsid w:val="0000455E"/>
    <w:rsid w:val="00004EE7"/>
    <w:rsid w:val="000075AA"/>
    <w:rsid w:val="00007AC6"/>
    <w:rsid w:val="000101CD"/>
    <w:rsid w:val="00022D5E"/>
    <w:rsid w:val="00024C05"/>
    <w:rsid w:val="00025534"/>
    <w:rsid w:val="00054BF2"/>
    <w:rsid w:val="000554B6"/>
    <w:rsid w:val="0006011E"/>
    <w:rsid w:val="00071AD4"/>
    <w:rsid w:val="00074108"/>
    <w:rsid w:val="000746A4"/>
    <w:rsid w:val="00081D90"/>
    <w:rsid w:val="0008257C"/>
    <w:rsid w:val="00084A2C"/>
    <w:rsid w:val="00084B27"/>
    <w:rsid w:val="0008798B"/>
    <w:rsid w:val="000906AE"/>
    <w:rsid w:val="000A0450"/>
    <w:rsid w:val="000A0457"/>
    <w:rsid w:val="000A34B5"/>
    <w:rsid w:val="000B1B2E"/>
    <w:rsid w:val="000B38E4"/>
    <w:rsid w:val="000C7265"/>
    <w:rsid w:val="000C7AD6"/>
    <w:rsid w:val="000D266F"/>
    <w:rsid w:val="000D2A03"/>
    <w:rsid w:val="000D61B6"/>
    <w:rsid w:val="000D6B6A"/>
    <w:rsid w:val="000E487E"/>
    <w:rsid w:val="000E6EE7"/>
    <w:rsid w:val="000F41D7"/>
    <w:rsid w:val="000F4748"/>
    <w:rsid w:val="000F6181"/>
    <w:rsid w:val="00100371"/>
    <w:rsid w:val="0010648D"/>
    <w:rsid w:val="00107933"/>
    <w:rsid w:val="00113596"/>
    <w:rsid w:val="00123F5E"/>
    <w:rsid w:val="001261E6"/>
    <w:rsid w:val="00132CC2"/>
    <w:rsid w:val="00136998"/>
    <w:rsid w:val="00137809"/>
    <w:rsid w:val="001405E9"/>
    <w:rsid w:val="00143DC6"/>
    <w:rsid w:val="0014752B"/>
    <w:rsid w:val="00153F70"/>
    <w:rsid w:val="0015540A"/>
    <w:rsid w:val="00155998"/>
    <w:rsid w:val="001632DD"/>
    <w:rsid w:val="00164BA6"/>
    <w:rsid w:val="00166342"/>
    <w:rsid w:val="0017288C"/>
    <w:rsid w:val="00172962"/>
    <w:rsid w:val="00174136"/>
    <w:rsid w:val="00177931"/>
    <w:rsid w:val="00184805"/>
    <w:rsid w:val="001876AE"/>
    <w:rsid w:val="001A0068"/>
    <w:rsid w:val="001A587C"/>
    <w:rsid w:val="001A7D6A"/>
    <w:rsid w:val="001B0D5C"/>
    <w:rsid w:val="001B4376"/>
    <w:rsid w:val="001C1BAD"/>
    <w:rsid w:val="001D311E"/>
    <w:rsid w:val="001E0B3D"/>
    <w:rsid w:val="001E35ED"/>
    <w:rsid w:val="001E7083"/>
    <w:rsid w:val="001F07EB"/>
    <w:rsid w:val="001F576E"/>
    <w:rsid w:val="001F7055"/>
    <w:rsid w:val="00202043"/>
    <w:rsid w:val="00202D27"/>
    <w:rsid w:val="00206B8E"/>
    <w:rsid w:val="00220D65"/>
    <w:rsid w:val="00221B29"/>
    <w:rsid w:val="002232A9"/>
    <w:rsid w:val="00235F50"/>
    <w:rsid w:val="002376E3"/>
    <w:rsid w:val="00237C43"/>
    <w:rsid w:val="002413D5"/>
    <w:rsid w:val="00247BEC"/>
    <w:rsid w:val="002631A7"/>
    <w:rsid w:val="0027469E"/>
    <w:rsid w:val="0027589B"/>
    <w:rsid w:val="0028295B"/>
    <w:rsid w:val="00282FBF"/>
    <w:rsid w:val="00284AD3"/>
    <w:rsid w:val="00290521"/>
    <w:rsid w:val="00291987"/>
    <w:rsid w:val="00291DCA"/>
    <w:rsid w:val="002B33D6"/>
    <w:rsid w:val="002B4825"/>
    <w:rsid w:val="002C54DA"/>
    <w:rsid w:val="002D063D"/>
    <w:rsid w:val="002D11F9"/>
    <w:rsid w:val="002D1DBD"/>
    <w:rsid w:val="002D50E7"/>
    <w:rsid w:val="002E16C1"/>
    <w:rsid w:val="002E4CC7"/>
    <w:rsid w:val="002E7DFC"/>
    <w:rsid w:val="002F7BC0"/>
    <w:rsid w:val="00300173"/>
    <w:rsid w:val="00301B8E"/>
    <w:rsid w:val="00301C53"/>
    <w:rsid w:val="00302BBE"/>
    <w:rsid w:val="00303F60"/>
    <w:rsid w:val="00306B82"/>
    <w:rsid w:val="00313ABE"/>
    <w:rsid w:val="00324F77"/>
    <w:rsid w:val="0033659B"/>
    <w:rsid w:val="00352019"/>
    <w:rsid w:val="003664B5"/>
    <w:rsid w:val="003678C1"/>
    <w:rsid w:val="003808CB"/>
    <w:rsid w:val="0038551C"/>
    <w:rsid w:val="003935EB"/>
    <w:rsid w:val="0039564D"/>
    <w:rsid w:val="003A6C80"/>
    <w:rsid w:val="003B21EC"/>
    <w:rsid w:val="003B2C2D"/>
    <w:rsid w:val="003C121F"/>
    <w:rsid w:val="003C1817"/>
    <w:rsid w:val="003D0577"/>
    <w:rsid w:val="003D0F12"/>
    <w:rsid w:val="003D3DF7"/>
    <w:rsid w:val="003D48D1"/>
    <w:rsid w:val="003F199B"/>
    <w:rsid w:val="003F23FE"/>
    <w:rsid w:val="003F44D4"/>
    <w:rsid w:val="003F47D1"/>
    <w:rsid w:val="0040053A"/>
    <w:rsid w:val="00403793"/>
    <w:rsid w:val="00410194"/>
    <w:rsid w:val="0041129B"/>
    <w:rsid w:val="00413BE8"/>
    <w:rsid w:val="004165D8"/>
    <w:rsid w:val="00417142"/>
    <w:rsid w:val="004200E7"/>
    <w:rsid w:val="0042235E"/>
    <w:rsid w:val="00423FAB"/>
    <w:rsid w:val="00425EBE"/>
    <w:rsid w:val="00426420"/>
    <w:rsid w:val="00431A4F"/>
    <w:rsid w:val="00432621"/>
    <w:rsid w:val="0043596E"/>
    <w:rsid w:val="004520BF"/>
    <w:rsid w:val="00470D83"/>
    <w:rsid w:val="004710BB"/>
    <w:rsid w:val="00471554"/>
    <w:rsid w:val="004834C8"/>
    <w:rsid w:val="00495C02"/>
    <w:rsid w:val="004973A1"/>
    <w:rsid w:val="004A393C"/>
    <w:rsid w:val="004A67B2"/>
    <w:rsid w:val="004B014E"/>
    <w:rsid w:val="004B5521"/>
    <w:rsid w:val="004C0CCD"/>
    <w:rsid w:val="004C10C4"/>
    <w:rsid w:val="004C409D"/>
    <w:rsid w:val="004D09D1"/>
    <w:rsid w:val="004D30FE"/>
    <w:rsid w:val="004D5B9F"/>
    <w:rsid w:val="004D68CC"/>
    <w:rsid w:val="004E3B8A"/>
    <w:rsid w:val="004E528D"/>
    <w:rsid w:val="004E7EFB"/>
    <w:rsid w:val="00501B9D"/>
    <w:rsid w:val="005032D2"/>
    <w:rsid w:val="005041CD"/>
    <w:rsid w:val="00504BC1"/>
    <w:rsid w:val="005055A8"/>
    <w:rsid w:val="00505C68"/>
    <w:rsid w:val="00507555"/>
    <w:rsid w:val="005131CF"/>
    <w:rsid w:val="00514E85"/>
    <w:rsid w:val="00515033"/>
    <w:rsid w:val="00515D03"/>
    <w:rsid w:val="00517D44"/>
    <w:rsid w:val="0052132A"/>
    <w:rsid w:val="00523FB4"/>
    <w:rsid w:val="00534302"/>
    <w:rsid w:val="005437A2"/>
    <w:rsid w:val="00550226"/>
    <w:rsid w:val="0056376E"/>
    <w:rsid w:val="005807CD"/>
    <w:rsid w:val="005836A7"/>
    <w:rsid w:val="00584653"/>
    <w:rsid w:val="00591E11"/>
    <w:rsid w:val="00592279"/>
    <w:rsid w:val="00592B78"/>
    <w:rsid w:val="0059395F"/>
    <w:rsid w:val="005A0B0F"/>
    <w:rsid w:val="005B203D"/>
    <w:rsid w:val="005B3241"/>
    <w:rsid w:val="005C013F"/>
    <w:rsid w:val="005C0CD0"/>
    <w:rsid w:val="005C1DE9"/>
    <w:rsid w:val="005C4DB1"/>
    <w:rsid w:val="005C68FE"/>
    <w:rsid w:val="005E50EA"/>
    <w:rsid w:val="005F37C8"/>
    <w:rsid w:val="005F5599"/>
    <w:rsid w:val="0062093C"/>
    <w:rsid w:val="00620B08"/>
    <w:rsid w:val="00620BD3"/>
    <w:rsid w:val="00623B9B"/>
    <w:rsid w:val="006271F7"/>
    <w:rsid w:val="00627238"/>
    <w:rsid w:val="00646C9C"/>
    <w:rsid w:val="00647E92"/>
    <w:rsid w:val="00654CC8"/>
    <w:rsid w:val="006563B6"/>
    <w:rsid w:val="00656C30"/>
    <w:rsid w:val="006602B2"/>
    <w:rsid w:val="00663C01"/>
    <w:rsid w:val="006719A5"/>
    <w:rsid w:val="00672BC0"/>
    <w:rsid w:val="00676AEF"/>
    <w:rsid w:val="00683629"/>
    <w:rsid w:val="0069580D"/>
    <w:rsid w:val="00695AE3"/>
    <w:rsid w:val="006A02B1"/>
    <w:rsid w:val="006A43C2"/>
    <w:rsid w:val="006B13BF"/>
    <w:rsid w:val="006B76A8"/>
    <w:rsid w:val="006C721F"/>
    <w:rsid w:val="006D0A06"/>
    <w:rsid w:val="006E141C"/>
    <w:rsid w:val="006E34C2"/>
    <w:rsid w:val="006E45D9"/>
    <w:rsid w:val="006F0B6E"/>
    <w:rsid w:val="006F755E"/>
    <w:rsid w:val="00700D22"/>
    <w:rsid w:val="00701451"/>
    <w:rsid w:val="00713C15"/>
    <w:rsid w:val="00715B41"/>
    <w:rsid w:val="007170A4"/>
    <w:rsid w:val="007309A4"/>
    <w:rsid w:val="00744F7A"/>
    <w:rsid w:val="0074606F"/>
    <w:rsid w:val="00751295"/>
    <w:rsid w:val="00754377"/>
    <w:rsid w:val="00760110"/>
    <w:rsid w:val="00760B3D"/>
    <w:rsid w:val="0076341D"/>
    <w:rsid w:val="00765374"/>
    <w:rsid w:val="007739F7"/>
    <w:rsid w:val="00777224"/>
    <w:rsid w:val="00782A5E"/>
    <w:rsid w:val="007909C1"/>
    <w:rsid w:val="00791F5C"/>
    <w:rsid w:val="007955D3"/>
    <w:rsid w:val="007A3EF0"/>
    <w:rsid w:val="007A55FC"/>
    <w:rsid w:val="007A564C"/>
    <w:rsid w:val="007A659E"/>
    <w:rsid w:val="007B112B"/>
    <w:rsid w:val="007B7A4B"/>
    <w:rsid w:val="007C089B"/>
    <w:rsid w:val="007D30F3"/>
    <w:rsid w:val="007D4774"/>
    <w:rsid w:val="007D6859"/>
    <w:rsid w:val="007E308B"/>
    <w:rsid w:val="007E3F85"/>
    <w:rsid w:val="0080092C"/>
    <w:rsid w:val="00805C37"/>
    <w:rsid w:val="008102D8"/>
    <w:rsid w:val="0081663E"/>
    <w:rsid w:val="00820E91"/>
    <w:rsid w:val="00823831"/>
    <w:rsid w:val="00824CFC"/>
    <w:rsid w:val="00824EBA"/>
    <w:rsid w:val="008328A2"/>
    <w:rsid w:val="00833665"/>
    <w:rsid w:val="008356BC"/>
    <w:rsid w:val="00836E57"/>
    <w:rsid w:val="00842217"/>
    <w:rsid w:val="00846243"/>
    <w:rsid w:val="00853B98"/>
    <w:rsid w:val="00864FE2"/>
    <w:rsid w:val="00866E54"/>
    <w:rsid w:val="00871264"/>
    <w:rsid w:val="0088628C"/>
    <w:rsid w:val="008863FC"/>
    <w:rsid w:val="0089346B"/>
    <w:rsid w:val="008975BF"/>
    <w:rsid w:val="008A6E0B"/>
    <w:rsid w:val="008B6233"/>
    <w:rsid w:val="008C0817"/>
    <w:rsid w:val="008C3AB6"/>
    <w:rsid w:val="008C4517"/>
    <w:rsid w:val="008D0F94"/>
    <w:rsid w:val="008D1040"/>
    <w:rsid w:val="008D407A"/>
    <w:rsid w:val="008D5FD1"/>
    <w:rsid w:val="008D67B4"/>
    <w:rsid w:val="008F7FEF"/>
    <w:rsid w:val="00900880"/>
    <w:rsid w:val="00901B59"/>
    <w:rsid w:val="0090268F"/>
    <w:rsid w:val="00910B6E"/>
    <w:rsid w:val="00916BA6"/>
    <w:rsid w:val="00924288"/>
    <w:rsid w:val="00934428"/>
    <w:rsid w:val="009422B9"/>
    <w:rsid w:val="009429C1"/>
    <w:rsid w:val="009463EF"/>
    <w:rsid w:val="00946BE6"/>
    <w:rsid w:val="00952754"/>
    <w:rsid w:val="00963636"/>
    <w:rsid w:val="00977A8B"/>
    <w:rsid w:val="00981862"/>
    <w:rsid w:val="009818BB"/>
    <w:rsid w:val="00986353"/>
    <w:rsid w:val="0098650B"/>
    <w:rsid w:val="009910DB"/>
    <w:rsid w:val="0099292E"/>
    <w:rsid w:val="009A09A7"/>
    <w:rsid w:val="009A3520"/>
    <w:rsid w:val="009A73E6"/>
    <w:rsid w:val="009A767F"/>
    <w:rsid w:val="009B7E39"/>
    <w:rsid w:val="009D2A73"/>
    <w:rsid w:val="009E0012"/>
    <w:rsid w:val="009E2AFA"/>
    <w:rsid w:val="009E3AC1"/>
    <w:rsid w:val="009F5BD4"/>
    <w:rsid w:val="009F6FF2"/>
    <w:rsid w:val="009F7639"/>
    <w:rsid w:val="00A07755"/>
    <w:rsid w:val="00A10AB0"/>
    <w:rsid w:val="00A13103"/>
    <w:rsid w:val="00A13468"/>
    <w:rsid w:val="00A1363E"/>
    <w:rsid w:val="00A15F85"/>
    <w:rsid w:val="00A16A58"/>
    <w:rsid w:val="00A206BA"/>
    <w:rsid w:val="00A27D19"/>
    <w:rsid w:val="00A30E3E"/>
    <w:rsid w:val="00A3115A"/>
    <w:rsid w:val="00A340EA"/>
    <w:rsid w:val="00A352EE"/>
    <w:rsid w:val="00A462CC"/>
    <w:rsid w:val="00A53199"/>
    <w:rsid w:val="00A6426F"/>
    <w:rsid w:val="00A70379"/>
    <w:rsid w:val="00A85784"/>
    <w:rsid w:val="00A85B74"/>
    <w:rsid w:val="00A86458"/>
    <w:rsid w:val="00A96ADB"/>
    <w:rsid w:val="00AB14DC"/>
    <w:rsid w:val="00AB6FAE"/>
    <w:rsid w:val="00AB75EE"/>
    <w:rsid w:val="00AC084C"/>
    <w:rsid w:val="00AC31F0"/>
    <w:rsid w:val="00AD2617"/>
    <w:rsid w:val="00AD4BA6"/>
    <w:rsid w:val="00AE0320"/>
    <w:rsid w:val="00AE7AA8"/>
    <w:rsid w:val="00AF30AC"/>
    <w:rsid w:val="00AF3B65"/>
    <w:rsid w:val="00AF3DF9"/>
    <w:rsid w:val="00B01BE2"/>
    <w:rsid w:val="00B02269"/>
    <w:rsid w:val="00B0777E"/>
    <w:rsid w:val="00B13982"/>
    <w:rsid w:val="00B14517"/>
    <w:rsid w:val="00B259CA"/>
    <w:rsid w:val="00B25D25"/>
    <w:rsid w:val="00B2740A"/>
    <w:rsid w:val="00B2768B"/>
    <w:rsid w:val="00B27E5F"/>
    <w:rsid w:val="00B30803"/>
    <w:rsid w:val="00B34ADA"/>
    <w:rsid w:val="00B42DB2"/>
    <w:rsid w:val="00B455DE"/>
    <w:rsid w:val="00B46320"/>
    <w:rsid w:val="00B530CF"/>
    <w:rsid w:val="00B62310"/>
    <w:rsid w:val="00B719EF"/>
    <w:rsid w:val="00B743E8"/>
    <w:rsid w:val="00B76E22"/>
    <w:rsid w:val="00B825C3"/>
    <w:rsid w:val="00B9270D"/>
    <w:rsid w:val="00B92C53"/>
    <w:rsid w:val="00B9332F"/>
    <w:rsid w:val="00B957B6"/>
    <w:rsid w:val="00BA06F8"/>
    <w:rsid w:val="00BA0E29"/>
    <w:rsid w:val="00BA4257"/>
    <w:rsid w:val="00BA579D"/>
    <w:rsid w:val="00BB0471"/>
    <w:rsid w:val="00BB0CF4"/>
    <w:rsid w:val="00BC0C59"/>
    <w:rsid w:val="00BC2CCE"/>
    <w:rsid w:val="00BC5A8D"/>
    <w:rsid w:val="00BD026F"/>
    <w:rsid w:val="00BD2EAC"/>
    <w:rsid w:val="00BD7963"/>
    <w:rsid w:val="00BE2A93"/>
    <w:rsid w:val="00BF4D5E"/>
    <w:rsid w:val="00C03A1F"/>
    <w:rsid w:val="00C05FA0"/>
    <w:rsid w:val="00C0764F"/>
    <w:rsid w:val="00C1289D"/>
    <w:rsid w:val="00C1603D"/>
    <w:rsid w:val="00C23D0A"/>
    <w:rsid w:val="00C26B1A"/>
    <w:rsid w:val="00C31FAF"/>
    <w:rsid w:val="00C42DAE"/>
    <w:rsid w:val="00C449FB"/>
    <w:rsid w:val="00C46816"/>
    <w:rsid w:val="00C561AD"/>
    <w:rsid w:val="00C66CAC"/>
    <w:rsid w:val="00C72A00"/>
    <w:rsid w:val="00C83D7A"/>
    <w:rsid w:val="00C8676D"/>
    <w:rsid w:val="00C95C23"/>
    <w:rsid w:val="00C9648D"/>
    <w:rsid w:val="00CA134F"/>
    <w:rsid w:val="00CA6AA2"/>
    <w:rsid w:val="00CC5604"/>
    <w:rsid w:val="00CD667C"/>
    <w:rsid w:val="00CD66A8"/>
    <w:rsid w:val="00CD6F58"/>
    <w:rsid w:val="00CD7658"/>
    <w:rsid w:val="00CF3005"/>
    <w:rsid w:val="00CF333F"/>
    <w:rsid w:val="00CF34C5"/>
    <w:rsid w:val="00D001C1"/>
    <w:rsid w:val="00D01DF6"/>
    <w:rsid w:val="00D031A6"/>
    <w:rsid w:val="00D03DEA"/>
    <w:rsid w:val="00D247C7"/>
    <w:rsid w:val="00D24F4E"/>
    <w:rsid w:val="00D33AED"/>
    <w:rsid w:val="00D34C46"/>
    <w:rsid w:val="00D3513B"/>
    <w:rsid w:val="00D35194"/>
    <w:rsid w:val="00D43129"/>
    <w:rsid w:val="00D52ABC"/>
    <w:rsid w:val="00D54215"/>
    <w:rsid w:val="00D64D84"/>
    <w:rsid w:val="00D671BB"/>
    <w:rsid w:val="00D70662"/>
    <w:rsid w:val="00D740E7"/>
    <w:rsid w:val="00D76CCB"/>
    <w:rsid w:val="00D7776C"/>
    <w:rsid w:val="00D85060"/>
    <w:rsid w:val="00D978A2"/>
    <w:rsid w:val="00DA45E8"/>
    <w:rsid w:val="00DA4AA9"/>
    <w:rsid w:val="00DB16BE"/>
    <w:rsid w:val="00DC1B9C"/>
    <w:rsid w:val="00DC27D6"/>
    <w:rsid w:val="00DC50D3"/>
    <w:rsid w:val="00DE4537"/>
    <w:rsid w:val="00DE7BBC"/>
    <w:rsid w:val="00DF2F0E"/>
    <w:rsid w:val="00DF40D8"/>
    <w:rsid w:val="00E00295"/>
    <w:rsid w:val="00E00D60"/>
    <w:rsid w:val="00E02CB9"/>
    <w:rsid w:val="00E02D92"/>
    <w:rsid w:val="00E03CB9"/>
    <w:rsid w:val="00E1692B"/>
    <w:rsid w:val="00E35364"/>
    <w:rsid w:val="00E36D3D"/>
    <w:rsid w:val="00E441E1"/>
    <w:rsid w:val="00E44DC6"/>
    <w:rsid w:val="00E45C77"/>
    <w:rsid w:val="00E5240C"/>
    <w:rsid w:val="00E57D9A"/>
    <w:rsid w:val="00E62E55"/>
    <w:rsid w:val="00E76B17"/>
    <w:rsid w:val="00E80F75"/>
    <w:rsid w:val="00E82431"/>
    <w:rsid w:val="00E94738"/>
    <w:rsid w:val="00E950FE"/>
    <w:rsid w:val="00E953E2"/>
    <w:rsid w:val="00EA7247"/>
    <w:rsid w:val="00EB1F00"/>
    <w:rsid w:val="00EB2DDB"/>
    <w:rsid w:val="00EB2F8F"/>
    <w:rsid w:val="00EB4DEB"/>
    <w:rsid w:val="00EB52D6"/>
    <w:rsid w:val="00EB75DF"/>
    <w:rsid w:val="00EC2095"/>
    <w:rsid w:val="00EC355C"/>
    <w:rsid w:val="00EC6379"/>
    <w:rsid w:val="00EC73E3"/>
    <w:rsid w:val="00ED6D8F"/>
    <w:rsid w:val="00EE4C26"/>
    <w:rsid w:val="00EE7FAD"/>
    <w:rsid w:val="00EF0EF5"/>
    <w:rsid w:val="00EF6BA2"/>
    <w:rsid w:val="00F00111"/>
    <w:rsid w:val="00F107D2"/>
    <w:rsid w:val="00F10899"/>
    <w:rsid w:val="00F22948"/>
    <w:rsid w:val="00F238D6"/>
    <w:rsid w:val="00F24777"/>
    <w:rsid w:val="00F33213"/>
    <w:rsid w:val="00F42C0A"/>
    <w:rsid w:val="00F4440B"/>
    <w:rsid w:val="00F46BF1"/>
    <w:rsid w:val="00F50DCA"/>
    <w:rsid w:val="00F54F86"/>
    <w:rsid w:val="00F55C0A"/>
    <w:rsid w:val="00F62E6E"/>
    <w:rsid w:val="00F649B0"/>
    <w:rsid w:val="00F7689C"/>
    <w:rsid w:val="00F81857"/>
    <w:rsid w:val="00F8509D"/>
    <w:rsid w:val="00F900ED"/>
    <w:rsid w:val="00F95517"/>
    <w:rsid w:val="00F9589C"/>
    <w:rsid w:val="00F95E94"/>
    <w:rsid w:val="00FA4C7D"/>
    <w:rsid w:val="00FB5926"/>
    <w:rsid w:val="00FC1639"/>
    <w:rsid w:val="00FC1AD9"/>
    <w:rsid w:val="00FD05F8"/>
    <w:rsid w:val="00FF0DA0"/>
    <w:rsid w:val="00FF205A"/>
    <w:rsid w:val="00FF2D48"/>
    <w:rsid w:val="01904743"/>
    <w:rsid w:val="01D62E89"/>
    <w:rsid w:val="042D8494"/>
    <w:rsid w:val="0447B9C8"/>
    <w:rsid w:val="0528B111"/>
    <w:rsid w:val="055DCEEE"/>
    <w:rsid w:val="059F4322"/>
    <w:rsid w:val="05C1B483"/>
    <w:rsid w:val="066717C3"/>
    <w:rsid w:val="0697D3F0"/>
    <w:rsid w:val="07B11A35"/>
    <w:rsid w:val="0809C506"/>
    <w:rsid w:val="0829D4FA"/>
    <w:rsid w:val="0949939D"/>
    <w:rsid w:val="096E5306"/>
    <w:rsid w:val="09ABDF5E"/>
    <w:rsid w:val="0A941AF8"/>
    <w:rsid w:val="0ADC08A3"/>
    <w:rsid w:val="0B0A1400"/>
    <w:rsid w:val="0BB2F56F"/>
    <w:rsid w:val="0BD26ED9"/>
    <w:rsid w:val="0C256771"/>
    <w:rsid w:val="0C35282A"/>
    <w:rsid w:val="0C57E17C"/>
    <w:rsid w:val="0D550FC7"/>
    <w:rsid w:val="0DAB36A7"/>
    <w:rsid w:val="0DD4A708"/>
    <w:rsid w:val="0DFC851E"/>
    <w:rsid w:val="0EAD14CA"/>
    <w:rsid w:val="0FA9CA45"/>
    <w:rsid w:val="109CF38E"/>
    <w:rsid w:val="10A6F2B0"/>
    <w:rsid w:val="10AEFCE6"/>
    <w:rsid w:val="10D3403F"/>
    <w:rsid w:val="1166D6A0"/>
    <w:rsid w:val="121D110F"/>
    <w:rsid w:val="13A2ADDF"/>
    <w:rsid w:val="13E00FDD"/>
    <w:rsid w:val="13EE362E"/>
    <w:rsid w:val="13F623B4"/>
    <w:rsid w:val="149D44BA"/>
    <w:rsid w:val="14DCEE4B"/>
    <w:rsid w:val="158A068F"/>
    <w:rsid w:val="1693C966"/>
    <w:rsid w:val="16CD02E1"/>
    <w:rsid w:val="1725D6F0"/>
    <w:rsid w:val="172DC476"/>
    <w:rsid w:val="172FE6EF"/>
    <w:rsid w:val="174C05EA"/>
    <w:rsid w:val="179DD99D"/>
    <w:rsid w:val="17B4DC2A"/>
    <w:rsid w:val="1858E187"/>
    <w:rsid w:val="18E9428F"/>
    <w:rsid w:val="18F070A4"/>
    <w:rsid w:val="192A08F8"/>
    <w:rsid w:val="19B05F6E"/>
    <w:rsid w:val="19C3BEB1"/>
    <w:rsid w:val="1A362904"/>
    <w:rsid w:val="1A435D08"/>
    <w:rsid w:val="1BF94813"/>
    <w:rsid w:val="1C8AB72F"/>
    <w:rsid w:val="1CAE9D60"/>
    <w:rsid w:val="1D27B46F"/>
    <w:rsid w:val="1D493A29"/>
    <w:rsid w:val="1F38D65B"/>
    <w:rsid w:val="20CCB936"/>
    <w:rsid w:val="20CE9FB5"/>
    <w:rsid w:val="22FF7C57"/>
    <w:rsid w:val="2368B662"/>
    <w:rsid w:val="23852DB6"/>
    <w:rsid w:val="2394E9CD"/>
    <w:rsid w:val="240C477E"/>
    <w:rsid w:val="24D0B75A"/>
    <w:rsid w:val="263C8A43"/>
    <w:rsid w:val="26A5C7D5"/>
    <w:rsid w:val="26CCC8D0"/>
    <w:rsid w:val="270250B6"/>
    <w:rsid w:val="273BFABA"/>
    <w:rsid w:val="2743E840"/>
    <w:rsid w:val="27E3E1D0"/>
    <w:rsid w:val="280762B4"/>
    <w:rsid w:val="2954A28B"/>
    <w:rsid w:val="29D6D8C7"/>
    <w:rsid w:val="29DD8970"/>
    <w:rsid w:val="2A046992"/>
    <w:rsid w:val="2B0A99E2"/>
    <w:rsid w:val="2B756908"/>
    <w:rsid w:val="2BCBA66F"/>
    <w:rsid w:val="2C0DB105"/>
    <w:rsid w:val="2D51ED48"/>
    <w:rsid w:val="2DBA7913"/>
    <w:rsid w:val="2E192B41"/>
    <w:rsid w:val="2E8070BB"/>
    <w:rsid w:val="2ED7DAB5"/>
    <w:rsid w:val="2F39DFAA"/>
    <w:rsid w:val="2F43FBFE"/>
    <w:rsid w:val="2F748EF1"/>
    <w:rsid w:val="305A54ED"/>
    <w:rsid w:val="30611A32"/>
    <w:rsid w:val="310D48F3"/>
    <w:rsid w:val="31503527"/>
    <w:rsid w:val="318CA421"/>
    <w:rsid w:val="320991ED"/>
    <w:rsid w:val="32146407"/>
    <w:rsid w:val="32869AE7"/>
    <w:rsid w:val="328D2817"/>
    <w:rsid w:val="32E08A90"/>
    <w:rsid w:val="330A1A10"/>
    <w:rsid w:val="3361357D"/>
    <w:rsid w:val="337EB8D9"/>
    <w:rsid w:val="34226B48"/>
    <w:rsid w:val="347746F7"/>
    <w:rsid w:val="34BB9AC4"/>
    <w:rsid w:val="34FD05DE"/>
    <w:rsid w:val="356956B2"/>
    <w:rsid w:val="35A0760E"/>
    <w:rsid w:val="369A4000"/>
    <w:rsid w:val="369B3324"/>
    <w:rsid w:val="37375683"/>
    <w:rsid w:val="3742488E"/>
    <w:rsid w:val="37E8A74B"/>
    <w:rsid w:val="382C7BB8"/>
    <w:rsid w:val="38B7C5F2"/>
    <w:rsid w:val="38C3ABDA"/>
    <w:rsid w:val="393A142E"/>
    <w:rsid w:val="39662B7F"/>
    <w:rsid w:val="39D07701"/>
    <w:rsid w:val="3A4BEB94"/>
    <w:rsid w:val="3A4D8BA2"/>
    <w:rsid w:val="3A91ACCC"/>
    <w:rsid w:val="3AB3AA0C"/>
    <w:rsid w:val="3B020471"/>
    <w:rsid w:val="3B4C87D9"/>
    <w:rsid w:val="3B863A9D"/>
    <w:rsid w:val="3BE7BBF5"/>
    <w:rsid w:val="3D2781B5"/>
    <w:rsid w:val="3D65FE8B"/>
    <w:rsid w:val="3D838C56"/>
    <w:rsid w:val="3DC94D8E"/>
    <w:rsid w:val="3DE5C6DF"/>
    <w:rsid w:val="3E4C9173"/>
    <w:rsid w:val="3ECCE051"/>
    <w:rsid w:val="3FD30CF2"/>
    <w:rsid w:val="3FE701F7"/>
    <w:rsid w:val="3FE8F682"/>
    <w:rsid w:val="3FF924E3"/>
    <w:rsid w:val="407243C6"/>
    <w:rsid w:val="40C548DC"/>
    <w:rsid w:val="40F9F87A"/>
    <w:rsid w:val="418C585A"/>
    <w:rsid w:val="42A00FA5"/>
    <w:rsid w:val="42EDE244"/>
    <w:rsid w:val="431AA33F"/>
    <w:rsid w:val="44F17FDF"/>
    <w:rsid w:val="4507D6E0"/>
    <w:rsid w:val="455190E5"/>
    <w:rsid w:val="45A82889"/>
    <w:rsid w:val="45AD0532"/>
    <w:rsid w:val="45B8F8E9"/>
    <w:rsid w:val="4637DA99"/>
    <w:rsid w:val="46AEFA09"/>
    <w:rsid w:val="46EEEFD0"/>
    <w:rsid w:val="470720FA"/>
    <w:rsid w:val="476A85B9"/>
    <w:rsid w:val="48B30713"/>
    <w:rsid w:val="4911F4D5"/>
    <w:rsid w:val="4980ACD3"/>
    <w:rsid w:val="4A6613BA"/>
    <w:rsid w:val="4A75A005"/>
    <w:rsid w:val="4AFF265A"/>
    <w:rsid w:val="4B8C7C03"/>
    <w:rsid w:val="4BF84809"/>
    <w:rsid w:val="4C762E1F"/>
    <w:rsid w:val="4C8DC0C1"/>
    <w:rsid w:val="4D43D059"/>
    <w:rsid w:val="4D5F59F8"/>
    <w:rsid w:val="4D82360A"/>
    <w:rsid w:val="4D94186A"/>
    <w:rsid w:val="4D9B04E2"/>
    <w:rsid w:val="4E08E16C"/>
    <w:rsid w:val="4E51ACB7"/>
    <w:rsid w:val="4E7C7D48"/>
    <w:rsid w:val="4F43F4A0"/>
    <w:rsid w:val="4F94A684"/>
    <w:rsid w:val="50294374"/>
    <w:rsid w:val="504877FC"/>
    <w:rsid w:val="5055DC4F"/>
    <w:rsid w:val="51DD490F"/>
    <w:rsid w:val="52D8E09A"/>
    <w:rsid w:val="53B7A415"/>
    <w:rsid w:val="53EE9EE5"/>
    <w:rsid w:val="540359EE"/>
    <w:rsid w:val="5410DF2A"/>
    <w:rsid w:val="543F7F0A"/>
    <w:rsid w:val="546817A7"/>
    <w:rsid w:val="5543BBF4"/>
    <w:rsid w:val="55ACAF8B"/>
    <w:rsid w:val="5655EBE9"/>
    <w:rsid w:val="571C583E"/>
    <w:rsid w:val="573BC2EB"/>
    <w:rsid w:val="574FF4D2"/>
    <w:rsid w:val="57DE7592"/>
    <w:rsid w:val="583DE201"/>
    <w:rsid w:val="58AE2974"/>
    <w:rsid w:val="58DDDE04"/>
    <w:rsid w:val="591A4EB8"/>
    <w:rsid w:val="5960D086"/>
    <w:rsid w:val="59A5F387"/>
    <w:rsid w:val="59C7F23F"/>
    <w:rsid w:val="5A301C32"/>
    <w:rsid w:val="5A3FFD50"/>
    <w:rsid w:val="5AE8E42B"/>
    <w:rsid w:val="5BB13ABA"/>
    <w:rsid w:val="5CD8A751"/>
    <w:rsid w:val="5E0397EE"/>
    <w:rsid w:val="5E4B0824"/>
    <w:rsid w:val="5E5C9C41"/>
    <w:rsid w:val="5EFD14E0"/>
    <w:rsid w:val="5F714CBA"/>
    <w:rsid w:val="5FA6A03A"/>
    <w:rsid w:val="5FFB5402"/>
    <w:rsid w:val="6039CF88"/>
    <w:rsid w:val="62D444BF"/>
    <w:rsid w:val="641AFC68"/>
    <w:rsid w:val="644BFFD2"/>
    <w:rsid w:val="65D3E662"/>
    <w:rsid w:val="6633342F"/>
    <w:rsid w:val="66ED8160"/>
    <w:rsid w:val="67A4A15C"/>
    <w:rsid w:val="684CCEF3"/>
    <w:rsid w:val="68C6868A"/>
    <w:rsid w:val="692A283D"/>
    <w:rsid w:val="69B91A01"/>
    <w:rsid w:val="69E4C69C"/>
    <w:rsid w:val="6A08F76F"/>
    <w:rsid w:val="6AB29636"/>
    <w:rsid w:val="6B4892F2"/>
    <w:rsid w:val="6B56B1C2"/>
    <w:rsid w:val="6BB48793"/>
    <w:rsid w:val="6C490481"/>
    <w:rsid w:val="6C548C8F"/>
    <w:rsid w:val="6C7ED21C"/>
    <w:rsid w:val="6C8CC31F"/>
    <w:rsid w:val="6D12BC35"/>
    <w:rsid w:val="6D204016"/>
    <w:rsid w:val="6DBCBBAB"/>
    <w:rsid w:val="6E0CE75F"/>
    <w:rsid w:val="6EDF6316"/>
    <w:rsid w:val="703B7263"/>
    <w:rsid w:val="70B94938"/>
    <w:rsid w:val="70CBA405"/>
    <w:rsid w:val="7161696F"/>
    <w:rsid w:val="71E02092"/>
    <w:rsid w:val="71F3B139"/>
    <w:rsid w:val="7236F0D1"/>
    <w:rsid w:val="726ABFA2"/>
    <w:rsid w:val="72895CF0"/>
    <w:rsid w:val="729F3FE4"/>
    <w:rsid w:val="7333CD07"/>
    <w:rsid w:val="73561125"/>
    <w:rsid w:val="73E842E5"/>
    <w:rsid w:val="752EE770"/>
    <w:rsid w:val="756500B2"/>
    <w:rsid w:val="757328A3"/>
    <w:rsid w:val="75EA02A4"/>
    <w:rsid w:val="76381D22"/>
    <w:rsid w:val="765B67E1"/>
    <w:rsid w:val="76A5813E"/>
    <w:rsid w:val="774E1993"/>
    <w:rsid w:val="77CAAAAA"/>
    <w:rsid w:val="780DED9D"/>
    <w:rsid w:val="781C061F"/>
    <w:rsid w:val="7867CD87"/>
    <w:rsid w:val="78AE8819"/>
    <w:rsid w:val="78EF372D"/>
    <w:rsid w:val="794755CC"/>
    <w:rsid w:val="79CAA727"/>
    <w:rsid w:val="7AD1814E"/>
    <w:rsid w:val="7AE57C03"/>
    <w:rsid w:val="7B04AFBA"/>
    <w:rsid w:val="7B383BC8"/>
    <w:rsid w:val="7B7EFAA9"/>
    <w:rsid w:val="7B9AEEF9"/>
    <w:rsid w:val="7C010FF8"/>
    <w:rsid w:val="7C0AE3BC"/>
    <w:rsid w:val="7C55F0D5"/>
    <w:rsid w:val="7C718B09"/>
    <w:rsid w:val="7C800FF8"/>
    <w:rsid w:val="7CCCF372"/>
    <w:rsid w:val="7D2FE9BE"/>
    <w:rsid w:val="7D3E5866"/>
    <w:rsid w:val="7D52BD08"/>
    <w:rsid w:val="7D729B54"/>
    <w:rsid w:val="7E1872A6"/>
    <w:rsid w:val="7E9319A5"/>
    <w:rsid w:val="7FB7B0BA"/>
    <w:rsid w:val="7FDEFF68"/>
    <w:rsid w:val="7FE203D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BEDE9"/>
  <w15:chartTrackingRefBased/>
  <w15:docId w15:val="{F7902BE7-6E79-4462-B891-178F838AE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29B"/>
    <w:pPr>
      <w:widowControl w:val="0"/>
      <w:autoSpaceDE w:val="0"/>
      <w:autoSpaceDN w:val="0"/>
      <w:spacing w:after="0" w:line="240" w:lineRule="auto"/>
    </w:pPr>
    <w:rPr>
      <w:rFonts w:ascii="Arial" w:eastAsia="Arial" w:hAnsi="Arial" w:cs="Arial"/>
      <w:kern w:val="0"/>
      <w:lang w:val="en-US"/>
      <w14:ligatures w14:val="none"/>
    </w:rPr>
  </w:style>
  <w:style w:type="paragraph" w:styleId="Heading1">
    <w:name w:val="heading 1"/>
    <w:basedOn w:val="Normal"/>
    <w:link w:val="Heading1Char"/>
    <w:uiPriority w:val="9"/>
    <w:qFormat/>
    <w:rsid w:val="006D0A06"/>
    <w:pPr>
      <w:spacing w:after="120"/>
      <w:outlineLvl w:val="0"/>
    </w:pPr>
    <w:rPr>
      <w:rFonts w:asciiTheme="minorHAnsi" w:eastAsia="Times New Roman" w:hAnsiTheme="minorHAnsi" w:cstheme="minorHAnsi"/>
      <w:color w:val="369D9F"/>
      <w:sz w:val="40"/>
      <w:szCs w:val="40"/>
      <w:lang w:val="en-GB"/>
    </w:rPr>
  </w:style>
  <w:style w:type="paragraph" w:styleId="Heading4">
    <w:name w:val="heading 4"/>
    <w:basedOn w:val="Normal"/>
    <w:next w:val="Normal"/>
    <w:link w:val="Heading4Char"/>
    <w:uiPriority w:val="9"/>
    <w:semiHidden/>
    <w:unhideWhenUsed/>
    <w:qFormat/>
    <w:rsid w:val="00054BF2"/>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0A06"/>
    <w:rPr>
      <w:rFonts w:eastAsia="Times New Roman" w:cstheme="minorHAnsi"/>
      <w:color w:val="369D9F"/>
      <w:kern w:val="0"/>
      <w:sz w:val="40"/>
      <w:szCs w:val="40"/>
      <w14:ligatures w14:val="none"/>
    </w:rPr>
  </w:style>
  <w:style w:type="paragraph" w:styleId="Title">
    <w:name w:val="Title"/>
    <w:basedOn w:val="Normal"/>
    <w:link w:val="TitleChar"/>
    <w:uiPriority w:val="10"/>
    <w:qFormat/>
    <w:rsid w:val="00EA7247"/>
    <w:pPr>
      <w:spacing w:before="92"/>
      <w:ind w:left="271"/>
    </w:pPr>
    <w:rPr>
      <w:b/>
      <w:bCs/>
      <w:sz w:val="26"/>
      <w:szCs w:val="26"/>
    </w:rPr>
  </w:style>
  <w:style w:type="character" w:customStyle="1" w:styleId="TitleChar">
    <w:name w:val="Title Char"/>
    <w:basedOn w:val="DefaultParagraphFont"/>
    <w:link w:val="Title"/>
    <w:uiPriority w:val="10"/>
    <w:rsid w:val="00EA7247"/>
    <w:rPr>
      <w:rFonts w:ascii="Arial" w:eastAsia="Arial" w:hAnsi="Arial" w:cs="Arial"/>
      <w:b/>
      <w:bCs/>
      <w:kern w:val="0"/>
      <w:sz w:val="26"/>
      <w:szCs w:val="26"/>
      <w:lang w:val="en-US"/>
      <w14:ligatures w14:val="none"/>
    </w:rPr>
  </w:style>
  <w:style w:type="paragraph" w:styleId="BodyText">
    <w:name w:val="Body Text"/>
    <w:basedOn w:val="Normal"/>
    <w:link w:val="BodyTextChar"/>
    <w:uiPriority w:val="1"/>
    <w:unhideWhenUsed/>
    <w:qFormat/>
    <w:rsid w:val="006F0B6E"/>
    <w:rPr>
      <w:rFonts w:asciiTheme="minorHAnsi" w:hAnsiTheme="minorHAnsi"/>
      <w:szCs w:val="19"/>
    </w:rPr>
  </w:style>
  <w:style w:type="character" w:customStyle="1" w:styleId="BodyTextChar">
    <w:name w:val="Body Text Char"/>
    <w:basedOn w:val="DefaultParagraphFont"/>
    <w:link w:val="BodyText"/>
    <w:uiPriority w:val="1"/>
    <w:rsid w:val="006F0B6E"/>
    <w:rPr>
      <w:rFonts w:eastAsia="Arial" w:cs="Arial"/>
      <w:kern w:val="0"/>
      <w:szCs w:val="19"/>
      <w:lang w:val="en-US"/>
      <w14:ligatures w14:val="none"/>
    </w:rPr>
  </w:style>
  <w:style w:type="paragraph" w:styleId="ListParagraph">
    <w:name w:val="List Paragraph"/>
    <w:basedOn w:val="Normal"/>
    <w:uiPriority w:val="1"/>
    <w:qFormat/>
    <w:rsid w:val="00EA7247"/>
    <w:pPr>
      <w:spacing w:before="120"/>
      <w:ind w:left="152" w:hanging="6"/>
    </w:pPr>
  </w:style>
  <w:style w:type="paragraph" w:styleId="Header">
    <w:name w:val="header"/>
    <w:basedOn w:val="Normal"/>
    <w:link w:val="HeaderChar"/>
    <w:uiPriority w:val="99"/>
    <w:unhideWhenUsed/>
    <w:rsid w:val="00EA7247"/>
    <w:pPr>
      <w:tabs>
        <w:tab w:val="center" w:pos="4513"/>
        <w:tab w:val="right" w:pos="9026"/>
      </w:tabs>
    </w:pPr>
  </w:style>
  <w:style w:type="character" w:customStyle="1" w:styleId="HeaderChar">
    <w:name w:val="Header Char"/>
    <w:basedOn w:val="DefaultParagraphFont"/>
    <w:link w:val="Header"/>
    <w:uiPriority w:val="99"/>
    <w:rsid w:val="00EA7247"/>
    <w:rPr>
      <w:rFonts w:ascii="Arial" w:eastAsia="Arial" w:hAnsi="Arial" w:cs="Arial"/>
      <w:kern w:val="0"/>
      <w:lang w:val="en-US"/>
      <w14:ligatures w14:val="none"/>
    </w:rPr>
  </w:style>
  <w:style w:type="paragraph" w:styleId="Footer">
    <w:name w:val="footer"/>
    <w:basedOn w:val="Normal"/>
    <w:link w:val="FooterChar"/>
    <w:uiPriority w:val="99"/>
    <w:unhideWhenUsed/>
    <w:rsid w:val="00EA7247"/>
    <w:pPr>
      <w:tabs>
        <w:tab w:val="center" w:pos="4513"/>
        <w:tab w:val="right" w:pos="9026"/>
      </w:tabs>
    </w:pPr>
  </w:style>
  <w:style w:type="character" w:customStyle="1" w:styleId="FooterChar">
    <w:name w:val="Footer Char"/>
    <w:basedOn w:val="DefaultParagraphFont"/>
    <w:link w:val="Footer"/>
    <w:uiPriority w:val="99"/>
    <w:rsid w:val="00EA7247"/>
    <w:rPr>
      <w:rFonts w:ascii="Arial" w:eastAsia="Arial" w:hAnsi="Arial" w:cs="Arial"/>
      <w:kern w:val="0"/>
      <w:lang w:val="en-US"/>
      <w14:ligatures w14:val="none"/>
    </w:rPr>
  </w:style>
  <w:style w:type="paragraph" w:customStyle="1" w:styleId="Default">
    <w:name w:val="Default"/>
    <w:rsid w:val="00EA7247"/>
    <w:pPr>
      <w:autoSpaceDE w:val="0"/>
      <w:autoSpaceDN w:val="0"/>
      <w:adjustRightInd w:val="0"/>
      <w:spacing w:after="0" w:line="240" w:lineRule="auto"/>
    </w:pPr>
    <w:rPr>
      <w:rFonts w:ascii="Calibri" w:hAnsi="Calibri" w:cs="Calibri"/>
      <w:color w:val="000000"/>
      <w:kern w:val="0"/>
      <w:sz w:val="24"/>
      <w:szCs w:val="24"/>
      <w14:ligatures w14:val="none"/>
    </w:rPr>
  </w:style>
  <w:style w:type="paragraph" w:styleId="Revision">
    <w:name w:val="Revision"/>
    <w:hidden/>
    <w:uiPriority w:val="99"/>
    <w:semiHidden/>
    <w:rsid w:val="003935EB"/>
    <w:pPr>
      <w:spacing w:after="0" w:line="240" w:lineRule="auto"/>
    </w:pPr>
    <w:rPr>
      <w:rFonts w:ascii="Arial" w:eastAsia="Arial" w:hAnsi="Arial" w:cs="Arial"/>
      <w:kern w:val="0"/>
      <w:lang w:val="en-US"/>
      <w14:ligatures w14:val="none"/>
    </w:rPr>
  </w:style>
  <w:style w:type="table" w:styleId="TableGrid">
    <w:name w:val="Table Grid"/>
    <w:basedOn w:val="TableNormal"/>
    <w:uiPriority w:val="39"/>
    <w:rsid w:val="000D61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1692B"/>
    <w:rPr>
      <w:sz w:val="16"/>
      <w:szCs w:val="16"/>
    </w:rPr>
  </w:style>
  <w:style w:type="paragraph" w:styleId="CommentText">
    <w:name w:val="annotation text"/>
    <w:basedOn w:val="Normal"/>
    <w:link w:val="CommentTextChar"/>
    <w:uiPriority w:val="99"/>
    <w:semiHidden/>
    <w:unhideWhenUsed/>
    <w:rsid w:val="00E1692B"/>
    <w:rPr>
      <w:sz w:val="20"/>
      <w:szCs w:val="20"/>
    </w:rPr>
  </w:style>
  <w:style w:type="character" w:customStyle="1" w:styleId="CommentTextChar">
    <w:name w:val="Comment Text Char"/>
    <w:basedOn w:val="DefaultParagraphFont"/>
    <w:link w:val="CommentText"/>
    <w:uiPriority w:val="99"/>
    <w:semiHidden/>
    <w:rsid w:val="00E1692B"/>
    <w:rPr>
      <w:rFonts w:ascii="Arial" w:eastAsia="Arial" w:hAnsi="Arial" w:cs="Arial"/>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E1692B"/>
    <w:rPr>
      <w:b/>
      <w:bCs/>
    </w:rPr>
  </w:style>
  <w:style w:type="character" w:customStyle="1" w:styleId="CommentSubjectChar">
    <w:name w:val="Comment Subject Char"/>
    <w:basedOn w:val="CommentTextChar"/>
    <w:link w:val="CommentSubject"/>
    <w:uiPriority w:val="99"/>
    <w:semiHidden/>
    <w:rsid w:val="00E1692B"/>
    <w:rPr>
      <w:rFonts w:ascii="Arial" w:eastAsia="Arial" w:hAnsi="Arial" w:cs="Arial"/>
      <w:b/>
      <w:bCs/>
      <w:kern w:val="0"/>
      <w:sz w:val="20"/>
      <w:szCs w:val="20"/>
      <w:lang w:val="en-US"/>
      <w14:ligatures w14:val="none"/>
    </w:rPr>
  </w:style>
  <w:style w:type="character" w:styleId="UnresolvedMention">
    <w:name w:val="Unresolved Mention"/>
    <w:basedOn w:val="DefaultParagraphFont"/>
    <w:uiPriority w:val="99"/>
    <w:unhideWhenUsed/>
    <w:rsid w:val="00DA4AA9"/>
    <w:rPr>
      <w:color w:val="605E5C"/>
      <w:shd w:val="clear" w:color="auto" w:fill="E1DFDD"/>
    </w:rPr>
  </w:style>
  <w:style w:type="character" w:styleId="Mention">
    <w:name w:val="Mention"/>
    <w:basedOn w:val="DefaultParagraphFont"/>
    <w:uiPriority w:val="99"/>
    <w:unhideWhenUsed/>
    <w:rsid w:val="00DA4AA9"/>
    <w:rPr>
      <w:color w:val="2B579A"/>
      <w:shd w:val="clear" w:color="auto" w:fill="E1DFDD"/>
    </w:rPr>
  </w:style>
  <w:style w:type="paragraph" w:customStyle="1" w:styleId="Subtitleheading1">
    <w:name w:val="Subtitle heading (1)"/>
    <w:basedOn w:val="Normal"/>
    <w:link w:val="Subtitleheading1Char"/>
    <w:autoRedefine/>
    <w:qFormat/>
    <w:rsid w:val="00221B29"/>
    <w:pPr>
      <w:widowControl/>
      <w:autoSpaceDE/>
      <w:autoSpaceDN/>
      <w:spacing w:after="160" w:line="259" w:lineRule="auto"/>
    </w:pPr>
    <w:rPr>
      <w:rFonts w:asciiTheme="majorHAnsi" w:eastAsia="Calibri" w:hAnsiTheme="majorHAnsi" w:cs="Times New Roman"/>
      <w:sz w:val="36"/>
      <w:szCs w:val="36"/>
      <w:lang w:val="en-GB"/>
    </w:rPr>
  </w:style>
  <w:style w:type="character" w:customStyle="1" w:styleId="Subtitleheading1Char">
    <w:name w:val="Subtitle heading (1) Char"/>
    <w:basedOn w:val="DefaultParagraphFont"/>
    <w:link w:val="Subtitleheading1"/>
    <w:rsid w:val="00221B29"/>
    <w:rPr>
      <w:rFonts w:asciiTheme="majorHAnsi" w:eastAsia="Calibri" w:hAnsiTheme="majorHAnsi" w:cs="Times New Roman"/>
      <w:kern w:val="0"/>
      <w:sz w:val="36"/>
      <w:szCs w:val="36"/>
      <w14:ligatures w14:val="none"/>
    </w:rPr>
  </w:style>
  <w:style w:type="paragraph" w:styleId="TOCHeading">
    <w:name w:val="TOC Heading"/>
    <w:basedOn w:val="Heading1"/>
    <w:next w:val="Normal"/>
    <w:uiPriority w:val="39"/>
    <w:unhideWhenUsed/>
    <w:qFormat/>
    <w:rsid w:val="000101CD"/>
    <w:pPr>
      <w:keepNext/>
      <w:keepLines/>
      <w:widowControl/>
      <w:autoSpaceDE/>
      <w:autoSpaceDN/>
      <w:spacing w:before="240" w:line="259" w:lineRule="auto"/>
      <w:outlineLvl w:val="9"/>
    </w:pPr>
    <w:rPr>
      <w:rFonts w:asciiTheme="majorHAnsi" w:eastAsiaTheme="majorEastAsia" w:hAnsiTheme="majorHAnsi" w:cstheme="majorBidi"/>
      <w:b/>
      <w:bCs/>
      <w:color w:val="2F5496" w:themeColor="accent1" w:themeShade="BF"/>
      <w:sz w:val="32"/>
      <w:szCs w:val="32"/>
    </w:rPr>
  </w:style>
  <w:style w:type="paragraph" w:styleId="TOC1">
    <w:name w:val="toc 1"/>
    <w:basedOn w:val="Normal"/>
    <w:next w:val="Normal"/>
    <w:autoRedefine/>
    <w:uiPriority w:val="39"/>
    <w:unhideWhenUsed/>
    <w:rsid w:val="000101CD"/>
    <w:pPr>
      <w:spacing w:after="100"/>
    </w:pPr>
  </w:style>
  <w:style w:type="character" w:styleId="Hyperlink">
    <w:name w:val="Hyperlink"/>
    <w:basedOn w:val="DefaultParagraphFont"/>
    <w:uiPriority w:val="99"/>
    <w:unhideWhenUsed/>
    <w:rsid w:val="000101CD"/>
    <w:rPr>
      <w:color w:val="0563C1" w:themeColor="hyperlink"/>
      <w:u w:val="single"/>
    </w:rPr>
  </w:style>
  <w:style w:type="paragraph" w:customStyle="1" w:styleId="paragraph">
    <w:name w:val="paragraph"/>
    <w:basedOn w:val="Normal"/>
    <w:rsid w:val="0089346B"/>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89346B"/>
  </w:style>
  <w:style w:type="character" w:customStyle="1" w:styleId="eop">
    <w:name w:val="eop"/>
    <w:basedOn w:val="DefaultParagraphFont"/>
    <w:rsid w:val="0089346B"/>
  </w:style>
  <w:style w:type="character" w:customStyle="1" w:styleId="Heading4Char">
    <w:name w:val="Heading 4 Char"/>
    <w:basedOn w:val="DefaultParagraphFont"/>
    <w:link w:val="Heading4"/>
    <w:uiPriority w:val="9"/>
    <w:semiHidden/>
    <w:rsid w:val="00054BF2"/>
    <w:rPr>
      <w:rFonts w:asciiTheme="majorHAnsi" w:eastAsiaTheme="majorEastAsia" w:hAnsiTheme="majorHAnsi" w:cstheme="majorBidi"/>
      <w:i/>
      <w:iCs/>
      <w:color w:val="2F5496" w:themeColor="accent1" w:themeShade="BF"/>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f986286-6ac0-41d5-8252-8c5192664fd9">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B1044CE7BB4594797012B76A7678899" ma:contentTypeVersion="12" ma:contentTypeDescription="Create a new document." ma:contentTypeScope="" ma:versionID="59df0c8ee9bbe6746a261f7b19d6c7a4">
  <xsd:schema xmlns:xsd="http://www.w3.org/2001/XMLSchema" xmlns:xs="http://www.w3.org/2001/XMLSchema" xmlns:p="http://schemas.microsoft.com/office/2006/metadata/properties" xmlns:ns2="6f986286-6ac0-41d5-8252-8c5192664fd9" xmlns:ns3="bdf7ea6f-ff38-4317-9aab-5571bd462798" targetNamespace="http://schemas.microsoft.com/office/2006/metadata/properties" ma:root="true" ma:fieldsID="d7488378711a8334d5d7a7e941921dfa" ns2:_="" ns3:_="">
    <xsd:import namespace="6f986286-6ac0-41d5-8252-8c5192664fd9"/>
    <xsd:import namespace="bdf7ea6f-ff38-4317-9aab-5571bd46279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986286-6ac0-41d5-8252-8c5192664f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d4c1d3b-d9aa-4f37-be29-3290db4bf1bb"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f7ea6f-ff38-4317-9aab-5571bd462798"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97C84E0-BE45-47E0-9898-C1503FE592D2}">
  <ds:schemaRefs>
    <ds:schemaRef ds:uri="http://schemas.microsoft.com/sharepoint/v3/contenttype/forms"/>
  </ds:schemaRefs>
</ds:datastoreItem>
</file>

<file path=customXml/itemProps2.xml><?xml version="1.0" encoding="utf-8"?>
<ds:datastoreItem xmlns:ds="http://schemas.openxmlformats.org/officeDocument/2006/customXml" ds:itemID="{DF32CA2E-BEA9-4311-98A8-0F8A20899F20}">
  <ds:schemaRefs>
    <ds:schemaRef ds:uri="http://schemas.microsoft.com/office/2006/metadata/properties"/>
    <ds:schemaRef ds:uri="http://schemas.microsoft.com/office/infopath/2007/PartnerControls"/>
    <ds:schemaRef ds:uri="6f986286-6ac0-41d5-8252-8c5192664fd9"/>
  </ds:schemaRefs>
</ds:datastoreItem>
</file>

<file path=customXml/itemProps3.xml><?xml version="1.0" encoding="utf-8"?>
<ds:datastoreItem xmlns:ds="http://schemas.openxmlformats.org/officeDocument/2006/customXml" ds:itemID="{E0A48FB5-D1E2-47C7-9CE1-2F47899263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986286-6ac0-41d5-8252-8c5192664fd9"/>
    <ds:schemaRef ds:uri="bdf7ea6f-ff38-4317-9aab-5571bd4627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850</Words>
  <Characters>4849</Characters>
  <Application>Microsoft Office Word</Application>
  <DocSecurity>0</DocSecurity>
  <Lines>40</Lines>
  <Paragraphs>11</Paragraphs>
  <ScaleCrop>false</ScaleCrop>
  <Company/>
  <LinksUpToDate>false</LinksUpToDate>
  <CharactersWithSpaces>5688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Millward</dc:creator>
  <cp:keywords/>
  <dc:description/>
  <cp:lastModifiedBy>Rachel Robson (NHB)</cp:lastModifiedBy>
  <cp:revision>3</cp:revision>
  <dcterms:created xsi:type="dcterms:W3CDTF">2026-07-08T17:29:00Z</dcterms:created>
  <dcterms:modified xsi:type="dcterms:W3CDTF">2026-07-08T17:30:00Z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27fb50e-81d5-40a5-b712-4eff31972ce4_Enabled">
    <vt:lpwstr>true</vt:lpwstr>
  </property>
  <property fmtid="{D5CDD505-2E9C-101B-9397-08002B2CF9AE}" pid="3" name="MSIP_Label_727fb50e-81d5-40a5-b712-4eff31972ce4_SetDate">
    <vt:lpwstr>2023-07-14T07:57:33Z</vt:lpwstr>
  </property>
  <property fmtid="{D5CDD505-2E9C-101B-9397-08002B2CF9AE}" pid="4" name="MSIP_Label_727fb50e-81d5-40a5-b712-4eff31972ce4_Method">
    <vt:lpwstr>Standard</vt:lpwstr>
  </property>
  <property fmtid="{D5CDD505-2E9C-101B-9397-08002B2CF9AE}" pid="5" name="MSIP_Label_727fb50e-81d5-40a5-b712-4eff31972ce4_Name">
    <vt:lpwstr>727fb50e-81d5-40a5-b712-4eff31972ce4</vt:lpwstr>
  </property>
  <property fmtid="{D5CDD505-2E9C-101B-9397-08002B2CF9AE}" pid="6" name="MSIP_Label_727fb50e-81d5-40a5-b712-4eff31972ce4_SiteId">
    <vt:lpwstr>faa8e269-0811-4538-82e7-4d29009219bf</vt:lpwstr>
  </property>
  <property fmtid="{D5CDD505-2E9C-101B-9397-08002B2CF9AE}" pid="7" name="MSIP_Label_727fb50e-81d5-40a5-b712-4eff31972ce4_ActionId">
    <vt:lpwstr>664707e3-3b1b-4975-b8ef-1cf665812fef</vt:lpwstr>
  </property>
  <property fmtid="{D5CDD505-2E9C-101B-9397-08002B2CF9AE}" pid="8" name="MSIP_Label_727fb50e-81d5-40a5-b712-4eff31972ce4_ContentBits">
    <vt:lpwstr>2</vt:lpwstr>
  </property>
  <property fmtid="{D5CDD505-2E9C-101B-9397-08002B2CF9AE}" pid="9" name="ContentTypeId">
    <vt:lpwstr>0x0101000B1044CE7BB4594797012B76A7678899</vt:lpwstr>
  </property>
  <property fmtid="{D5CDD505-2E9C-101B-9397-08002B2CF9AE}" pid="10" name="MediaServiceImageTags">
    <vt:lpwstr/>
  </property>
  <property fmtid="{D5CDD505-2E9C-101B-9397-08002B2CF9AE}" pid="11" name="lcf76f155ced4ddcb4097134ff3c332f">
    <vt:lpwstr/>
  </property>
  <property fmtid="{D5CDD505-2E9C-101B-9397-08002B2CF9AE}" pid="12" name="HEDocumentType">
    <vt:lpwstr/>
  </property>
  <property fmtid="{D5CDD505-2E9C-101B-9397-08002B2CF9AE}" pid="13" name="docLang">
    <vt:lpwstr>en</vt:lpwstr>
  </property>
</Properties>
</file>