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9070D" w14:textId="77777777" w:rsidR="003F2162" w:rsidRDefault="004311BA">
      <w:pPr>
        <w:pStyle w:val="Heading2"/>
        <w:rPr>
          <w:rFonts w:ascii="Calibri" w:eastAsia="Times New Roman" w:hAnsi="Calibri" w:cs="Calibri"/>
          <w:sz w:val="36"/>
          <w:szCs w:val="36"/>
        </w:rPr>
      </w:pPr>
      <w:r>
        <w:rPr>
          <w:rFonts w:ascii="Calibri" w:eastAsia="Times New Roman" w:hAnsi="Calibri" w:cs="Calibri"/>
        </w:rPr>
        <w:t>Job Code: RM00369</w:t>
      </w:r>
    </w:p>
    <w:p w14:paraId="22F9070E" w14:textId="77777777" w:rsidR="003F2162" w:rsidRDefault="004311BA">
      <w:pPr>
        <w:pStyle w:val="Heading2"/>
        <w:divId w:val="1815947883"/>
        <w:rPr>
          <w:rFonts w:ascii="Calibri" w:eastAsia="Times New Roman" w:hAnsi="Calibri" w:cs="Calibri"/>
          <w:color w:val="000000"/>
        </w:rPr>
      </w:pPr>
      <w:r>
        <w:rPr>
          <w:rFonts w:ascii="Calibri" w:eastAsia="Times New Roman" w:hAnsi="Calibri" w:cs="Calibri"/>
          <w:color w:val="000000"/>
        </w:rPr>
        <w:t>Role Purpose</w:t>
      </w:r>
    </w:p>
    <w:p w14:paraId="22F9070F" w14:textId="77777777" w:rsidR="003F2162" w:rsidRDefault="004311BA">
      <w:pPr>
        <w:divId w:val="625888297"/>
        <w:rPr>
          <w:rFonts w:ascii="Calibri" w:eastAsiaTheme="minorEastAsia" w:hAnsi="Calibri" w:cs="Calibri"/>
          <w:color w:val="000000"/>
        </w:rPr>
      </w:pPr>
      <w:r>
        <w:rPr>
          <w:rFonts w:ascii="Calibri" w:hAnsi="Calibri" w:cs="Calibri"/>
          <w:color w:val="000000"/>
        </w:rPr>
        <w:t>The role holder leads strategic land acquisitions nationally, supporting in deploying capital fund. The role holder accelerates the supply of new homes by identifying and securing suitable land opportunities, building strong relationships with stakeholders, and ensuring acquisitions align with Government housing objectives.</w:t>
      </w:r>
    </w:p>
    <w:p w14:paraId="22F90710" w14:textId="77777777" w:rsidR="003F2162" w:rsidRDefault="004311BA">
      <w:pPr>
        <w:divId w:val="625888297"/>
        <w:rPr>
          <w:rFonts w:ascii="Calibri" w:hAnsi="Calibri" w:cs="Calibri"/>
          <w:color w:val="000000"/>
        </w:rPr>
      </w:pPr>
      <w:r>
        <w:rPr>
          <w:rFonts w:ascii="Calibri" w:hAnsi="Calibri" w:cs="Calibri"/>
          <w:color w:val="000000"/>
        </w:rPr>
        <w:t>The role holder collaborates across multifunctional teams, ensuring acquisitions are well-planned, resourced, and integrated into the wider delivery pipeline.</w:t>
      </w:r>
    </w:p>
    <w:p w14:paraId="22F90711" w14:textId="77777777" w:rsidR="003F2162" w:rsidRDefault="004311BA">
      <w:pPr>
        <w:divId w:val="625888297"/>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22F90712" w14:textId="77777777" w:rsidR="003F2162" w:rsidRDefault="004311BA">
      <w:pPr>
        <w:pStyle w:val="Heading2"/>
        <w:rPr>
          <w:rFonts w:ascii="Calibri" w:eastAsia="Times New Roman" w:hAnsi="Calibri" w:cs="Calibri"/>
        </w:rPr>
      </w:pPr>
      <w:r>
        <w:rPr>
          <w:rFonts w:ascii="Calibri" w:eastAsia="Times New Roman" w:hAnsi="Calibri" w:cs="Calibri"/>
        </w:rPr>
        <w:t>Responsibilities</w:t>
      </w:r>
    </w:p>
    <w:p w14:paraId="22F90713" w14:textId="77777777" w:rsidR="003F2162" w:rsidRDefault="004311BA">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the identification and acquisition of land and property portfolios to support national housing delivery.</w:t>
      </w:r>
    </w:p>
    <w:p w14:paraId="22F90714" w14:textId="77777777" w:rsidR="003F2162" w:rsidRDefault="004311BA">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Manage multiple complex acquisition projects, ensuring smooth transition for development and disposal.</w:t>
      </w:r>
    </w:p>
    <w:p w14:paraId="22F90715" w14:textId="77777777" w:rsidR="003F2162" w:rsidRDefault="004311BA">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Negotiate commercial terms including pricing, payment structures, and legal obligations to secure value for the Agency.</w:t>
      </w:r>
    </w:p>
    <w:p w14:paraId="22F90716" w14:textId="77777777" w:rsidR="003F2162" w:rsidRDefault="004311BA">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Build and maintain strategic relationships with landowners, developers, government bodies, and other stakeholders.</w:t>
      </w:r>
    </w:p>
    <w:p w14:paraId="22F90717" w14:textId="77777777" w:rsidR="003F2162" w:rsidRDefault="004311BA">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Assess and compile detailed business cases for acquisitions, presenting recommendations for internal approvals.</w:t>
      </w:r>
    </w:p>
    <w:p w14:paraId="22F90718" w14:textId="77777777" w:rsidR="003F2162" w:rsidRDefault="004311BA">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Ensure accurate project data is </w:t>
      </w:r>
      <w:proofErr w:type="gramStart"/>
      <w:r>
        <w:rPr>
          <w:rFonts w:ascii="Calibri" w:eastAsia="Times New Roman" w:hAnsi="Calibri" w:cs="Calibri"/>
        </w:rPr>
        <w:t>maintained</w:t>
      </w:r>
      <w:proofErr w:type="gramEnd"/>
      <w:r>
        <w:rPr>
          <w:rFonts w:ascii="Calibri" w:eastAsia="Times New Roman" w:hAnsi="Calibri" w:cs="Calibri"/>
        </w:rPr>
        <w:t xml:space="preserve"> and reporting deadlines are met using internal systems.</w:t>
      </w:r>
    </w:p>
    <w:p w14:paraId="22F90719" w14:textId="77777777" w:rsidR="003F2162" w:rsidRDefault="004311BA">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Collaborate with delivery teams to ensure acquisitions are aligned with strategic goals and ready for implementation.</w:t>
      </w:r>
    </w:p>
    <w:p w14:paraId="22F9071A" w14:textId="77777777" w:rsidR="003F2162" w:rsidRDefault="004311BA">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Represent the Agency in negotiations and stakeholder engagements, influencing outcomes to meet organisational objectives.</w:t>
      </w:r>
    </w:p>
    <w:p w14:paraId="22F9071B" w14:textId="77777777" w:rsidR="003F2162" w:rsidRDefault="004311BA">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Work cross-functionally with internal teams to progress projects and support the single pipeline approach.</w:t>
      </w:r>
    </w:p>
    <w:p w14:paraId="22F9071C" w14:textId="77777777" w:rsidR="003F2162" w:rsidRDefault="004311BA">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Contribute to multi-disciplinary teams, fostering collaboration to achieve shared goals across the organisation.</w:t>
      </w:r>
    </w:p>
    <w:p w14:paraId="22F9071D" w14:textId="77777777" w:rsidR="003F2162" w:rsidRDefault="004311BA">
      <w:pPr>
        <w:pStyle w:val="Heading2"/>
        <w:rPr>
          <w:rFonts w:ascii="Calibri" w:eastAsia="Times New Roman" w:hAnsi="Calibri" w:cs="Calibri"/>
        </w:rPr>
      </w:pPr>
      <w:r>
        <w:rPr>
          <w:rFonts w:ascii="Calibri" w:eastAsia="Times New Roman" w:hAnsi="Calibri" w:cs="Calibri"/>
        </w:rPr>
        <w:t>Additional information</w:t>
      </w:r>
    </w:p>
    <w:p w14:paraId="22F9071E" w14:textId="77777777" w:rsidR="003F2162" w:rsidRDefault="004311BA">
      <w:pPr>
        <w:pStyle w:val="Heading3"/>
        <w:rPr>
          <w:rFonts w:ascii="Calibri" w:eastAsia="Times New Roman" w:hAnsi="Calibri" w:cs="Calibri"/>
        </w:rPr>
      </w:pPr>
      <w:r>
        <w:rPr>
          <w:rFonts w:ascii="Calibri" w:eastAsia="Times New Roman" w:hAnsi="Calibri" w:cs="Calibri"/>
        </w:rPr>
        <w:t>Qualifications, knowledge and experience</w:t>
      </w:r>
    </w:p>
    <w:p w14:paraId="22F9071F" w14:textId="77777777" w:rsidR="003F2162" w:rsidRDefault="004311BA">
      <w:pPr>
        <w:numPr>
          <w:ilvl w:val="0"/>
          <w:numId w:val="2"/>
        </w:numPr>
        <w:spacing w:before="100" w:beforeAutospacing="1" w:after="100" w:afterAutospacing="1"/>
        <w:divId w:val="229385270"/>
        <w:rPr>
          <w:rFonts w:ascii="Calibri" w:eastAsia="Times New Roman" w:hAnsi="Calibri" w:cs="Calibri"/>
        </w:rPr>
      </w:pPr>
      <w:r>
        <w:rPr>
          <w:rFonts w:ascii="Calibri" w:eastAsia="Times New Roman" w:hAnsi="Calibri" w:cs="Calibri"/>
        </w:rPr>
        <w:t>Degree or equivalent professional qualification, or substantial experience in the development sector.</w:t>
      </w:r>
    </w:p>
    <w:p w14:paraId="22F90720" w14:textId="77777777" w:rsidR="003F2162" w:rsidRDefault="004311BA">
      <w:pPr>
        <w:numPr>
          <w:ilvl w:val="0"/>
          <w:numId w:val="2"/>
        </w:numPr>
        <w:spacing w:before="100" w:beforeAutospacing="1" w:after="100" w:afterAutospacing="1"/>
        <w:divId w:val="229385270"/>
        <w:rPr>
          <w:rFonts w:ascii="Calibri" w:eastAsia="Times New Roman" w:hAnsi="Calibri" w:cs="Calibri"/>
        </w:rPr>
      </w:pPr>
      <w:r>
        <w:rPr>
          <w:rFonts w:ascii="Calibri" w:eastAsia="Times New Roman" w:hAnsi="Calibri" w:cs="Calibri"/>
        </w:rPr>
        <w:t>Proven track record in delivering mixed-use and residential development projects.</w:t>
      </w:r>
    </w:p>
    <w:p w14:paraId="22F90721" w14:textId="77777777" w:rsidR="003F2162" w:rsidRDefault="004311BA">
      <w:pPr>
        <w:numPr>
          <w:ilvl w:val="0"/>
          <w:numId w:val="2"/>
        </w:numPr>
        <w:spacing w:before="100" w:beforeAutospacing="1" w:after="100" w:afterAutospacing="1"/>
        <w:divId w:val="229385270"/>
        <w:rPr>
          <w:rFonts w:ascii="Calibri" w:eastAsia="Times New Roman" w:hAnsi="Calibri" w:cs="Calibri"/>
        </w:rPr>
      </w:pPr>
      <w:r>
        <w:rPr>
          <w:rFonts w:ascii="Calibri" w:eastAsia="Times New Roman" w:hAnsi="Calibri" w:cs="Calibri"/>
        </w:rPr>
        <w:t>In-depth understanding of the full development lifecycle, including site identification, valuation, and land transactions.</w:t>
      </w:r>
    </w:p>
    <w:p w14:paraId="22F90722" w14:textId="77777777" w:rsidR="003F2162" w:rsidRDefault="004311BA">
      <w:pPr>
        <w:numPr>
          <w:ilvl w:val="0"/>
          <w:numId w:val="2"/>
        </w:numPr>
        <w:spacing w:before="100" w:beforeAutospacing="1" w:after="100" w:afterAutospacing="1"/>
        <w:divId w:val="229385270"/>
        <w:rPr>
          <w:rFonts w:ascii="Calibri" w:eastAsia="Times New Roman" w:hAnsi="Calibri" w:cs="Calibri"/>
        </w:rPr>
      </w:pPr>
      <w:r>
        <w:rPr>
          <w:rFonts w:ascii="Calibri" w:eastAsia="Times New Roman" w:hAnsi="Calibri" w:cs="Calibri"/>
        </w:rPr>
        <w:t>Strong commercial acumen with experience negotiating complex acquisition deals.</w:t>
      </w:r>
    </w:p>
    <w:p w14:paraId="22F90723" w14:textId="77777777" w:rsidR="003F2162" w:rsidRDefault="004311BA">
      <w:pPr>
        <w:numPr>
          <w:ilvl w:val="0"/>
          <w:numId w:val="2"/>
        </w:numPr>
        <w:spacing w:before="100" w:beforeAutospacing="1" w:after="100" w:afterAutospacing="1"/>
        <w:divId w:val="229385270"/>
        <w:rPr>
          <w:rFonts w:ascii="Calibri" w:eastAsia="Times New Roman" w:hAnsi="Calibri" w:cs="Calibri"/>
        </w:rPr>
      </w:pPr>
      <w:r>
        <w:rPr>
          <w:rFonts w:ascii="Calibri" w:eastAsia="Times New Roman" w:hAnsi="Calibri" w:cs="Calibri"/>
        </w:rPr>
        <w:t>Experience working with public sector bodies and navigating government processes.</w:t>
      </w:r>
    </w:p>
    <w:p w14:paraId="22F90724" w14:textId="77777777" w:rsidR="003F2162" w:rsidRDefault="004311BA">
      <w:pPr>
        <w:numPr>
          <w:ilvl w:val="0"/>
          <w:numId w:val="2"/>
        </w:numPr>
        <w:spacing w:before="100" w:beforeAutospacing="1" w:after="100" w:afterAutospacing="1"/>
        <w:divId w:val="229385270"/>
        <w:rPr>
          <w:rFonts w:ascii="Calibri" w:eastAsia="Times New Roman" w:hAnsi="Calibri" w:cs="Calibri"/>
        </w:rPr>
      </w:pPr>
      <w:r>
        <w:rPr>
          <w:rFonts w:ascii="Calibri" w:eastAsia="Times New Roman" w:hAnsi="Calibri" w:cs="Calibri"/>
        </w:rPr>
        <w:t>Ability to develop and present robust business cases for investment decisions.</w:t>
      </w:r>
    </w:p>
    <w:p w14:paraId="22F90725" w14:textId="77777777" w:rsidR="003F2162" w:rsidRDefault="004311BA">
      <w:pPr>
        <w:numPr>
          <w:ilvl w:val="0"/>
          <w:numId w:val="2"/>
        </w:numPr>
        <w:spacing w:before="100" w:beforeAutospacing="1" w:after="100" w:afterAutospacing="1"/>
        <w:divId w:val="229385270"/>
        <w:rPr>
          <w:rFonts w:ascii="Calibri" w:eastAsia="Times New Roman" w:hAnsi="Calibri" w:cs="Calibri"/>
        </w:rPr>
      </w:pPr>
      <w:r>
        <w:rPr>
          <w:rFonts w:ascii="Calibri" w:eastAsia="Times New Roman" w:hAnsi="Calibri" w:cs="Calibri"/>
        </w:rPr>
        <w:t>Experienced in stakeholder engagement and relationship management across diverse groups.</w:t>
      </w:r>
    </w:p>
    <w:p w14:paraId="22F90726" w14:textId="77777777" w:rsidR="003F2162" w:rsidRDefault="004311BA">
      <w:pPr>
        <w:numPr>
          <w:ilvl w:val="0"/>
          <w:numId w:val="2"/>
        </w:numPr>
        <w:spacing w:before="100" w:beforeAutospacing="1" w:after="100" w:afterAutospacing="1"/>
        <w:divId w:val="229385270"/>
        <w:rPr>
          <w:rFonts w:ascii="Calibri" w:eastAsia="Times New Roman" w:hAnsi="Calibri" w:cs="Calibri"/>
        </w:rPr>
      </w:pPr>
      <w:r>
        <w:rPr>
          <w:rFonts w:ascii="Calibri" w:eastAsia="Times New Roman" w:hAnsi="Calibri" w:cs="Calibri"/>
        </w:rPr>
        <w:t>Familiarity with project management systems and reporting tools.</w:t>
      </w:r>
    </w:p>
    <w:p w14:paraId="22F90727" w14:textId="77777777" w:rsidR="003F2162" w:rsidRDefault="004311BA">
      <w:pPr>
        <w:numPr>
          <w:ilvl w:val="0"/>
          <w:numId w:val="2"/>
        </w:numPr>
        <w:spacing w:before="100" w:beforeAutospacing="1" w:after="100" w:afterAutospacing="1"/>
        <w:divId w:val="229385270"/>
        <w:rPr>
          <w:rFonts w:ascii="Calibri" w:eastAsia="Times New Roman" w:hAnsi="Calibri" w:cs="Calibri"/>
        </w:rPr>
      </w:pPr>
      <w:r>
        <w:rPr>
          <w:rFonts w:ascii="Calibri" w:eastAsia="Times New Roman" w:hAnsi="Calibri" w:cs="Calibri"/>
        </w:rPr>
        <w:t>Knowledge of housing policy and strategic land planning within the UK context.</w:t>
      </w:r>
    </w:p>
    <w:p w14:paraId="22F90728" w14:textId="77777777" w:rsidR="003F2162" w:rsidRDefault="004311BA">
      <w:pPr>
        <w:pStyle w:val="Heading2"/>
        <w:divId w:val="1491945305"/>
        <w:rPr>
          <w:rFonts w:ascii="Calibri" w:eastAsia="Times New Roman" w:hAnsi="Calibri" w:cs="Calibri"/>
          <w:sz w:val="36"/>
          <w:szCs w:val="36"/>
        </w:rPr>
      </w:pPr>
      <w:r>
        <w:rPr>
          <w:rFonts w:ascii="Calibri" w:eastAsia="Times New Roman" w:hAnsi="Calibri" w:cs="Calibri"/>
        </w:rPr>
        <w:t>Job Function / Family</w:t>
      </w:r>
    </w:p>
    <w:p w14:paraId="22F90729" w14:textId="77777777" w:rsidR="003F2162" w:rsidRDefault="004311BA">
      <w:pPr>
        <w:divId w:val="1491945305"/>
        <w:rPr>
          <w:rFonts w:ascii="Calibri" w:eastAsiaTheme="minorEastAsia" w:hAnsi="Calibri" w:cs="Calibri"/>
        </w:rPr>
      </w:pPr>
      <w:r>
        <w:rPr>
          <w:rFonts w:ascii="Calibri" w:hAnsi="Calibri" w:cs="Calibri"/>
          <w:b/>
          <w:bCs/>
        </w:rPr>
        <w:t xml:space="preserve">Technical Specialisms &amp; </w:t>
      </w:r>
      <w:proofErr w:type="gramStart"/>
      <w:r>
        <w:rPr>
          <w:rFonts w:ascii="Calibri" w:hAnsi="Calibri" w:cs="Calibri"/>
          <w:b/>
          <w:bCs/>
        </w:rPr>
        <w:t>Assurance</w:t>
      </w:r>
      <w:r>
        <w:rPr>
          <w:rFonts w:ascii="Calibri" w:hAnsi="Calibri" w:cs="Calibri"/>
        </w:rPr>
        <w:t xml:space="preserve"> :</w:t>
      </w:r>
      <w:proofErr w:type="gramEnd"/>
      <w:r>
        <w:rPr>
          <w:rFonts w:ascii="Calibri" w:hAnsi="Calibri" w:cs="Calibri"/>
        </w:rPr>
        <w:t xml:space="preserve"> Our job family covers a variety of property technical roles across planning and development, residential, rural and environmental management and Health and Safety using broad and current </w:t>
      </w:r>
      <w:r>
        <w:rPr>
          <w:rFonts w:ascii="Calibri" w:hAnsi="Calibri" w:cs="Calibri"/>
        </w:rPr>
        <w:lastRenderedPageBreak/>
        <w:t xml:space="preserve">knowledge of the property market relevant to the role remit. We consult with appropriate specialists where needed to ensure sustainable practices are in the design of new developments. Formal qualifications could include RICS, RTPI, CIOB, RIBA, CIH. </w:t>
      </w:r>
    </w:p>
    <w:p w14:paraId="22F9072A" w14:textId="77777777" w:rsidR="003F2162" w:rsidRDefault="004311BA">
      <w:pPr>
        <w:pStyle w:val="Heading2"/>
        <w:divId w:val="1491945305"/>
        <w:rPr>
          <w:rFonts w:ascii="Calibri" w:eastAsia="Times New Roman" w:hAnsi="Calibri" w:cs="Calibri"/>
        </w:rPr>
      </w:pPr>
      <w:r>
        <w:rPr>
          <w:rFonts w:ascii="Calibri" w:eastAsia="Times New Roman" w:hAnsi="Calibri" w:cs="Calibri"/>
        </w:rPr>
        <w:t>Role Classification</w:t>
      </w:r>
    </w:p>
    <w:p w14:paraId="22F9072B" w14:textId="77777777" w:rsidR="003F2162" w:rsidRDefault="004311BA">
      <w:pPr>
        <w:divId w:val="1491945305"/>
        <w:rPr>
          <w:rFonts w:ascii="Calibri" w:eastAsiaTheme="minorEastAsia" w:hAnsi="Calibri" w:cs="Calibri"/>
        </w:rPr>
      </w:pPr>
      <w:r>
        <w:rPr>
          <w:rFonts w:ascii="Calibri" w:hAnsi="Calibri" w:cs="Calibri"/>
        </w:rPr>
        <w:t xml:space="preserve">Job Level </w:t>
      </w:r>
      <w:r>
        <w:rPr>
          <w:rFonts w:ascii="Calibri" w:hAnsi="Calibri" w:cs="Calibri"/>
        </w:rPr>
        <w:br/>
      </w:r>
      <w:proofErr w:type="spellStart"/>
      <w:r>
        <w:rPr>
          <w:rFonts w:ascii="Calibri" w:hAnsi="Calibri" w:cs="Calibri"/>
          <w:b/>
          <w:bCs/>
        </w:rPr>
        <w:t>Level</w:t>
      </w:r>
      <w:proofErr w:type="spellEnd"/>
      <w:r>
        <w:rPr>
          <w:rFonts w:ascii="Calibri" w:hAnsi="Calibri" w:cs="Calibri"/>
          <w:b/>
          <w:bCs/>
        </w:rPr>
        <w:t xml:space="preserve"> 17</w:t>
      </w:r>
      <w:r>
        <w:rPr>
          <w:rFonts w:ascii="Calibri" w:hAnsi="Calibri" w:cs="Calibri"/>
        </w:rPr>
        <w:t xml:space="preserve"> </w:t>
      </w:r>
    </w:p>
    <w:p w14:paraId="22F9072C" w14:textId="77777777" w:rsidR="003F2162" w:rsidRDefault="004311BA">
      <w:pPr>
        <w:divId w:val="1491945305"/>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22F9072D" w14:textId="77777777" w:rsidR="003F2162" w:rsidRDefault="004311BA">
      <w:pPr>
        <w:spacing w:after="0"/>
        <w:divId w:val="994382285"/>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3F2162" w14:paraId="22F90740" w14:textId="77777777">
        <w:trPr>
          <w:divId w:val="994382285"/>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3F2162" w14:paraId="22F9073E"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3F2162" w14:paraId="22F9072F" w14:textId="77777777">
                    <w:tc>
                      <w:tcPr>
                        <w:tcW w:w="0" w:type="auto"/>
                        <w:vAlign w:val="center"/>
                        <w:hideMark/>
                      </w:tcPr>
                      <w:p w14:paraId="22F9072E" w14:textId="77777777" w:rsidR="003F2162" w:rsidRDefault="004311BA">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22F90730" w14:textId="77777777" w:rsidR="003F2162" w:rsidRDefault="003F2162">
                  <w:pPr>
                    <w:pStyle w:val="legend-table"/>
                    <w:rPr>
                      <w:rFonts w:ascii="Calibri" w:eastAsia="Times New Roman" w:hAnsi="Calibri" w:cs="Calibri"/>
                    </w:rPr>
                  </w:pPr>
                </w:p>
              </w:tc>
              <w:tc>
                <w:tcPr>
                  <w:tcW w:w="0" w:type="auto"/>
                  <w:vAlign w:val="center"/>
                  <w:hideMark/>
                </w:tcPr>
                <w:p w14:paraId="22F90731" w14:textId="77777777" w:rsidR="003F2162" w:rsidRDefault="004311BA">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3F2162" w14:paraId="22F90733" w14:textId="77777777">
                    <w:tc>
                      <w:tcPr>
                        <w:tcW w:w="0" w:type="auto"/>
                        <w:vAlign w:val="center"/>
                        <w:hideMark/>
                      </w:tcPr>
                      <w:p w14:paraId="22F90732" w14:textId="77777777" w:rsidR="003F2162" w:rsidRDefault="004311BA">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22F90734" w14:textId="77777777" w:rsidR="003F2162" w:rsidRDefault="003F2162">
                  <w:pPr>
                    <w:pStyle w:val="legend-table"/>
                    <w:rPr>
                      <w:rFonts w:ascii="Calibri" w:eastAsia="Times New Roman" w:hAnsi="Calibri" w:cs="Calibri"/>
                    </w:rPr>
                  </w:pPr>
                </w:p>
              </w:tc>
              <w:tc>
                <w:tcPr>
                  <w:tcW w:w="0" w:type="auto"/>
                  <w:vAlign w:val="center"/>
                  <w:hideMark/>
                </w:tcPr>
                <w:p w14:paraId="22F90735" w14:textId="77777777" w:rsidR="003F2162" w:rsidRDefault="004311BA">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3F2162" w14:paraId="22F90737" w14:textId="77777777">
                    <w:tc>
                      <w:tcPr>
                        <w:tcW w:w="0" w:type="auto"/>
                        <w:vAlign w:val="center"/>
                        <w:hideMark/>
                      </w:tcPr>
                      <w:p w14:paraId="22F90736" w14:textId="77777777" w:rsidR="003F2162" w:rsidRDefault="004311BA">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22F90738" w14:textId="77777777" w:rsidR="003F2162" w:rsidRDefault="003F2162">
                  <w:pPr>
                    <w:pStyle w:val="legend-table"/>
                    <w:rPr>
                      <w:rFonts w:ascii="Calibri" w:eastAsia="Times New Roman" w:hAnsi="Calibri" w:cs="Calibri"/>
                    </w:rPr>
                  </w:pPr>
                </w:p>
              </w:tc>
              <w:tc>
                <w:tcPr>
                  <w:tcW w:w="0" w:type="auto"/>
                  <w:vAlign w:val="center"/>
                  <w:hideMark/>
                </w:tcPr>
                <w:p w14:paraId="22F90739" w14:textId="77777777" w:rsidR="003F2162" w:rsidRDefault="004311BA">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3F2162" w14:paraId="22F9073B" w14:textId="77777777">
                    <w:tc>
                      <w:tcPr>
                        <w:tcW w:w="0" w:type="auto"/>
                        <w:vAlign w:val="center"/>
                        <w:hideMark/>
                      </w:tcPr>
                      <w:p w14:paraId="22F9073A" w14:textId="77777777" w:rsidR="003F2162" w:rsidRDefault="004311BA">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22F9073C" w14:textId="77777777" w:rsidR="003F2162" w:rsidRDefault="003F2162">
                  <w:pPr>
                    <w:pStyle w:val="legend-table"/>
                    <w:rPr>
                      <w:rFonts w:ascii="Calibri" w:eastAsia="Times New Roman" w:hAnsi="Calibri" w:cs="Calibri"/>
                    </w:rPr>
                  </w:pPr>
                </w:p>
              </w:tc>
              <w:tc>
                <w:tcPr>
                  <w:tcW w:w="0" w:type="auto"/>
                  <w:vAlign w:val="center"/>
                  <w:hideMark/>
                </w:tcPr>
                <w:p w14:paraId="22F9073D" w14:textId="77777777" w:rsidR="003F2162" w:rsidRDefault="004311BA">
                  <w:pPr>
                    <w:pStyle w:val="legend-table"/>
                    <w:rPr>
                      <w:rFonts w:ascii="Calibri" w:eastAsia="Times New Roman" w:hAnsi="Calibri" w:cs="Calibri"/>
                    </w:rPr>
                  </w:pPr>
                  <w:r>
                    <w:rPr>
                      <w:rFonts w:ascii="Calibri" w:eastAsia="Times New Roman" w:hAnsi="Calibri" w:cs="Calibri"/>
                    </w:rPr>
                    <w:t>Not assessable</w:t>
                  </w:r>
                </w:p>
              </w:tc>
            </w:tr>
          </w:tbl>
          <w:p w14:paraId="22F9073F" w14:textId="77777777" w:rsidR="003F2162" w:rsidRDefault="003F2162">
            <w:pPr>
              <w:spacing w:after="0"/>
              <w:rPr>
                <w:rFonts w:ascii="Calibri" w:hAnsi="Calibri" w:cs="Calibri"/>
              </w:rPr>
            </w:pPr>
          </w:p>
        </w:tc>
      </w:tr>
    </w:tbl>
    <w:p w14:paraId="22F90741" w14:textId="77777777" w:rsidR="003F2162" w:rsidRDefault="003F2162">
      <w:pPr>
        <w:spacing w:after="0"/>
        <w:divId w:val="994382285"/>
        <w:rPr>
          <w:rFonts w:eastAsia="Times New Roman"/>
        </w:rPr>
      </w:pPr>
    </w:p>
    <w:p w14:paraId="22F9070B" w14:textId="77777777" w:rsidR="009678A9" w:rsidRDefault="009678A9">
      <w:r>
        <w:br w:type="page"/>
      </w:r>
    </w:p>
    <w:p w14:paraId="22F9070C"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40FB6" w14:textId="77777777" w:rsidR="004311BA" w:rsidRDefault="004311BA" w:rsidP="0091124A">
      <w:pPr>
        <w:spacing w:after="0"/>
      </w:pPr>
      <w:r>
        <w:separator/>
      </w:r>
    </w:p>
  </w:endnote>
  <w:endnote w:type="continuationSeparator" w:id="0">
    <w:p w14:paraId="642401A1" w14:textId="77777777" w:rsidR="004311BA" w:rsidRDefault="004311BA"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90717" w14:textId="77777777" w:rsidR="002F3810" w:rsidRDefault="002F38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1168559"/>
      <w:docPartObj>
        <w:docPartGallery w:val="Page Numbers (Bottom of Page)"/>
        <w:docPartUnique/>
      </w:docPartObj>
    </w:sdtPr>
    <w:sdtEndPr>
      <w:rPr>
        <w:noProof/>
        <w:color w:val="A6A6A6" w:themeColor="background1" w:themeShade="A6"/>
        <w:sz w:val="16"/>
        <w:szCs w:val="16"/>
      </w:rPr>
    </w:sdtEndPr>
    <w:sdtContent>
      <w:p w14:paraId="22F90718" w14:textId="77777777"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22F90719" w14:textId="605E85FD"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50451F">
          <w:rPr>
            <w:noProof/>
            <w:color w:val="A6A6A6" w:themeColor="background1" w:themeShade="A6"/>
            <w:sz w:val="16"/>
            <w:szCs w:val="16"/>
          </w:rPr>
          <w:t>2026</w:t>
        </w:r>
        <w:r>
          <w:rPr>
            <w:color w:val="A6A6A6" w:themeColor="background1" w:themeShade="A6"/>
            <w:sz w:val="16"/>
            <w:szCs w:val="16"/>
          </w:rPr>
          <w:fldChar w:fldCharType="end"/>
        </w:r>
      </w:p>
    </w:sdtContent>
  </w:sdt>
  <w:p w14:paraId="22F9071A"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9071C" w14:textId="77777777" w:rsidR="002F3810" w:rsidRDefault="002F38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EEAA1" w14:textId="77777777" w:rsidR="004311BA" w:rsidRDefault="004311BA" w:rsidP="0091124A">
      <w:pPr>
        <w:spacing w:after="0"/>
      </w:pPr>
      <w:r>
        <w:separator/>
      </w:r>
    </w:p>
  </w:footnote>
  <w:footnote w:type="continuationSeparator" w:id="0">
    <w:p w14:paraId="5D64DA44" w14:textId="77777777" w:rsidR="004311BA" w:rsidRDefault="004311BA"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90711" w14:textId="77777777" w:rsidR="002F3810" w:rsidRDefault="002F38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22F90715" w14:textId="77777777" w:rsidTr="003F426E">
      <w:tc>
        <w:tcPr>
          <w:tcW w:w="2442" w:type="pct"/>
          <w:tcBorders>
            <w:bottom w:val="single" w:sz="4" w:space="0" w:color="auto"/>
          </w:tcBorders>
        </w:tcPr>
        <w:p w14:paraId="22F90712" w14:textId="77777777" w:rsidR="001A4FDD" w:rsidRPr="004D5782" w:rsidRDefault="004D5782" w:rsidP="004D5782">
          <w:pPr>
            <w:rPr>
              <w:b/>
              <w:sz w:val="16"/>
              <w:szCs w:val="16"/>
            </w:rPr>
          </w:pPr>
          <w:r w:rsidRPr="004D5782">
            <w:rPr>
              <w:rFonts w:cstheme="minorHAnsi"/>
              <w:b/>
            </w:rPr>
            <w:t>Job Role Profile</w:t>
          </w:r>
        </w:p>
        <w:p w14:paraId="22F90713"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Acquisitions – Senior Manager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22F90714"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22F9071D" wp14:editId="22F9071E">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22F90716"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9071B" w14:textId="77777777" w:rsidR="002F3810" w:rsidRDefault="002F38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7537AE"/>
    <w:multiLevelType w:val="multilevel"/>
    <w:tmpl w:val="BFBE9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8A46A8"/>
    <w:multiLevelType w:val="multilevel"/>
    <w:tmpl w:val="A1629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7438343">
    <w:abstractNumId w:val="0"/>
  </w:num>
  <w:num w:numId="2" w16cid:durableId="7303458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038BF"/>
    <w:rsid w:val="000743CC"/>
    <w:rsid w:val="000C3CCB"/>
    <w:rsid w:val="001A4F51"/>
    <w:rsid w:val="001A4FDD"/>
    <w:rsid w:val="001B6A9A"/>
    <w:rsid w:val="001C680B"/>
    <w:rsid w:val="0027503F"/>
    <w:rsid w:val="002F3810"/>
    <w:rsid w:val="00335F4C"/>
    <w:rsid w:val="00372C10"/>
    <w:rsid w:val="00373D6A"/>
    <w:rsid w:val="003F09C7"/>
    <w:rsid w:val="003F2162"/>
    <w:rsid w:val="003F426E"/>
    <w:rsid w:val="004122B8"/>
    <w:rsid w:val="004311BA"/>
    <w:rsid w:val="00491DDC"/>
    <w:rsid w:val="004D5782"/>
    <w:rsid w:val="0050451F"/>
    <w:rsid w:val="0054788A"/>
    <w:rsid w:val="00591578"/>
    <w:rsid w:val="00591C75"/>
    <w:rsid w:val="005C3B99"/>
    <w:rsid w:val="00604C02"/>
    <w:rsid w:val="00666A8A"/>
    <w:rsid w:val="007D1419"/>
    <w:rsid w:val="0087021E"/>
    <w:rsid w:val="00896053"/>
    <w:rsid w:val="00897BFB"/>
    <w:rsid w:val="008E1D78"/>
    <w:rsid w:val="008E4BE2"/>
    <w:rsid w:val="0091124A"/>
    <w:rsid w:val="00936274"/>
    <w:rsid w:val="00941D6F"/>
    <w:rsid w:val="009678A9"/>
    <w:rsid w:val="009724A6"/>
    <w:rsid w:val="00A459A0"/>
    <w:rsid w:val="00A60E80"/>
    <w:rsid w:val="00A718FA"/>
    <w:rsid w:val="00AC1998"/>
    <w:rsid w:val="00B61C92"/>
    <w:rsid w:val="00B67905"/>
    <w:rsid w:val="00BE140C"/>
    <w:rsid w:val="00C93842"/>
    <w:rsid w:val="00CA2036"/>
    <w:rsid w:val="00CC606A"/>
    <w:rsid w:val="00CC73C7"/>
    <w:rsid w:val="00CF4BE2"/>
    <w:rsid w:val="00DB2987"/>
    <w:rsid w:val="00E05B7F"/>
    <w:rsid w:val="00E1658A"/>
    <w:rsid w:val="00E94477"/>
    <w:rsid w:val="00EE1F99"/>
    <w:rsid w:val="00F73F6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9070B"/>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385270">
      <w:marLeft w:val="0"/>
      <w:marRight w:val="0"/>
      <w:marTop w:val="0"/>
      <w:marBottom w:val="0"/>
      <w:divBdr>
        <w:top w:val="none" w:sz="0" w:space="0" w:color="auto"/>
        <w:left w:val="none" w:sz="0" w:space="0" w:color="auto"/>
        <w:bottom w:val="none" w:sz="0" w:space="0" w:color="auto"/>
        <w:right w:val="none" w:sz="0" w:space="0" w:color="auto"/>
      </w:divBdr>
    </w:div>
    <w:div w:id="1491945305">
      <w:bodyDiv w:val="1"/>
      <w:marLeft w:val="0"/>
      <w:marRight w:val="0"/>
      <w:marTop w:val="0"/>
      <w:marBottom w:val="0"/>
      <w:divBdr>
        <w:top w:val="none" w:sz="0" w:space="0" w:color="auto"/>
        <w:left w:val="none" w:sz="0" w:space="0" w:color="auto"/>
        <w:bottom w:val="none" w:sz="0" w:space="0" w:color="auto"/>
        <w:right w:val="none" w:sz="0" w:space="0" w:color="auto"/>
      </w:divBdr>
    </w:div>
    <w:div w:id="1802915466">
      <w:bodyDiv w:val="1"/>
      <w:marLeft w:val="0"/>
      <w:marRight w:val="0"/>
      <w:marTop w:val="0"/>
      <w:marBottom w:val="0"/>
      <w:divBdr>
        <w:top w:val="none" w:sz="0" w:space="0" w:color="auto"/>
        <w:left w:val="none" w:sz="0" w:space="0" w:color="auto"/>
        <w:bottom w:val="none" w:sz="0" w:space="0" w:color="auto"/>
        <w:right w:val="none" w:sz="0" w:space="0" w:color="auto"/>
      </w:divBdr>
      <w:divsChild>
        <w:div w:id="994382285">
          <w:marLeft w:val="0"/>
          <w:marRight w:val="0"/>
          <w:marTop w:val="0"/>
          <w:marBottom w:val="0"/>
          <w:divBdr>
            <w:top w:val="none" w:sz="0" w:space="0" w:color="auto"/>
            <w:left w:val="none" w:sz="0" w:space="0" w:color="auto"/>
            <w:bottom w:val="none" w:sz="0" w:space="0" w:color="auto"/>
            <w:right w:val="none" w:sz="0" w:space="0" w:color="auto"/>
          </w:divBdr>
        </w:div>
      </w:divsChild>
    </w:div>
    <w:div w:id="1815947883">
      <w:marLeft w:val="0"/>
      <w:marRight w:val="0"/>
      <w:marTop w:val="0"/>
      <w:marBottom w:val="0"/>
      <w:divBdr>
        <w:top w:val="none" w:sz="0" w:space="0" w:color="auto"/>
        <w:left w:val="none" w:sz="0" w:space="0" w:color="auto"/>
        <w:bottom w:val="none" w:sz="0" w:space="0" w:color="auto"/>
        <w:right w:val="none" w:sz="0" w:space="0" w:color="auto"/>
      </w:divBdr>
      <w:divsChild>
        <w:div w:id="6258882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528</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Mall</dc:creator>
  <cp:keywords/>
  <dc:description/>
  <cp:lastModifiedBy>Riyad Kabir</cp:lastModifiedBy>
  <cp:revision>2</cp:revision>
  <dcterms:created xsi:type="dcterms:W3CDTF">2026-07-02T14:36:00Z</dcterms:created>
  <dcterms:modified xsi:type="dcterms:W3CDTF">2026-07-02T14:36:00Z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3eddc48-28c0-4271-9f54-3f68e158cc0d_Enabled">
    <vt:lpwstr>true</vt:lpwstr>
  </property>
  <property fmtid="{D5CDD505-2E9C-101B-9397-08002B2CF9AE}" pid="3" name="MSIP_Label_13eddc48-28c0-4271-9f54-3f68e158cc0d_SetDate">
    <vt:lpwstr>2026-07-02T14:35:07Z</vt:lpwstr>
  </property>
  <property fmtid="{D5CDD505-2E9C-101B-9397-08002B2CF9AE}" pid="4" name="MSIP_Label_13eddc48-28c0-4271-9f54-3f68e158cc0d_Method">
    <vt:lpwstr>Standard</vt:lpwstr>
  </property>
  <property fmtid="{D5CDD505-2E9C-101B-9397-08002B2CF9AE}" pid="5" name="MSIP_Label_13eddc48-28c0-4271-9f54-3f68e158cc0d_Name">
    <vt:lpwstr>Official</vt:lpwstr>
  </property>
  <property fmtid="{D5CDD505-2E9C-101B-9397-08002B2CF9AE}" pid="6" name="MSIP_Label_13eddc48-28c0-4271-9f54-3f68e158cc0d_SiteId">
    <vt:lpwstr>faa8e269-0811-4538-82e7-4d29009219bf</vt:lpwstr>
  </property>
  <property fmtid="{D5CDD505-2E9C-101B-9397-08002B2CF9AE}" pid="7" name="MSIP_Label_13eddc48-28c0-4271-9f54-3f68e158cc0d_ActionId">
    <vt:lpwstr>1f70f2ca-cc80-4e46-a9e0-187100cdf7ff</vt:lpwstr>
  </property>
  <property fmtid="{D5CDD505-2E9C-101B-9397-08002B2CF9AE}" pid="8" name="MSIP_Label_13eddc48-28c0-4271-9f54-3f68e158cc0d_ContentBits">
    <vt:lpwstr>3</vt:lpwstr>
  </property>
</Properties>
</file>