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FD4614" w14:textId="0A3E0E48" w:rsidR="00ED280E" w:rsidRDefault="00C45813" w:rsidP="002556D7">
      <w:pPr>
        <w:rPr>
          <w:rFonts w:eastAsia="Times New Roman" w:cs="Segoe UI"/>
          <w:b/>
          <w:bCs/>
          <w:sz w:val="28"/>
          <w:szCs w:val="28"/>
          <w:lang w:eastAsia="en-GB"/>
        </w:rPr>
      </w:pPr>
      <w:r>
        <w:rPr>
          <w:rFonts w:eastAsia="Times New Roman" w:cs="Segoe UI"/>
          <w:b/>
          <w:bCs/>
          <w:noProof/>
          <w:sz w:val="28"/>
          <w:szCs w:val="28"/>
          <w:lang w:eastAsia="en-GB"/>
        </w:rPr>
        <w:drawing>
          <wp:anchor distT="0" distB="0" distL="114300" distR="114300" simplePos="0" relativeHeight="251658240" behindDoc="0" locked="0" layoutInCell="1" allowOverlap="1" wp14:anchorId="5361B2B7" wp14:editId="0D30C4FB">
            <wp:simplePos x="431321" y="862642"/>
            <wp:positionH relativeFrom="column">
              <wp:align>left</wp:align>
            </wp:positionH>
            <wp:positionV relativeFrom="paragraph">
              <wp:align>top</wp:align>
            </wp:positionV>
            <wp:extent cx="1243965" cy="1200785"/>
            <wp:effectExtent l="0" t="0" r="0" b="0"/>
            <wp:wrapSquare wrapText="bothSides"/>
            <wp:docPr id="19579188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43965" cy="1200785"/>
                    </a:xfrm>
                    <a:prstGeom prst="rect">
                      <a:avLst/>
                    </a:prstGeom>
                    <a:noFill/>
                  </pic:spPr>
                </pic:pic>
              </a:graphicData>
            </a:graphic>
          </wp:anchor>
        </w:drawing>
      </w:r>
      <w:r w:rsidR="00010F67">
        <w:rPr>
          <w:rFonts w:eastAsia="Times New Roman" w:cs="Segoe UI"/>
          <w:b/>
          <w:bCs/>
          <w:sz w:val="28"/>
          <w:szCs w:val="28"/>
          <w:lang w:eastAsia="en-GB"/>
        </w:rPr>
        <w:br w:type="textWrapping" w:clear="all"/>
      </w:r>
    </w:p>
    <w:p w14:paraId="1291B5E7" w14:textId="7F5B217A" w:rsidR="00952668" w:rsidRDefault="007A6833" w:rsidP="00952668">
      <w:pPr>
        <w:autoSpaceDE w:val="0"/>
        <w:autoSpaceDN w:val="0"/>
        <w:spacing w:line="240" w:lineRule="auto"/>
        <w:rPr>
          <w:rFonts w:eastAsia="Calibri"/>
          <w:b/>
          <w:bCs/>
          <w:color w:val="006C7D"/>
          <w:sz w:val="40"/>
          <w:szCs w:val="40"/>
        </w:rPr>
      </w:pPr>
      <w:r>
        <w:rPr>
          <w:rFonts w:eastAsia="Calibri"/>
          <w:b/>
          <w:bCs/>
          <w:color w:val="006C7D"/>
          <w:sz w:val="40"/>
          <w:szCs w:val="40"/>
        </w:rPr>
        <w:t>Associate</w:t>
      </w:r>
      <w:r w:rsidR="003934A5">
        <w:rPr>
          <w:rFonts w:eastAsia="Calibri"/>
          <w:b/>
          <w:bCs/>
          <w:color w:val="006C7D"/>
          <w:sz w:val="40"/>
          <w:szCs w:val="40"/>
        </w:rPr>
        <w:t xml:space="preserve"> </w:t>
      </w:r>
      <w:r w:rsidR="00365A72" w:rsidRPr="00B07152">
        <w:rPr>
          <w:rFonts w:eastAsia="Calibri"/>
          <w:b/>
          <w:bCs/>
          <w:color w:val="006C7D"/>
          <w:sz w:val="40"/>
          <w:szCs w:val="40"/>
        </w:rPr>
        <w:t xml:space="preserve">Quantitative </w:t>
      </w:r>
      <w:r w:rsidR="00B675B0">
        <w:rPr>
          <w:rFonts w:eastAsia="Calibri"/>
          <w:b/>
          <w:bCs/>
          <w:color w:val="006C7D"/>
          <w:sz w:val="40"/>
          <w:szCs w:val="40"/>
        </w:rPr>
        <w:t>Analy</w:t>
      </w:r>
      <w:r w:rsidR="00650609">
        <w:rPr>
          <w:rFonts w:eastAsia="Calibri"/>
          <w:b/>
          <w:bCs/>
          <w:color w:val="006C7D"/>
          <w:sz w:val="40"/>
          <w:szCs w:val="40"/>
        </w:rPr>
        <w:t>st</w:t>
      </w:r>
    </w:p>
    <w:tbl>
      <w:tblPr>
        <w:tblStyle w:val="TableGrid"/>
        <w:tblW w:w="10381" w:type="dxa"/>
        <w:tblInd w:w="121" w:type="dxa"/>
        <w:tblBorders>
          <w:left w:val="none" w:sz="0" w:space="0" w:color="auto"/>
          <w:right w:val="none" w:sz="0" w:space="0" w:color="auto"/>
        </w:tblBorders>
        <w:tblLook w:val="04A0" w:firstRow="1" w:lastRow="0" w:firstColumn="1" w:lastColumn="0" w:noHBand="0" w:noVBand="1"/>
      </w:tblPr>
      <w:tblGrid>
        <w:gridCol w:w="3512"/>
        <w:gridCol w:w="6869"/>
      </w:tblGrid>
      <w:tr w:rsidR="00952668" w:rsidRPr="00306B82" w14:paraId="592DBDE2" w14:textId="77777777" w:rsidTr="00386A98">
        <w:trPr>
          <w:trHeight w:val="392"/>
        </w:trPr>
        <w:tc>
          <w:tcPr>
            <w:tcW w:w="3512" w:type="dxa"/>
            <w:shd w:val="clear" w:color="auto" w:fill="FFFFFF" w:themeFill="background2"/>
          </w:tcPr>
          <w:p w14:paraId="7AFC0DE5" w14:textId="77777777" w:rsidR="00952668" w:rsidRPr="008356BC" w:rsidRDefault="00952668" w:rsidP="00386A98">
            <w:pPr>
              <w:pStyle w:val="BodyText"/>
              <w:spacing w:after="120"/>
              <w:ind w:right="366"/>
              <w:rPr>
                <w:rFonts w:cstheme="minorHAnsi"/>
                <w:color w:val="000000" w:themeColor="text1"/>
                <w:sz w:val="24"/>
                <w:szCs w:val="24"/>
              </w:rPr>
            </w:pPr>
            <w:r w:rsidRPr="008356BC">
              <w:rPr>
                <w:rFonts w:cstheme="minorHAnsi"/>
                <w:color w:val="000000" w:themeColor="text1"/>
                <w:sz w:val="24"/>
                <w:szCs w:val="24"/>
              </w:rPr>
              <w:t>Directorate</w:t>
            </w:r>
          </w:p>
        </w:tc>
        <w:tc>
          <w:tcPr>
            <w:tcW w:w="6869" w:type="dxa"/>
          </w:tcPr>
          <w:p w14:paraId="32AE0620" w14:textId="57BA8754" w:rsidR="00952668" w:rsidRPr="008356BC" w:rsidRDefault="00911016" w:rsidP="00386A98">
            <w:pPr>
              <w:pStyle w:val="BodyText"/>
              <w:spacing w:after="120"/>
              <w:ind w:right="366"/>
              <w:rPr>
                <w:color w:val="000000" w:themeColor="text1"/>
                <w:sz w:val="24"/>
                <w:szCs w:val="24"/>
              </w:rPr>
            </w:pPr>
            <w:r>
              <w:rPr>
                <w:color w:val="000000" w:themeColor="text1"/>
                <w:sz w:val="24"/>
                <w:szCs w:val="24"/>
              </w:rPr>
              <w:t>Risk</w:t>
            </w:r>
          </w:p>
        </w:tc>
      </w:tr>
      <w:tr w:rsidR="00952668" w:rsidRPr="00306B82" w14:paraId="0A821A88" w14:textId="77777777" w:rsidTr="00386A98">
        <w:trPr>
          <w:trHeight w:val="392"/>
        </w:trPr>
        <w:tc>
          <w:tcPr>
            <w:tcW w:w="3512" w:type="dxa"/>
            <w:shd w:val="clear" w:color="auto" w:fill="FFFFFF" w:themeFill="background2"/>
          </w:tcPr>
          <w:p w14:paraId="4ADA7326" w14:textId="77777777" w:rsidR="00952668" w:rsidRPr="008356BC" w:rsidRDefault="00952668" w:rsidP="00386A98">
            <w:pPr>
              <w:pStyle w:val="BodyText"/>
              <w:spacing w:after="120"/>
              <w:ind w:right="366"/>
              <w:rPr>
                <w:rFonts w:cstheme="minorHAnsi"/>
                <w:color w:val="000000" w:themeColor="text1"/>
                <w:sz w:val="24"/>
                <w:szCs w:val="24"/>
              </w:rPr>
            </w:pPr>
            <w:r w:rsidRPr="008356BC">
              <w:rPr>
                <w:rFonts w:cstheme="minorHAnsi"/>
                <w:color w:val="000000" w:themeColor="text1"/>
                <w:sz w:val="24"/>
                <w:szCs w:val="24"/>
              </w:rPr>
              <w:t>Team</w:t>
            </w:r>
          </w:p>
        </w:tc>
        <w:tc>
          <w:tcPr>
            <w:tcW w:w="6869" w:type="dxa"/>
          </w:tcPr>
          <w:p w14:paraId="39804FCC" w14:textId="0B48DC0B" w:rsidR="00952668" w:rsidRPr="008356BC" w:rsidRDefault="00952668" w:rsidP="00386A98">
            <w:pPr>
              <w:pStyle w:val="BodyText"/>
              <w:spacing w:after="120"/>
              <w:ind w:right="366"/>
              <w:rPr>
                <w:color w:val="000000" w:themeColor="text1"/>
                <w:sz w:val="24"/>
                <w:szCs w:val="24"/>
              </w:rPr>
            </w:pPr>
            <w:r>
              <w:rPr>
                <w:sz w:val="22"/>
                <w:szCs w:val="22"/>
              </w:rPr>
              <w:t>Quantitative Risk and Stress Testing</w:t>
            </w:r>
            <w:r w:rsidRPr="007F1578">
              <w:rPr>
                <w:rFonts w:eastAsia="Times New Roman" w:cs="Segoe UI"/>
                <w:sz w:val="22"/>
                <w:szCs w:val="22"/>
                <w:lang w:eastAsia="en-GB"/>
              </w:rPr>
              <w:tab/>
            </w:r>
          </w:p>
        </w:tc>
      </w:tr>
      <w:tr w:rsidR="00952668" w:rsidRPr="00306B82" w14:paraId="56983262" w14:textId="77777777" w:rsidTr="00386A98">
        <w:trPr>
          <w:trHeight w:val="392"/>
        </w:trPr>
        <w:tc>
          <w:tcPr>
            <w:tcW w:w="3512" w:type="dxa"/>
            <w:shd w:val="clear" w:color="auto" w:fill="FFFFFF" w:themeFill="background2"/>
          </w:tcPr>
          <w:p w14:paraId="3C408994" w14:textId="77777777" w:rsidR="00952668" w:rsidRPr="008356BC" w:rsidRDefault="00952668" w:rsidP="00386A98">
            <w:pPr>
              <w:pStyle w:val="BodyText"/>
              <w:spacing w:after="120"/>
              <w:ind w:right="366"/>
              <w:rPr>
                <w:rFonts w:cstheme="minorHAnsi"/>
                <w:color w:val="000000" w:themeColor="text1"/>
                <w:sz w:val="24"/>
                <w:szCs w:val="24"/>
              </w:rPr>
            </w:pPr>
            <w:r w:rsidRPr="008356BC">
              <w:rPr>
                <w:rFonts w:cstheme="minorHAnsi"/>
                <w:color w:val="000000" w:themeColor="text1"/>
                <w:sz w:val="24"/>
                <w:szCs w:val="24"/>
              </w:rPr>
              <w:t>Reports to</w:t>
            </w:r>
          </w:p>
        </w:tc>
        <w:tc>
          <w:tcPr>
            <w:tcW w:w="6869" w:type="dxa"/>
          </w:tcPr>
          <w:p w14:paraId="12EAD91F" w14:textId="3291BC4B" w:rsidR="00952668" w:rsidRPr="008356BC" w:rsidRDefault="00952668" w:rsidP="00386A98">
            <w:pPr>
              <w:pStyle w:val="BodyText"/>
              <w:spacing w:after="120"/>
              <w:ind w:right="366"/>
              <w:rPr>
                <w:color w:val="000000" w:themeColor="text1"/>
                <w:sz w:val="24"/>
                <w:szCs w:val="24"/>
              </w:rPr>
            </w:pPr>
            <w:r w:rsidRPr="006F3488">
              <w:rPr>
                <w:rFonts w:eastAsia="Times New Roman" w:cs="Segoe UI"/>
                <w:sz w:val="22"/>
                <w:szCs w:val="22"/>
                <w:lang w:eastAsia="en-GB"/>
              </w:rPr>
              <w:t xml:space="preserve">Quantitative </w:t>
            </w:r>
            <w:r w:rsidR="00C750BB">
              <w:rPr>
                <w:rFonts w:eastAsia="Times New Roman" w:cs="Segoe UI"/>
                <w:sz w:val="22"/>
                <w:szCs w:val="22"/>
                <w:lang w:eastAsia="en-GB"/>
              </w:rPr>
              <w:t>Analyst</w:t>
            </w:r>
          </w:p>
        </w:tc>
      </w:tr>
      <w:tr w:rsidR="00952668" w:rsidRPr="00306B82" w14:paraId="462434DD" w14:textId="77777777" w:rsidTr="00386A98">
        <w:trPr>
          <w:trHeight w:val="376"/>
        </w:trPr>
        <w:tc>
          <w:tcPr>
            <w:tcW w:w="3512" w:type="dxa"/>
            <w:shd w:val="clear" w:color="auto" w:fill="FFFFFF" w:themeFill="background2"/>
          </w:tcPr>
          <w:p w14:paraId="27D1B551" w14:textId="77777777" w:rsidR="00952668" w:rsidRPr="008356BC" w:rsidRDefault="00952668" w:rsidP="00386A98">
            <w:pPr>
              <w:pStyle w:val="BodyText"/>
              <w:spacing w:after="120"/>
              <w:ind w:right="366"/>
              <w:rPr>
                <w:rFonts w:cstheme="minorHAnsi"/>
                <w:color w:val="000000" w:themeColor="text1"/>
                <w:sz w:val="24"/>
                <w:szCs w:val="24"/>
              </w:rPr>
            </w:pPr>
            <w:r w:rsidRPr="008356BC">
              <w:rPr>
                <w:rFonts w:cstheme="minorHAnsi"/>
                <w:color w:val="000000" w:themeColor="text1"/>
                <w:sz w:val="24"/>
                <w:szCs w:val="24"/>
              </w:rPr>
              <w:t>Direct Reports</w:t>
            </w:r>
          </w:p>
        </w:tc>
        <w:tc>
          <w:tcPr>
            <w:tcW w:w="6869" w:type="dxa"/>
          </w:tcPr>
          <w:p w14:paraId="3325A47E" w14:textId="42ED0433" w:rsidR="00952668" w:rsidRPr="008356BC" w:rsidRDefault="00952668" w:rsidP="00386A98">
            <w:pPr>
              <w:pStyle w:val="BodyText"/>
              <w:spacing w:after="120"/>
              <w:ind w:right="366"/>
              <w:rPr>
                <w:color w:val="000000" w:themeColor="text1"/>
                <w:sz w:val="24"/>
                <w:szCs w:val="24"/>
              </w:rPr>
            </w:pPr>
            <w:r w:rsidRPr="00F86AB3">
              <w:rPr>
                <w:color w:val="000000" w:themeColor="text1"/>
                <w:sz w:val="22"/>
                <w:szCs w:val="22"/>
              </w:rPr>
              <w:t>None</w:t>
            </w:r>
          </w:p>
        </w:tc>
      </w:tr>
    </w:tbl>
    <w:p w14:paraId="760CD9E0" w14:textId="77777777" w:rsidR="00952668" w:rsidRDefault="00952668" w:rsidP="00952668">
      <w:pPr>
        <w:ind w:left="720"/>
        <w:rPr>
          <w:rFonts w:cstheme="minorHAnsi"/>
          <w:color w:val="00B0F0"/>
        </w:rPr>
      </w:pPr>
    </w:p>
    <w:p w14:paraId="5ED454BD" w14:textId="2E086A87" w:rsidR="00ED280E" w:rsidRPr="00F11CB1" w:rsidRDefault="00ED280E" w:rsidP="00F11CB1">
      <w:pPr>
        <w:pStyle w:val="Heading1"/>
        <w:widowControl w:val="0"/>
        <w:autoSpaceDE w:val="0"/>
        <w:autoSpaceDN w:val="0"/>
        <w:spacing w:line="240" w:lineRule="auto"/>
        <w:rPr>
          <w:rFonts w:asciiTheme="minorHAnsi" w:eastAsia="Times New Roman" w:hAnsiTheme="minorHAnsi" w:cstheme="minorHAnsi"/>
          <w:color w:val="369D9F"/>
          <w:szCs w:val="40"/>
        </w:rPr>
      </w:pPr>
      <w:r w:rsidRPr="00F11CB1">
        <w:rPr>
          <w:rFonts w:asciiTheme="minorHAnsi" w:eastAsia="Times New Roman" w:hAnsiTheme="minorHAnsi" w:cstheme="minorHAnsi"/>
          <w:color w:val="369D9F"/>
          <w:szCs w:val="40"/>
        </w:rPr>
        <w:t>Job purpose</w:t>
      </w:r>
    </w:p>
    <w:p w14:paraId="5EC4FBC4" w14:textId="63FC45F8" w:rsidR="00242C5A" w:rsidRDefault="005570B8" w:rsidP="0052187C">
      <w:pPr>
        <w:spacing w:after="0" w:line="240" w:lineRule="auto"/>
        <w:textAlignment w:val="baseline"/>
      </w:pPr>
      <w:r>
        <w:t>Homes England is the government’s housing and regeneration agency. It uses grant, land, lending, equity investment and guarantees to increase housing supply and support regeneration across England. Homes England also manages the existing Help to Buy equity loan portfolio. Its subsidiary, the National Housing Bank (NHB), provides lending, equity investment and guarantees to support housing delivery. Together, Homes England and the NHB require robust quantitative analysis to understand and manage financial risk across a large and diverse portfolio.</w:t>
      </w:r>
    </w:p>
    <w:p w14:paraId="719D423B" w14:textId="77777777" w:rsidR="00535AAE" w:rsidRDefault="00535AAE" w:rsidP="00535AAE">
      <w:pPr>
        <w:spacing w:after="0" w:line="240" w:lineRule="auto"/>
        <w:textAlignment w:val="baseline"/>
      </w:pPr>
    </w:p>
    <w:p w14:paraId="49594F3C" w14:textId="6E7CE82B" w:rsidR="0065144B" w:rsidRDefault="005570B8" w:rsidP="0052187C">
      <w:pPr>
        <w:spacing w:after="0" w:line="240" w:lineRule="auto"/>
        <w:textAlignment w:val="baseline"/>
      </w:pPr>
      <w:r>
        <w:t>The Quantitative Risk and Stress Testing team is looking for an experienced quantitative professional to develop, maintain and operate analytical tools and financial risk models that help the business quantify, understand and manage financial risk.</w:t>
      </w:r>
    </w:p>
    <w:p w14:paraId="36646E19" w14:textId="77777777" w:rsidR="0065144B" w:rsidRDefault="0065144B" w:rsidP="0052187C">
      <w:pPr>
        <w:spacing w:after="0" w:line="240" w:lineRule="auto"/>
        <w:textAlignment w:val="baseline"/>
      </w:pPr>
    </w:p>
    <w:p w14:paraId="6DF06CB2" w14:textId="77F70328" w:rsidR="00042DE9" w:rsidRDefault="00042DE9" w:rsidP="00042DE9">
      <w:pPr>
        <w:spacing w:after="0" w:line="240" w:lineRule="auto"/>
        <w:textAlignment w:val="baseline"/>
      </w:pPr>
      <w:r w:rsidRPr="00732645">
        <w:t>The postholder will independently deliver defined modelling and analysis, using established methodologies and exercising sound judgement. This includes portfolio analysis, model development and operation, stress testing, scenario analysis and reporting using economic forecasts, market data and portfolio performance data.</w:t>
      </w:r>
    </w:p>
    <w:p w14:paraId="3B86CEF1" w14:textId="77777777" w:rsidR="00042DE9" w:rsidRDefault="00042DE9" w:rsidP="00042DE9">
      <w:pPr>
        <w:spacing w:after="0" w:line="240" w:lineRule="auto"/>
        <w:textAlignment w:val="baseline"/>
      </w:pPr>
    </w:p>
    <w:p w14:paraId="3B4D1B33" w14:textId="26CAC5F6" w:rsidR="00A7438E" w:rsidRDefault="00042DE9" w:rsidP="00042DE9">
      <w:pPr>
        <w:spacing w:after="0" w:line="240" w:lineRule="auto"/>
        <w:textAlignment w:val="baseline"/>
      </w:pPr>
      <w:r>
        <w:t xml:space="preserve">Working under the technical direction of the Quantitative Analyst, the postholder will contribute to the development, validation and implementation of </w:t>
      </w:r>
      <w:r w:rsidR="00AF0E23">
        <w:t xml:space="preserve">a range of </w:t>
      </w:r>
      <w:r w:rsidR="005C0044">
        <w:t xml:space="preserve">financial risk forecasting </w:t>
      </w:r>
      <w:r>
        <w:t xml:space="preserve">models used for economic capital, credit risk, stress testing and portfolio risk assessment. </w:t>
      </w:r>
    </w:p>
    <w:p w14:paraId="0C593127" w14:textId="77777777" w:rsidR="00B93297" w:rsidRPr="00ED280E" w:rsidRDefault="00B93297" w:rsidP="00042DE9">
      <w:pPr>
        <w:spacing w:after="0" w:line="240" w:lineRule="auto"/>
        <w:textAlignment w:val="baseline"/>
        <w:rPr>
          <w:rFonts w:ascii="Calibri" w:hAnsi="Calibri" w:cs="Calibri"/>
          <w:color w:val="000000"/>
          <w:sz w:val="22"/>
          <w:szCs w:val="22"/>
          <w:shd w:val="clear" w:color="auto" w:fill="FFFFFF"/>
        </w:rPr>
      </w:pPr>
    </w:p>
    <w:p w14:paraId="750485D3" w14:textId="77777777" w:rsidR="00491C5B" w:rsidRPr="00B11540" w:rsidRDefault="00491C5B" w:rsidP="00491C5B">
      <w:pPr>
        <w:pStyle w:val="Heading1"/>
        <w:widowControl w:val="0"/>
        <w:autoSpaceDE w:val="0"/>
        <w:autoSpaceDN w:val="0"/>
        <w:spacing w:line="240" w:lineRule="auto"/>
        <w:rPr>
          <w:rFonts w:asciiTheme="minorHAnsi" w:eastAsia="Times New Roman" w:hAnsiTheme="minorHAnsi" w:cstheme="minorHAnsi"/>
          <w:color w:val="369D9F"/>
          <w:szCs w:val="40"/>
        </w:rPr>
      </w:pPr>
      <w:bookmarkStart w:id="0" w:name="_Toc148102405"/>
      <w:r w:rsidRPr="00B11540">
        <w:rPr>
          <w:rFonts w:asciiTheme="minorHAnsi" w:eastAsia="Times New Roman" w:hAnsiTheme="minorHAnsi" w:cstheme="minorHAnsi"/>
          <w:color w:val="369D9F"/>
          <w:szCs w:val="40"/>
        </w:rPr>
        <w:t>Key accountabilities and responsibilities</w:t>
      </w:r>
    </w:p>
    <w:p w14:paraId="498EF480" w14:textId="77777777" w:rsidR="00491C5B" w:rsidRPr="00AE297B" w:rsidRDefault="00491C5B" w:rsidP="00491C5B">
      <w:pPr>
        <w:spacing w:after="0" w:line="240" w:lineRule="auto"/>
        <w:textAlignment w:val="baseline"/>
        <w:rPr>
          <w:rFonts w:eastAsia="Times New Roman" w:cs="Times New Roman"/>
          <w:lang w:eastAsia="en-GB"/>
        </w:rPr>
      </w:pPr>
      <w:r w:rsidRPr="00E132C7">
        <w:rPr>
          <w:rFonts w:eastAsia="Times New Roman" w:cs="Times New Roman"/>
          <w:lang w:eastAsia="en-GB"/>
        </w:rPr>
        <w:t xml:space="preserve">The </w:t>
      </w:r>
      <w:r w:rsidRPr="00374B3A">
        <w:rPr>
          <w:rFonts w:eastAsia="Times New Roman" w:cs="Times New Roman"/>
          <w:lang w:eastAsia="en-GB"/>
        </w:rPr>
        <w:t xml:space="preserve">successful candidate will contribute to the development and </w:t>
      </w:r>
      <w:r w:rsidRPr="00732645">
        <w:rPr>
          <w:rFonts w:eastAsia="Times New Roman" w:cs="Times New Roman"/>
          <w:lang w:eastAsia="en-GB"/>
        </w:rPr>
        <w:t>application</w:t>
      </w:r>
      <w:r w:rsidRPr="00374B3A">
        <w:rPr>
          <w:rFonts w:eastAsia="Times New Roman" w:cs="Times New Roman"/>
          <w:lang w:eastAsia="en-GB"/>
        </w:rPr>
        <w:t xml:space="preserve"> of quantitative financial risk analysis across the organisation, undertaking advanced modelling, data analysis, </w:t>
      </w:r>
      <w:r>
        <w:rPr>
          <w:rFonts w:eastAsia="Times New Roman" w:cs="Times New Roman"/>
          <w:lang w:eastAsia="en-GB"/>
        </w:rPr>
        <w:t xml:space="preserve">data maintenance and validation, </w:t>
      </w:r>
      <w:r w:rsidRPr="00374B3A">
        <w:rPr>
          <w:rFonts w:eastAsia="Times New Roman" w:cs="Times New Roman"/>
          <w:lang w:eastAsia="en-GB"/>
        </w:rPr>
        <w:t>and portfolio risk assessment to inform strategic decision-making</w:t>
      </w:r>
      <w:r w:rsidRPr="00AE297B">
        <w:rPr>
          <w:rFonts w:eastAsia="Times New Roman" w:cs="Times New Roman"/>
          <w:lang w:eastAsia="en-GB"/>
        </w:rPr>
        <w:t>. Responsibilities include:</w:t>
      </w:r>
    </w:p>
    <w:p w14:paraId="0C46AE4A" w14:textId="77777777" w:rsidR="00491C5B" w:rsidRDefault="00491C5B" w:rsidP="00491C5B">
      <w:pPr>
        <w:spacing w:after="0" w:line="240" w:lineRule="auto"/>
        <w:textAlignment w:val="baseline"/>
        <w:rPr>
          <w:rFonts w:eastAsia="Times New Roman" w:cs="Times New Roman"/>
          <w:b/>
          <w:bCs/>
          <w:sz w:val="22"/>
          <w:szCs w:val="22"/>
          <w:lang w:eastAsia="en-GB"/>
        </w:rPr>
      </w:pPr>
    </w:p>
    <w:p w14:paraId="0E9913EB" w14:textId="77777777" w:rsidR="00491C5B" w:rsidRPr="00732645" w:rsidRDefault="00491C5B" w:rsidP="00491C5B">
      <w:pPr>
        <w:pStyle w:val="ListParagraph"/>
        <w:numPr>
          <w:ilvl w:val="0"/>
          <w:numId w:val="3"/>
        </w:numPr>
        <w:spacing w:after="0" w:line="240" w:lineRule="auto"/>
        <w:contextualSpacing w:val="0"/>
        <w:rPr>
          <w:rFonts w:ascii="Corbel" w:hAnsi="Corbel" w:cstheme="minorHAnsi"/>
        </w:rPr>
      </w:pPr>
      <w:r w:rsidRPr="003F50E5">
        <w:rPr>
          <w:rFonts w:ascii="Corbel" w:hAnsi="Corbel" w:cstheme="minorHAnsi"/>
        </w:rPr>
        <w:t xml:space="preserve">Support the development, maintenance, and </w:t>
      </w:r>
      <w:r w:rsidRPr="00732645">
        <w:rPr>
          <w:rFonts w:ascii="Corbel" w:hAnsi="Corbel" w:cstheme="minorHAnsi"/>
        </w:rPr>
        <w:t>operation</w:t>
      </w:r>
      <w:r w:rsidRPr="003F50E5">
        <w:rPr>
          <w:rFonts w:ascii="Corbel" w:hAnsi="Corbel" w:cstheme="minorHAnsi"/>
        </w:rPr>
        <w:t xml:space="preserve"> of quantitative financial risk models, primarily using Python and </w:t>
      </w:r>
      <w:r w:rsidRPr="00732645">
        <w:rPr>
          <w:rFonts w:ascii="Corbel" w:hAnsi="Corbel" w:cstheme="minorHAnsi"/>
        </w:rPr>
        <w:t>SQL, including models relating to Value at Risk (</w:t>
      </w:r>
      <w:proofErr w:type="spellStart"/>
      <w:r w:rsidRPr="00732645">
        <w:rPr>
          <w:rFonts w:ascii="Corbel" w:hAnsi="Corbel" w:cstheme="minorHAnsi"/>
        </w:rPr>
        <w:t>VaR</w:t>
      </w:r>
      <w:proofErr w:type="spellEnd"/>
      <w:r w:rsidRPr="00732645">
        <w:rPr>
          <w:rFonts w:ascii="Corbel" w:hAnsi="Corbel" w:cstheme="minorHAnsi"/>
        </w:rPr>
        <w:t>), cashflow forecasting, credit risk parameters (PD, EAD, LGD), Expected Credit Loss (ECL), Economic Capital, and Monte Carlo simulation.</w:t>
      </w:r>
    </w:p>
    <w:p w14:paraId="219DD958" w14:textId="77777777" w:rsidR="00491C5B" w:rsidRPr="00732645" w:rsidRDefault="00491C5B" w:rsidP="00491C5B">
      <w:pPr>
        <w:pStyle w:val="ListParagraph"/>
        <w:numPr>
          <w:ilvl w:val="0"/>
          <w:numId w:val="3"/>
        </w:numPr>
        <w:spacing w:after="0" w:line="240" w:lineRule="auto"/>
        <w:contextualSpacing w:val="0"/>
        <w:rPr>
          <w:rFonts w:ascii="Corbel" w:hAnsi="Corbel" w:cstheme="minorHAnsi"/>
        </w:rPr>
      </w:pPr>
      <w:r w:rsidRPr="00732645">
        <w:rPr>
          <w:rFonts w:ascii="Corbel" w:hAnsi="Corbel" w:cstheme="minorHAnsi"/>
        </w:rPr>
        <w:t>Independently undertake quantitative analysis of the organisation’s financial portfolio, importing data, running models, assessing risk exposures, performance analysis, and identification of emerging risks or vulnerabilities.</w:t>
      </w:r>
    </w:p>
    <w:p w14:paraId="3FA7B692" w14:textId="77777777" w:rsidR="00491C5B" w:rsidRPr="00732645" w:rsidRDefault="00491C5B" w:rsidP="00491C5B">
      <w:pPr>
        <w:pStyle w:val="ListParagraph"/>
        <w:numPr>
          <w:ilvl w:val="0"/>
          <w:numId w:val="3"/>
        </w:numPr>
        <w:spacing w:after="0" w:line="240" w:lineRule="auto"/>
        <w:contextualSpacing w:val="0"/>
        <w:rPr>
          <w:rFonts w:ascii="Corbel" w:hAnsi="Corbel" w:cstheme="minorHAnsi"/>
        </w:rPr>
      </w:pPr>
      <w:r w:rsidRPr="00732645">
        <w:rPr>
          <w:rFonts w:ascii="Corbel" w:hAnsi="Corbel" w:cstheme="minorHAnsi"/>
        </w:rPr>
        <w:t>Lead the execution of financial risk modelling, running models under a range of economic and financial assumptions and producing robust analysis to assess financial resilience.</w:t>
      </w:r>
    </w:p>
    <w:p w14:paraId="2013E252" w14:textId="77777777" w:rsidR="00491C5B" w:rsidRPr="00732645" w:rsidRDefault="00491C5B" w:rsidP="00491C5B">
      <w:pPr>
        <w:pStyle w:val="ListParagraph"/>
        <w:numPr>
          <w:ilvl w:val="0"/>
          <w:numId w:val="3"/>
        </w:numPr>
        <w:spacing w:after="0" w:line="240" w:lineRule="auto"/>
        <w:textAlignment w:val="baseline"/>
      </w:pPr>
      <w:r w:rsidRPr="00732645">
        <w:rPr>
          <w:rFonts w:ascii="Corbel" w:hAnsi="Corbel" w:cstheme="minorHAnsi"/>
        </w:rPr>
        <w:t>Own and manage datasets used in quantitative modelling, ensuring that data is appropriately structured, validated, and maintained to support reliable analytical outputs.</w:t>
      </w:r>
    </w:p>
    <w:p w14:paraId="35DE311E" w14:textId="77777777" w:rsidR="00491C5B" w:rsidRPr="00732645" w:rsidRDefault="00491C5B" w:rsidP="00491C5B">
      <w:pPr>
        <w:pStyle w:val="ListParagraph"/>
        <w:numPr>
          <w:ilvl w:val="0"/>
          <w:numId w:val="3"/>
        </w:numPr>
        <w:spacing w:after="0" w:line="240" w:lineRule="auto"/>
        <w:textAlignment w:val="baseline"/>
      </w:pPr>
      <w:r w:rsidRPr="00732645">
        <w:rPr>
          <w:rFonts w:ascii="Corbel" w:hAnsi="Corbel"/>
        </w:rPr>
        <w:lastRenderedPageBreak/>
        <w:t>Work with finance, investment teams, and digital to source and integrate data required for modelling, including economic forecasts, market data, portfolio performance data, and external benchmarks.</w:t>
      </w:r>
    </w:p>
    <w:p w14:paraId="280F10C2" w14:textId="77777777" w:rsidR="00491C5B" w:rsidRPr="00732645" w:rsidRDefault="00491C5B" w:rsidP="00491C5B">
      <w:pPr>
        <w:pStyle w:val="ListParagraph"/>
        <w:numPr>
          <w:ilvl w:val="0"/>
          <w:numId w:val="3"/>
        </w:numPr>
        <w:spacing w:after="0" w:line="240" w:lineRule="auto"/>
        <w:textAlignment w:val="baseline"/>
      </w:pPr>
      <w:r w:rsidRPr="00732645">
        <w:t>Apply appropriate statistical and analytical techniques to large datasets, exercising judgement in the selection of methodologies and interpretation of results.</w:t>
      </w:r>
    </w:p>
    <w:p w14:paraId="6502B98B" w14:textId="77777777" w:rsidR="00491C5B" w:rsidRDefault="00491C5B" w:rsidP="00491C5B">
      <w:pPr>
        <w:pStyle w:val="ListParagraph"/>
        <w:numPr>
          <w:ilvl w:val="0"/>
          <w:numId w:val="3"/>
        </w:numPr>
        <w:spacing w:after="0" w:line="240" w:lineRule="auto"/>
        <w:textAlignment w:val="baseline"/>
      </w:pPr>
      <w:r w:rsidRPr="00732645">
        <w:t>Maintain clear documentation of data sources, model inputs, assumptions, and analytical processes, supporting transparency and good model go</w:t>
      </w:r>
      <w:r w:rsidRPr="00C428D4">
        <w:t>vernance.</w:t>
      </w:r>
    </w:p>
    <w:p w14:paraId="3494E5E2" w14:textId="77777777" w:rsidR="00491C5B" w:rsidRPr="006D0F0F" w:rsidRDefault="00491C5B" w:rsidP="00491C5B">
      <w:pPr>
        <w:pStyle w:val="ListParagraph"/>
        <w:numPr>
          <w:ilvl w:val="0"/>
          <w:numId w:val="3"/>
        </w:numPr>
        <w:spacing w:after="0" w:line="240" w:lineRule="auto"/>
        <w:textAlignment w:val="baseline"/>
        <w:rPr>
          <w:rFonts w:eastAsia="Times New Roman" w:cs="Times New Roman"/>
          <w:lang w:eastAsia="en-GB"/>
        </w:rPr>
      </w:pPr>
      <w:r w:rsidRPr="00C428D4">
        <w:t>Prepare clear and accessible analysis and reporting</w:t>
      </w:r>
      <w:r>
        <w:rPr>
          <w:rFonts w:eastAsia="Times New Roman" w:cs="Times New Roman"/>
          <w:lang w:eastAsia="en-GB"/>
        </w:rPr>
        <w:t>.  Develop and maintain automated reporting solutions and dashboards (e.g. Power BI) to communicate model outputs across the organisation.</w:t>
      </w:r>
    </w:p>
    <w:p w14:paraId="4F43E784" w14:textId="77777777" w:rsidR="00491C5B" w:rsidRDefault="00491C5B" w:rsidP="00491C5B">
      <w:pPr>
        <w:pStyle w:val="ListParagraph"/>
        <w:numPr>
          <w:ilvl w:val="0"/>
          <w:numId w:val="3"/>
        </w:numPr>
        <w:spacing w:after="0" w:line="240" w:lineRule="auto"/>
        <w:textAlignment w:val="baseline"/>
      </w:pPr>
      <w:r w:rsidRPr="00C428D4">
        <w:t>Support compliance with relevant regulatory and accounting requirements, including analytical processes supporting IFRS9 reporting and portfolio risk monitoring.</w:t>
      </w:r>
    </w:p>
    <w:p w14:paraId="7B1599AD" w14:textId="77777777" w:rsidR="00491C5B" w:rsidRDefault="00491C5B" w:rsidP="00491C5B">
      <w:pPr>
        <w:pStyle w:val="ListParagraph"/>
        <w:numPr>
          <w:ilvl w:val="0"/>
          <w:numId w:val="3"/>
        </w:numPr>
        <w:spacing w:after="0" w:line="240" w:lineRule="auto"/>
        <w:textAlignment w:val="baseline"/>
      </w:pPr>
      <w:r w:rsidRPr="00C428D4">
        <w:t>Contribute to the ongoing improvement of quantitative models, analytical tools, and data processes, working with the senior Quantitative Analyst</w:t>
      </w:r>
      <w:r>
        <w:t>s</w:t>
      </w:r>
      <w:r w:rsidRPr="00C428D4">
        <w:t xml:space="preserve"> to enhance modelling capability.</w:t>
      </w:r>
    </w:p>
    <w:p w14:paraId="06B5832D" w14:textId="77777777" w:rsidR="00491C5B" w:rsidRDefault="00491C5B" w:rsidP="00491C5B">
      <w:pPr>
        <w:pStyle w:val="ListParagraph"/>
        <w:numPr>
          <w:ilvl w:val="0"/>
          <w:numId w:val="3"/>
        </w:numPr>
        <w:spacing w:after="0" w:line="240" w:lineRule="auto"/>
        <w:textAlignment w:val="baseline"/>
      </w:pPr>
      <w:r w:rsidRPr="009132E3">
        <w:t>Support wider financial and analytical modelling across the organisation, reviewing and contributing to analytical work where appropriate.</w:t>
      </w:r>
    </w:p>
    <w:p w14:paraId="7C761C9A" w14:textId="77777777" w:rsidR="00491C5B" w:rsidRDefault="00491C5B" w:rsidP="00491C5B">
      <w:pPr>
        <w:pStyle w:val="ListParagraph"/>
        <w:numPr>
          <w:ilvl w:val="0"/>
          <w:numId w:val="3"/>
        </w:numPr>
        <w:spacing w:after="0" w:line="240" w:lineRule="auto"/>
        <w:textAlignment w:val="baseline"/>
      </w:pPr>
      <w:r w:rsidRPr="009132E3">
        <w:t>Remain informed of developments in quantitative finance, data science, and financial risk analysis, applying relevant techniques where appropriate.</w:t>
      </w:r>
    </w:p>
    <w:p w14:paraId="5A34362E" w14:textId="77777777" w:rsidR="00491C5B" w:rsidRDefault="00491C5B" w:rsidP="00491C5B">
      <w:pPr>
        <w:pStyle w:val="ListParagraph"/>
        <w:numPr>
          <w:ilvl w:val="0"/>
          <w:numId w:val="3"/>
        </w:numPr>
        <w:spacing w:after="0" w:line="240" w:lineRule="auto"/>
        <w:textAlignment w:val="baseline"/>
      </w:pPr>
      <w:r>
        <w:rPr>
          <w:rFonts w:ascii="Corbel" w:hAnsi="Corbel"/>
        </w:rPr>
        <w:t>Flexible, agile and able to effectively pivot activity as operational requirements develop and effectively manage competing business needs.</w:t>
      </w:r>
    </w:p>
    <w:p w14:paraId="200F74D4" w14:textId="77777777" w:rsidR="00491C5B" w:rsidRDefault="00491C5B" w:rsidP="00491C5B">
      <w:pPr>
        <w:spacing w:after="0" w:line="240" w:lineRule="auto"/>
        <w:textAlignment w:val="baseline"/>
        <w:rPr>
          <w:rFonts w:eastAsia="Times New Roman" w:cs="Times New Roman"/>
          <w:b/>
          <w:bCs/>
          <w:sz w:val="22"/>
          <w:szCs w:val="22"/>
          <w:lang w:eastAsia="en-GB"/>
        </w:rPr>
      </w:pPr>
    </w:p>
    <w:p w14:paraId="0C01B4FF" w14:textId="77777777" w:rsidR="00491C5B" w:rsidRPr="00ED280E" w:rsidRDefault="00491C5B" w:rsidP="00491C5B">
      <w:pPr>
        <w:spacing w:after="0" w:line="240" w:lineRule="auto"/>
        <w:textAlignment w:val="baseline"/>
        <w:rPr>
          <w:rFonts w:eastAsia="Times New Roman" w:cs="Times New Roman"/>
          <w:b/>
          <w:bCs/>
          <w:sz w:val="22"/>
          <w:szCs w:val="22"/>
          <w:lang w:eastAsia="en-GB"/>
        </w:rPr>
      </w:pPr>
    </w:p>
    <w:p w14:paraId="38895528" w14:textId="77777777" w:rsidR="00491C5B" w:rsidRDefault="00491C5B" w:rsidP="00491C5B">
      <w:pPr>
        <w:pStyle w:val="Heading1"/>
        <w:widowControl w:val="0"/>
        <w:autoSpaceDE w:val="0"/>
        <w:autoSpaceDN w:val="0"/>
        <w:spacing w:line="240" w:lineRule="auto"/>
        <w:rPr>
          <w:rFonts w:asciiTheme="minorHAnsi" w:eastAsia="Times New Roman" w:hAnsiTheme="minorHAnsi" w:cstheme="minorHAnsi"/>
          <w:color w:val="369D9F"/>
          <w:szCs w:val="40"/>
        </w:rPr>
      </w:pPr>
      <w:r w:rsidRPr="00B11540">
        <w:rPr>
          <w:rFonts w:asciiTheme="minorHAnsi" w:eastAsia="Times New Roman" w:hAnsiTheme="minorHAnsi" w:cstheme="minorHAnsi"/>
          <w:color w:val="369D9F"/>
          <w:szCs w:val="40"/>
        </w:rPr>
        <w:t>Key skills and knowledge</w:t>
      </w:r>
    </w:p>
    <w:p w14:paraId="0794B40E" w14:textId="77777777" w:rsidR="00491C5B" w:rsidRPr="00AE297B" w:rsidRDefault="00491C5B" w:rsidP="00491C5B">
      <w:r w:rsidRPr="00AE297B">
        <w:t>We are seeking a highly skilled and motivated individual with the following qualifications and experience:</w:t>
      </w:r>
    </w:p>
    <w:p w14:paraId="6ECC2C5D" w14:textId="77777777" w:rsidR="00491C5B" w:rsidRDefault="00491C5B" w:rsidP="00491C5B">
      <w:pPr>
        <w:pStyle w:val="ListParagraph"/>
        <w:numPr>
          <w:ilvl w:val="0"/>
          <w:numId w:val="2"/>
        </w:numPr>
        <w:spacing w:before="100" w:beforeAutospacing="1" w:after="100" w:afterAutospacing="1" w:line="240" w:lineRule="auto"/>
      </w:pPr>
      <w:r w:rsidRPr="003E3CA4">
        <w:t xml:space="preserve">Outstanding numerical and analytical ability, supported by a </w:t>
      </w:r>
      <w:proofErr w:type="spellStart"/>
      <w:proofErr w:type="gramStart"/>
      <w:r>
        <w:t>masters</w:t>
      </w:r>
      <w:proofErr w:type="spellEnd"/>
      <w:proofErr w:type="gramEnd"/>
      <w:r>
        <w:t xml:space="preserve"> </w:t>
      </w:r>
      <w:r w:rsidRPr="003E3CA4">
        <w:t>degre</w:t>
      </w:r>
      <w:r>
        <w:t xml:space="preserve">e </w:t>
      </w:r>
      <w:r w:rsidRPr="003E3CA4">
        <w:t>in a highly quantitative field such as Mathematics, Statistics, or Physics</w:t>
      </w:r>
      <w:r>
        <w:t>, or equivalent significant professional experience</w:t>
      </w:r>
      <w:r w:rsidRPr="003E3CA4">
        <w:t>.</w:t>
      </w:r>
    </w:p>
    <w:p w14:paraId="29CEDD3A" w14:textId="77777777" w:rsidR="00491C5B" w:rsidRDefault="00491C5B" w:rsidP="00491C5B">
      <w:pPr>
        <w:pStyle w:val="ListParagraph"/>
        <w:numPr>
          <w:ilvl w:val="0"/>
          <w:numId w:val="2"/>
        </w:numPr>
        <w:spacing w:before="100" w:beforeAutospacing="1" w:after="100" w:afterAutospacing="1" w:line="240" w:lineRule="auto"/>
      </w:pPr>
      <w:r w:rsidRPr="001D1988">
        <w:t xml:space="preserve">Proven track record </w:t>
      </w:r>
      <w:r w:rsidRPr="009E0C51">
        <w:t xml:space="preserve">in a </w:t>
      </w:r>
      <w:r>
        <w:t xml:space="preserve">similar </w:t>
      </w:r>
      <w:r w:rsidRPr="009E0C51">
        <w:t xml:space="preserve">quantitative analytical role, with </w:t>
      </w:r>
      <w:r>
        <w:t xml:space="preserve">significant </w:t>
      </w:r>
      <w:r w:rsidRPr="009E0C51">
        <w:t xml:space="preserve">exposure to financial risk modelling, portfolio analysis, </w:t>
      </w:r>
      <w:r>
        <w:t xml:space="preserve">and </w:t>
      </w:r>
      <w:r w:rsidRPr="009E0C51">
        <w:t>related quantitative analysis.</w:t>
      </w:r>
    </w:p>
    <w:p w14:paraId="0009D437" w14:textId="77777777" w:rsidR="00491C5B" w:rsidRPr="00567DC5" w:rsidRDefault="00491C5B" w:rsidP="00491C5B">
      <w:pPr>
        <w:pStyle w:val="ListParagraph"/>
        <w:numPr>
          <w:ilvl w:val="0"/>
          <w:numId w:val="2"/>
        </w:numPr>
        <w:spacing w:before="100" w:beforeAutospacing="1" w:after="100" w:afterAutospacing="1" w:line="240" w:lineRule="auto"/>
        <w:rPr>
          <w:rFonts w:eastAsia="Times New Roman" w:cs="Segoe UI"/>
          <w:lang w:eastAsia="en-GB"/>
        </w:rPr>
      </w:pPr>
      <w:r w:rsidRPr="00567DC5">
        <w:t xml:space="preserve">Strong programming skills in Python and SQL, with experience developing and maintaining analytical tools and quantitative models. </w:t>
      </w:r>
    </w:p>
    <w:p w14:paraId="141EE2CD" w14:textId="77777777" w:rsidR="00491C5B" w:rsidRPr="00567DC5" w:rsidRDefault="00491C5B" w:rsidP="00491C5B">
      <w:pPr>
        <w:pStyle w:val="ListParagraph"/>
        <w:numPr>
          <w:ilvl w:val="0"/>
          <w:numId w:val="2"/>
        </w:numPr>
        <w:spacing w:before="100" w:beforeAutospacing="1" w:after="100" w:afterAutospacing="1" w:line="240" w:lineRule="auto"/>
        <w:rPr>
          <w:rFonts w:eastAsia="Times New Roman" w:cs="Segoe UI"/>
          <w:lang w:eastAsia="en-GB"/>
        </w:rPr>
      </w:pPr>
      <w:r w:rsidRPr="00567DC5">
        <w:t>Advanced Microsoft Excel capability, including use of complex functions for data manipulation, analysis, and modelling</w:t>
      </w:r>
      <w:r>
        <w:t>, data sources, and VBA</w:t>
      </w:r>
      <w:r w:rsidRPr="00567DC5">
        <w:t>.</w:t>
      </w:r>
    </w:p>
    <w:p w14:paraId="7FEF9B60" w14:textId="77777777" w:rsidR="00491C5B" w:rsidRDefault="00491C5B" w:rsidP="00491C5B">
      <w:pPr>
        <w:pStyle w:val="ListParagraph"/>
        <w:numPr>
          <w:ilvl w:val="0"/>
          <w:numId w:val="2"/>
        </w:numPr>
        <w:spacing w:before="100" w:beforeAutospacing="1" w:after="100" w:afterAutospacing="1" w:line="240" w:lineRule="auto"/>
      </w:pPr>
      <w:r w:rsidRPr="0018204B">
        <w:t>Experience working with modern analytical development environments, such as VS Code, Databricks, SQL-based platforms, Azure DevOps (ADO), and Git, or similar tools used in collaborative model development.</w:t>
      </w:r>
    </w:p>
    <w:p w14:paraId="2628B59F" w14:textId="77777777" w:rsidR="00491C5B" w:rsidRPr="004D7D44" w:rsidRDefault="00491C5B" w:rsidP="00491C5B">
      <w:pPr>
        <w:pStyle w:val="ListParagraph"/>
        <w:numPr>
          <w:ilvl w:val="0"/>
          <w:numId w:val="2"/>
        </w:numPr>
        <w:spacing w:before="100" w:beforeAutospacing="1" w:after="100" w:afterAutospacing="1" w:line="240" w:lineRule="auto"/>
      </w:pPr>
      <w:r w:rsidRPr="004D7D44">
        <w:rPr>
          <w:rFonts w:eastAsia="Times New Roman" w:cs="Segoe UI"/>
          <w:lang w:eastAsia="en-GB"/>
        </w:rPr>
        <w:t>Good understanding of the quantitative modelling lifecycle, including model development, testing, documentation, and maintenance within an appropriate governance framework.</w:t>
      </w:r>
    </w:p>
    <w:p w14:paraId="02CC4CE3" w14:textId="77777777" w:rsidR="00491C5B" w:rsidRPr="00A01A55" w:rsidRDefault="00491C5B" w:rsidP="00491C5B">
      <w:pPr>
        <w:pStyle w:val="ListParagraph"/>
        <w:numPr>
          <w:ilvl w:val="0"/>
          <w:numId w:val="2"/>
        </w:numPr>
        <w:spacing w:before="100" w:beforeAutospacing="1" w:after="100" w:afterAutospacing="1" w:line="240" w:lineRule="auto"/>
      </w:pPr>
      <w:r w:rsidRPr="004D7D44">
        <w:rPr>
          <w:rFonts w:eastAsia="Times New Roman" w:cs="Segoe UI"/>
          <w:lang w:eastAsia="en-GB"/>
        </w:rPr>
        <w:t>Strong organisational skills and attention to detail, with the ability to manage multiple analytical tasks and deliver high-quality outputs to agreed timelines.</w:t>
      </w:r>
    </w:p>
    <w:p w14:paraId="72AE55D0" w14:textId="77777777" w:rsidR="00491C5B" w:rsidRPr="00F86AB3" w:rsidRDefault="00491C5B" w:rsidP="00491C5B">
      <w:pPr>
        <w:pStyle w:val="ListParagraph"/>
        <w:numPr>
          <w:ilvl w:val="0"/>
          <w:numId w:val="2"/>
        </w:numPr>
        <w:spacing w:before="100" w:beforeAutospacing="1" w:after="100" w:afterAutospacing="1" w:line="240" w:lineRule="auto"/>
        <w:rPr>
          <w:rFonts w:eastAsia="Times New Roman" w:cs="Segoe UI"/>
          <w:lang w:eastAsia="en-GB"/>
        </w:rPr>
      </w:pPr>
      <w:r>
        <w:rPr>
          <w:rFonts w:eastAsia="Times New Roman" w:cs="Segoe UI"/>
          <w:lang w:eastAsia="en-GB"/>
        </w:rPr>
        <w:t>Extensive experience of delivering regular portfolio analysis and creating and managing automated reporting (e.g. using Power BI).</w:t>
      </w:r>
    </w:p>
    <w:p w14:paraId="251EF2FE" w14:textId="77777777" w:rsidR="00491C5B" w:rsidRPr="004D7D44" w:rsidRDefault="00491C5B" w:rsidP="00491C5B">
      <w:pPr>
        <w:pStyle w:val="ListParagraph"/>
        <w:numPr>
          <w:ilvl w:val="0"/>
          <w:numId w:val="2"/>
        </w:numPr>
        <w:spacing w:before="100" w:beforeAutospacing="1" w:after="100" w:afterAutospacing="1" w:line="240" w:lineRule="auto"/>
      </w:pPr>
      <w:r w:rsidRPr="004D7D44">
        <w:rPr>
          <w:rFonts w:eastAsia="Times New Roman" w:cs="Segoe UI"/>
          <w:lang w:eastAsia="en-GB"/>
        </w:rPr>
        <w:t>Collaborative working style, with the ability to work effectively with colleagues across risk, finance, digital, and analytical teams.</w:t>
      </w:r>
    </w:p>
    <w:p w14:paraId="2F5CD05E" w14:textId="77777777" w:rsidR="00491C5B" w:rsidRPr="004D7D44" w:rsidRDefault="00491C5B" w:rsidP="00491C5B">
      <w:pPr>
        <w:pStyle w:val="ListParagraph"/>
        <w:numPr>
          <w:ilvl w:val="0"/>
          <w:numId w:val="2"/>
        </w:numPr>
        <w:spacing w:before="100" w:beforeAutospacing="1" w:after="100" w:afterAutospacing="1" w:line="240" w:lineRule="auto"/>
      </w:pPr>
      <w:r w:rsidRPr="004D7D44">
        <w:rPr>
          <w:rFonts w:eastAsia="Times New Roman" w:cs="Segoe UI"/>
          <w:lang w:eastAsia="en-GB"/>
        </w:rPr>
        <w:t>Strong communication skills, including the ability to explain analytical findings clearly to non-technical stakeholders through written reports, presentations, and visualisations.</w:t>
      </w:r>
    </w:p>
    <w:p w14:paraId="16B274AD" w14:textId="77777777" w:rsidR="00491C5B" w:rsidRPr="004D7D44" w:rsidRDefault="00491C5B" w:rsidP="00491C5B">
      <w:pPr>
        <w:pStyle w:val="ListParagraph"/>
        <w:numPr>
          <w:ilvl w:val="0"/>
          <w:numId w:val="2"/>
        </w:numPr>
        <w:spacing w:before="100" w:beforeAutospacing="1" w:after="100" w:afterAutospacing="1" w:line="240" w:lineRule="auto"/>
      </w:pPr>
      <w:r w:rsidRPr="004D7D44">
        <w:rPr>
          <w:rFonts w:eastAsia="Times New Roman" w:cs="Segoe UI"/>
          <w:lang w:eastAsia="en-GB"/>
        </w:rPr>
        <w:t>Commitment to continuous improvement, including identifying opportunities to enhance analytical approaches, models, and data processes.</w:t>
      </w:r>
    </w:p>
    <w:p w14:paraId="5732D21C" w14:textId="77777777" w:rsidR="00491C5B" w:rsidRPr="004D7D44" w:rsidRDefault="00491C5B" w:rsidP="00491C5B">
      <w:pPr>
        <w:pStyle w:val="ListParagraph"/>
        <w:numPr>
          <w:ilvl w:val="0"/>
          <w:numId w:val="2"/>
        </w:numPr>
        <w:spacing w:before="100" w:beforeAutospacing="1" w:after="100" w:afterAutospacing="1" w:line="240" w:lineRule="auto"/>
      </w:pPr>
      <w:r w:rsidRPr="004D7D44">
        <w:rPr>
          <w:rFonts w:eastAsia="Times New Roman" w:cs="Segoe UI"/>
          <w:lang w:eastAsia="en-GB"/>
        </w:rPr>
        <w:t>Ability to work independently while collaborating closely with senior analysts and subject matter experts, demonstrating sound judgement in analytical work.</w:t>
      </w:r>
    </w:p>
    <w:p w14:paraId="53B35E07" w14:textId="77777777" w:rsidR="00491C5B" w:rsidRPr="004D7D44" w:rsidRDefault="00491C5B" w:rsidP="00491C5B">
      <w:pPr>
        <w:pStyle w:val="ListParagraph"/>
        <w:numPr>
          <w:ilvl w:val="0"/>
          <w:numId w:val="2"/>
        </w:numPr>
        <w:spacing w:before="100" w:beforeAutospacing="1" w:after="100" w:afterAutospacing="1" w:line="240" w:lineRule="auto"/>
      </w:pPr>
      <w:r w:rsidRPr="004D7D44">
        <w:rPr>
          <w:rFonts w:eastAsia="Times New Roman" w:cs="Segoe UI"/>
          <w:lang w:eastAsia="en-GB"/>
        </w:rPr>
        <w:t>Desirable: Familiarity with financial risk modelling frameworks and regulatory standards (e.g., IFRS 9, Basel frameworks, or similar).</w:t>
      </w:r>
    </w:p>
    <w:p w14:paraId="232B14ED" w14:textId="77777777" w:rsidR="00491C5B" w:rsidRPr="004D7D44" w:rsidRDefault="00491C5B" w:rsidP="00491C5B">
      <w:pPr>
        <w:pStyle w:val="ListParagraph"/>
        <w:numPr>
          <w:ilvl w:val="0"/>
          <w:numId w:val="2"/>
        </w:numPr>
        <w:spacing w:before="100" w:beforeAutospacing="1" w:after="100" w:afterAutospacing="1" w:line="240" w:lineRule="auto"/>
      </w:pPr>
      <w:r w:rsidRPr="004D7D44">
        <w:rPr>
          <w:rFonts w:eastAsia="Times New Roman" w:cs="Segoe UI"/>
          <w:lang w:eastAsia="en-GB"/>
        </w:rPr>
        <w:t>Desirable: Knowledge of the real estate sector, particularly the housing market in England.</w:t>
      </w:r>
    </w:p>
    <w:p w14:paraId="46CE8E88" w14:textId="77777777" w:rsidR="00491C5B" w:rsidRPr="004D7D44" w:rsidRDefault="00491C5B" w:rsidP="00491C5B">
      <w:pPr>
        <w:pStyle w:val="ListParagraph"/>
        <w:numPr>
          <w:ilvl w:val="0"/>
          <w:numId w:val="2"/>
        </w:numPr>
        <w:spacing w:before="100" w:beforeAutospacing="1" w:after="100" w:afterAutospacing="1" w:line="240" w:lineRule="auto"/>
      </w:pPr>
      <w:r w:rsidRPr="004D7D44">
        <w:rPr>
          <w:rFonts w:eastAsia="Times New Roman" w:cs="Segoe UI"/>
          <w:lang w:eastAsia="en-GB"/>
        </w:rPr>
        <w:t>Desirable: Experience working within or alongside government or public sector organisations.</w:t>
      </w:r>
    </w:p>
    <w:p w14:paraId="77B6C00D" w14:textId="77777777" w:rsidR="004D7D44" w:rsidRDefault="004D7D44" w:rsidP="00475C50">
      <w:pPr>
        <w:pStyle w:val="Heading1"/>
        <w:widowControl w:val="0"/>
        <w:autoSpaceDE w:val="0"/>
        <w:autoSpaceDN w:val="0"/>
        <w:spacing w:line="240" w:lineRule="auto"/>
        <w:rPr>
          <w:rFonts w:asciiTheme="minorHAnsi" w:eastAsia="Times New Roman" w:hAnsiTheme="minorHAnsi" w:cstheme="minorHAnsi"/>
          <w:color w:val="369D9F"/>
          <w:szCs w:val="40"/>
        </w:rPr>
      </w:pPr>
    </w:p>
    <w:p w14:paraId="66A1F3B3" w14:textId="2D177380" w:rsidR="00356EA6" w:rsidRPr="00475C50" w:rsidRDefault="00356EA6" w:rsidP="00475C50">
      <w:pPr>
        <w:pStyle w:val="Heading1"/>
        <w:widowControl w:val="0"/>
        <w:autoSpaceDE w:val="0"/>
        <w:autoSpaceDN w:val="0"/>
        <w:spacing w:line="240" w:lineRule="auto"/>
        <w:rPr>
          <w:rFonts w:asciiTheme="minorHAnsi" w:eastAsia="Times New Roman" w:hAnsiTheme="minorHAnsi" w:cstheme="minorHAnsi"/>
          <w:color w:val="369D9F"/>
          <w:szCs w:val="40"/>
        </w:rPr>
      </w:pPr>
      <w:r w:rsidRPr="00475C50">
        <w:rPr>
          <w:rFonts w:asciiTheme="minorHAnsi" w:eastAsia="Times New Roman" w:hAnsiTheme="minorHAnsi" w:cstheme="minorHAnsi"/>
          <w:color w:val="369D9F"/>
          <w:szCs w:val="40"/>
        </w:rPr>
        <w:lastRenderedPageBreak/>
        <w:t>Values and key behaviours</w:t>
      </w:r>
      <w:bookmarkEnd w:id="0"/>
    </w:p>
    <w:p w14:paraId="6E0EF849" w14:textId="77777777" w:rsidR="00356EA6" w:rsidRPr="00390A67" w:rsidRDefault="00356EA6" w:rsidP="00356EA6">
      <w:pPr>
        <w:widowControl w:val="0"/>
        <w:autoSpaceDE w:val="0"/>
        <w:autoSpaceDN w:val="0"/>
        <w:spacing w:line="240" w:lineRule="auto"/>
        <w:rPr>
          <w:rFonts w:ascii="Calibri" w:hAnsi="Calibri"/>
        </w:rPr>
      </w:pPr>
      <w:r w:rsidRPr="00390A67">
        <w:rPr>
          <w:rFonts w:ascii="Calibri" w:hAnsi="Calibri"/>
        </w:rPr>
        <w:t>Homes England colleagues are expected to be flexible in undertaking duties and responsibilities commensurate with the general character of the role and level of responsibility.</w:t>
      </w:r>
    </w:p>
    <w:p w14:paraId="1745D636" w14:textId="77777777" w:rsidR="0052187C" w:rsidRDefault="009D638E" w:rsidP="00B4483D">
      <w:pPr>
        <w:widowControl w:val="0"/>
        <w:autoSpaceDE w:val="0"/>
        <w:autoSpaceDN w:val="0"/>
        <w:spacing w:line="240" w:lineRule="auto"/>
        <w:rPr>
          <w:rFonts w:ascii="Corbel" w:hAnsi="Corbel"/>
          <w:color w:val="0090D7"/>
          <w:sz w:val="40"/>
        </w:rPr>
      </w:pPr>
      <w:r>
        <w:rPr>
          <w:rFonts w:ascii="Corbel" w:hAnsi="Corbel"/>
          <w:noProof/>
          <w:color w:val="0090D7"/>
          <w:sz w:val="40"/>
        </w:rPr>
        <w:drawing>
          <wp:inline distT="0" distB="0" distL="0" distR="0" wp14:anchorId="4C6E2CBB" wp14:editId="39B6E643">
            <wp:extent cx="5686644" cy="1518249"/>
            <wp:effectExtent l="0" t="0" r="0" b="6350"/>
            <wp:docPr id="10941862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488" cy="1530222"/>
                    </a:xfrm>
                    <a:prstGeom prst="rect">
                      <a:avLst/>
                    </a:prstGeom>
                    <a:noFill/>
                  </pic:spPr>
                </pic:pic>
              </a:graphicData>
            </a:graphic>
          </wp:inline>
        </w:drawing>
      </w:r>
    </w:p>
    <w:p w14:paraId="06C7FA54" w14:textId="77777777" w:rsidR="00941BAD" w:rsidRDefault="00941BAD" w:rsidP="00B4483D">
      <w:pPr>
        <w:widowControl w:val="0"/>
        <w:autoSpaceDE w:val="0"/>
        <w:autoSpaceDN w:val="0"/>
        <w:spacing w:line="240" w:lineRule="auto"/>
        <w:rPr>
          <w:rFonts w:ascii="Corbel" w:hAnsi="Corbel"/>
          <w:color w:val="0090D7"/>
          <w:sz w:val="40"/>
        </w:rPr>
      </w:pPr>
    </w:p>
    <w:p w14:paraId="74B19D75" w14:textId="4F57F5B0" w:rsidR="0052187C" w:rsidRPr="00ED280E" w:rsidRDefault="0052187C" w:rsidP="0052187C">
      <w:pPr>
        <w:spacing w:after="0" w:line="240" w:lineRule="auto"/>
        <w:textAlignment w:val="baseline"/>
        <w:rPr>
          <w:rFonts w:eastAsia="Times New Roman" w:cs="Segoe UI"/>
          <w:lang w:eastAsia="en-GB"/>
        </w:rPr>
      </w:pPr>
    </w:p>
    <w:p w14:paraId="5CF29753" w14:textId="2E9DBFEB" w:rsidR="0052187C" w:rsidRDefault="0052187C" w:rsidP="0052187C">
      <w:pPr>
        <w:spacing w:after="0" w:line="240" w:lineRule="auto"/>
        <w:textAlignment w:val="baseline"/>
        <w:rPr>
          <w:rFonts w:eastAsia="Times New Roman" w:cs="Arial"/>
          <w:sz w:val="22"/>
          <w:szCs w:val="22"/>
          <w:lang w:eastAsia="en-GB"/>
        </w:rPr>
      </w:pPr>
    </w:p>
    <w:p w14:paraId="1E700B5F" w14:textId="24AA1A43" w:rsidR="0052187C" w:rsidRPr="00B24862" w:rsidRDefault="0052187C" w:rsidP="002556D7">
      <w:pPr>
        <w:rPr>
          <w:rFonts w:ascii="Corbel" w:hAnsi="Corbel"/>
          <w:color w:val="0090D7"/>
          <w:sz w:val="40"/>
        </w:rPr>
        <w:sectPr w:rsidR="0052187C" w:rsidRPr="00B24862" w:rsidSect="00652C07">
          <w:headerReference w:type="default" r:id="rId14"/>
          <w:footerReference w:type="default" r:id="rId15"/>
          <w:pgSz w:w="11906" w:h="16838"/>
          <w:pgMar w:top="1361" w:right="680" w:bottom="680" w:left="680" w:header="709" w:footer="709" w:gutter="0"/>
          <w:cols w:space="708"/>
          <w:docGrid w:linePitch="360"/>
        </w:sectPr>
      </w:pPr>
    </w:p>
    <w:p w14:paraId="34178FA4" w14:textId="3AC14C5D" w:rsidR="00145BAE" w:rsidRPr="005F7817" w:rsidRDefault="00145BAE" w:rsidP="001F6D91">
      <w:pPr>
        <w:pStyle w:val="ContactDetails"/>
      </w:pPr>
    </w:p>
    <w:sectPr w:rsidR="00145BAE" w:rsidRPr="005F7817" w:rsidSect="00652C07">
      <w:headerReference w:type="default" r:id="rId16"/>
      <w:footerReference w:type="default" r:id="rId17"/>
      <w:pgSz w:w="11906" w:h="16838"/>
      <w:pgMar w:top="1361" w:right="680" w:bottom="680"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0E40F1" w14:textId="77777777" w:rsidR="006375F2" w:rsidRDefault="006375F2" w:rsidP="00771111">
      <w:r>
        <w:separator/>
      </w:r>
    </w:p>
  </w:endnote>
  <w:endnote w:type="continuationSeparator" w:id="0">
    <w:p w14:paraId="75EB7E64" w14:textId="77777777" w:rsidR="006375F2" w:rsidRDefault="006375F2" w:rsidP="00771111">
      <w:r>
        <w:continuationSeparator/>
      </w:r>
    </w:p>
  </w:endnote>
  <w:endnote w:type="continuationNotice" w:id="1">
    <w:p w14:paraId="10A82142" w14:textId="77777777" w:rsidR="006375F2" w:rsidRDefault="006375F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imSun-ExtB">
    <w:charset w:val="86"/>
    <w:family w:val="modern"/>
    <w:pitch w:val="fixed"/>
    <w:sig w:usb0="00000003" w:usb1="0A0E0000" w:usb2="00000010" w:usb3="00000000" w:csb0="00040001" w:csb1="00000000"/>
  </w:font>
  <w:font w:name="Minion Pro">
    <w:altName w:val="Cambria"/>
    <w:panose1 w:val="00000000000000000000"/>
    <w:charset w:val="00"/>
    <w:family w:val="roman"/>
    <w:notTrueType/>
    <w:pitch w:val="variable"/>
    <w:sig w:usb0="00000001"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 w:name="aliashAdvancedFooterprotec2FooterPrimary"/>
  <w:p w14:paraId="07F09868" w14:textId="3CE923BC" w:rsidR="00D91EEF" w:rsidRDefault="00E80AAC" w:rsidP="00FA3AFD">
    <w:pPr>
      <w:pStyle w:val="Footer"/>
      <w:jc w:val="center"/>
      <w:rPr>
        <w:sz w:val="16"/>
        <w:szCs w:val="16"/>
      </w:rPr>
    </w:pPr>
    <w:r>
      <w:rPr>
        <w:noProof/>
        <w:sz w:val="16"/>
        <w:szCs w:val="16"/>
      </w:rPr>
      <mc:AlternateContent>
        <mc:Choice Requires="wps">
          <w:drawing>
            <wp:anchor distT="0" distB="0" distL="114300" distR="114300" simplePos="0" relativeHeight="251657216" behindDoc="0" locked="0" layoutInCell="0" allowOverlap="1" wp14:anchorId="570CAA54" wp14:editId="66920A63">
              <wp:simplePos x="0" y="0"/>
              <wp:positionH relativeFrom="page">
                <wp:posOffset>0</wp:posOffset>
              </wp:positionH>
              <wp:positionV relativeFrom="page">
                <wp:posOffset>10234930</wp:posOffset>
              </wp:positionV>
              <wp:extent cx="7560310" cy="266700"/>
              <wp:effectExtent l="0" t="0" r="0" b="0"/>
              <wp:wrapNone/>
              <wp:docPr id="8" name="MSIPCM45774d8292f239f536bf8802" descr="{&quot;HashCode&quot;:-166337246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38B11CC" w14:textId="0851B4E8" w:rsidR="00E80AAC" w:rsidRPr="00E80AAC" w:rsidRDefault="00E80AAC" w:rsidP="00E80AAC">
                          <w:pPr>
                            <w:spacing w:after="0"/>
                            <w:jc w:val="center"/>
                            <w:rPr>
                              <w:rFonts w:ascii="Calibri" w:hAnsi="Calibri" w:cs="Calibri"/>
                              <w:color w:val="0078D7"/>
                              <w:sz w:val="24"/>
                            </w:rPr>
                          </w:pPr>
                          <w:r w:rsidRPr="00E80AAC">
                            <w:rPr>
                              <w:rFonts w:ascii="Calibri" w:hAnsi="Calibri"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570CAA54" id="_x0000_t202" coordsize="21600,21600" o:spt="202" path="m,l,21600r21600,l21600,xe">
              <v:stroke joinstyle="miter"/>
              <v:path gradientshapeok="t" o:connecttype="rect"/>
            </v:shapetype>
            <v:shape id="MSIPCM45774d8292f239f536bf8802" o:spid="_x0000_s1027" type="#_x0000_t202" alt="{&quot;HashCode&quot;:-1663372469,&quot;Height&quot;:841.0,&quot;Width&quot;:595.0,&quot;Placement&quot;:&quot;Footer&quot;,&quot;Index&quot;:&quot;Primary&quot;,&quot;Section&quot;:1,&quot;Top&quot;:0.0,&quot;Left&quot;:0.0}" style="position:absolute;left:0;text-align:left;margin-left:0;margin-top:805.9pt;width:595.3pt;height:21pt;z-index:251657216;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" o:allowincell="f" filled="f" stroked="f" strokeweight=".5pt">
              <v:textbox inset=",0,,0">
                <w:txbxContent>
                  <w:p w14:paraId="438B11CC" w14:textId="0851B4E8" w:rsidR="00E80AAC" w:rsidRPr="00E80AAC" w:rsidRDefault="00E80AAC" w:rsidP="00E80AAC">
                    <w:pPr>
                      <w:spacing w:after="0"/>
                      <w:jc w:val="center"/>
                      <w:rPr>
                        <w:rFonts w:ascii="Calibri" w:hAnsi="Calibri" w:cs="Calibri"/>
                        <w:color w:val="0078D7"/>
                        <w:sz w:val="24"/>
                      </w:rPr>
                    </w:pPr>
                    <w:r w:rsidRPr="00E80AAC">
                      <w:rPr>
                        <w:rFonts w:ascii="Calibri" w:hAnsi="Calibri" w:cs="Calibri"/>
                        <w:color w:val="0078D7"/>
                        <w:sz w:val="24"/>
                      </w:rPr>
                      <w:t xml:space="preserve">OFFICIAL </w:t>
                    </w:r>
                  </w:p>
                </w:txbxContent>
              </v:textbox>
              <w10:wrap anchorx="page" anchory="page"/>
            </v:shape>
          </w:pict>
        </mc:Fallback>
      </mc:AlternateContent>
    </w:r>
    <w:r w:rsidR="00382412">
      <w:rPr>
        <w:noProof/>
        <w:sz w:val="16"/>
        <w:szCs w:val="16"/>
      </w:rPr>
      <mc:AlternateContent>
        <mc:Choice Requires="wps">
          <w:drawing>
            <wp:anchor distT="0" distB="0" distL="114300" distR="114300" simplePos="0" relativeHeight="251656192" behindDoc="0" locked="0" layoutInCell="0" allowOverlap="1" wp14:anchorId="6D01D729" wp14:editId="4A5C17B9">
              <wp:simplePos x="0" y="0"/>
              <wp:positionH relativeFrom="page">
                <wp:posOffset>0</wp:posOffset>
              </wp:positionH>
              <wp:positionV relativeFrom="page">
                <wp:posOffset>10234930</wp:posOffset>
              </wp:positionV>
              <wp:extent cx="7560310" cy="266700"/>
              <wp:effectExtent l="0" t="0" r="0" b="0"/>
              <wp:wrapNone/>
              <wp:docPr id="6" name="MSIPCM3cfc4ff4af37cec46b72bceb" descr="{&quot;HashCode&quot;:-1663372469,&quot;Height&quot;:841.0,&quot;Width&quot;:595.0,&quot;Placement&quot;:&quot;Footer&quot;,&quot;Index&quot;:&quot;Primary&quot;,&quot;Section&quot;:2,&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4DA89A7" w14:textId="6B0F5325" w:rsidR="00382412" w:rsidRPr="006C46F6" w:rsidRDefault="006C46F6" w:rsidP="006C46F6">
                          <w:pPr>
                            <w:spacing w:after="0"/>
                            <w:jc w:val="center"/>
                            <w:rPr>
                              <w:rFonts w:ascii="Calibri" w:hAnsi="Calibri" w:cs="Calibri"/>
                              <w:color w:val="0078D7"/>
                              <w:sz w:val="24"/>
                            </w:rPr>
                          </w:pPr>
                          <w:r w:rsidRPr="006C46F6">
                            <w:rPr>
                              <w:rFonts w:ascii="Calibri" w:hAnsi="Calibri"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6D01D729" id="MSIPCM3cfc4ff4af37cec46b72bceb" o:spid="_x0000_s1028" type="#_x0000_t202" alt="{&quot;HashCode&quot;:-1663372469,&quot;Height&quot;:841.0,&quot;Width&quot;:595.0,&quot;Placement&quot;:&quot;Footer&quot;,&quot;Index&quot;:&quot;Primary&quot;,&quot;Section&quot;:2,&quot;Top&quot;:0.0,&quot;Left&quot;:0.0}" style="position:absolute;left:0;text-align:left;margin-left:0;margin-top:805.9pt;width:595.3pt;height:21pt;z-index:25165619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" o:allowincell="f" filled="f" stroked="f" strokeweight=".5pt">
              <v:textbox inset=",0,,0">
                <w:txbxContent>
                  <w:p w14:paraId="34DA89A7" w14:textId="6B0F5325" w:rsidR="00382412" w:rsidRPr="006C46F6" w:rsidRDefault="006C46F6" w:rsidP="006C46F6">
                    <w:pPr>
                      <w:spacing w:after="0"/>
                      <w:jc w:val="center"/>
                      <w:rPr>
                        <w:rFonts w:ascii="Calibri" w:hAnsi="Calibri" w:cs="Calibri"/>
                        <w:color w:val="0078D7"/>
                        <w:sz w:val="24"/>
                      </w:rPr>
                    </w:pPr>
                    <w:r w:rsidRPr="006C46F6">
                      <w:rPr>
                        <w:rFonts w:ascii="Calibri" w:hAnsi="Calibri" w:cs="Calibri"/>
                        <w:color w:val="0078D7"/>
                        <w:sz w:val="24"/>
                      </w:rPr>
                      <w:t xml:space="preserve">OFFICIAL </w:t>
                    </w:r>
                  </w:p>
                </w:txbxContent>
              </v:textbox>
              <w10:wrap anchorx="page" anchory="page"/>
            </v:shape>
          </w:pict>
        </mc:Fallback>
      </mc:AlternateContent>
    </w:r>
  </w:p>
  <w:bookmarkEnd w:id="1"/>
  <w:p w14:paraId="34137F63" w14:textId="6ACC71C9" w:rsidR="001830A2" w:rsidRDefault="001830A2" w:rsidP="00872685">
    <w:pPr>
      <w:pStyle w:val="Footer"/>
      <w:jc w:val="center"/>
      <w:rPr>
        <w:sz w:val="16"/>
        <w:szCs w:val="16"/>
      </w:rPr>
    </w:pPr>
  </w:p>
  <w:p w14:paraId="6B0AB5E1" w14:textId="77777777" w:rsidR="00D91EEF" w:rsidRPr="003A67AC" w:rsidRDefault="00D91EEF" w:rsidP="001F6D91">
    <w:pPr>
      <w:pStyle w:val="Footer"/>
      <w:jc w:val="center"/>
      <w:rPr>
        <w:sz w:val="16"/>
        <w:szCs w:val="16"/>
      </w:rPr>
    </w:pPr>
    <w:r w:rsidRPr="003A67AC">
      <w:rPr>
        <w:sz w:val="16"/>
        <w:szCs w:val="16"/>
      </w:rPr>
      <w:fldChar w:fldCharType="begin"/>
    </w:r>
    <w:r w:rsidRPr="003A67AC">
      <w:rPr>
        <w:sz w:val="16"/>
        <w:szCs w:val="16"/>
      </w:rPr>
      <w:instrText xml:space="preserve"> PAGE   \* MERGEFORMAT </w:instrText>
    </w:r>
    <w:r w:rsidRPr="003A67AC">
      <w:rPr>
        <w:sz w:val="16"/>
        <w:szCs w:val="16"/>
      </w:rPr>
      <w:fldChar w:fldCharType="separate"/>
    </w:r>
    <w:r w:rsidR="00FA3AFD">
      <w:rPr>
        <w:noProof/>
        <w:sz w:val="16"/>
        <w:szCs w:val="16"/>
      </w:rPr>
      <w:t>2</w:t>
    </w:r>
    <w:r w:rsidRPr="003A67AC">
      <w:rPr>
        <w:noProof/>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2" w:name="aliashAdvancedFooterprotec3FooterPrimary"/>
  <w:p w14:paraId="6AC86381" w14:textId="77777777" w:rsidR="00D91EEF" w:rsidRDefault="00382412" w:rsidP="00FA3AFD">
    <w:pPr>
      <w:pStyle w:val="Footer"/>
    </w:pPr>
    <w:r>
      <w:rPr>
        <w:noProof/>
      </w:rPr>
      <mc:AlternateContent>
        <mc:Choice Requires="wps">
          <w:drawing>
            <wp:anchor distT="0" distB="0" distL="114300" distR="114300" simplePos="0" relativeHeight="251655168" behindDoc="0" locked="0" layoutInCell="0" allowOverlap="1" wp14:anchorId="08CB3A94" wp14:editId="14AEE8E1">
              <wp:simplePos x="0" y="0"/>
              <wp:positionH relativeFrom="page">
                <wp:posOffset>0</wp:posOffset>
              </wp:positionH>
              <wp:positionV relativeFrom="page">
                <wp:posOffset>10234930</wp:posOffset>
              </wp:positionV>
              <wp:extent cx="7560310" cy="266700"/>
              <wp:effectExtent l="0" t="0" r="0" b="0"/>
              <wp:wrapNone/>
              <wp:docPr id="7" name="MSIPCMcc1b4d4e978fddea3c5b7817" descr="{&quot;HashCode&quot;:-1663372469,&quot;Height&quot;:841.0,&quot;Width&quot;:595.0,&quot;Placement&quot;:&quot;Footer&quot;,&quot;Index&quot;:&quot;Primary&quot;,&quot;Section&quot;:3,&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4F9FC9B" w14:textId="18831CD4" w:rsidR="00382412" w:rsidRPr="006C46F6" w:rsidRDefault="006C46F6" w:rsidP="006C46F6">
                          <w:pPr>
                            <w:spacing w:after="0"/>
                            <w:jc w:val="center"/>
                            <w:rPr>
                              <w:rFonts w:ascii="Calibri" w:hAnsi="Calibri" w:cs="Calibri"/>
                              <w:color w:val="0078D7"/>
                              <w:sz w:val="24"/>
                            </w:rPr>
                          </w:pPr>
                          <w:r w:rsidRPr="006C46F6">
                            <w:rPr>
                              <w:rFonts w:ascii="Calibri" w:hAnsi="Calibri"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08CB3A94" id="_x0000_t202" coordsize="21600,21600" o:spt="202" path="m,l,21600r21600,l21600,xe">
              <v:stroke joinstyle="miter"/>
              <v:path gradientshapeok="t" o:connecttype="rect"/>
            </v:shapetype>
            <v:shape id="MSIPCMcc1b4d4e978fddea3c5b7817" o:spid="_x0000_s1029" type="#_x0000_t202" alt="{&quot;HashCode&quot;:-1663372469,&quot;Height&quot;:841.0,&quot;Width&quot;:595.0,&quot;Placement&quot;:&quot;Footer&quot;,&quot;Index&quot;:&quot;Primary&quot;,&quot;Section&quot;:3,&quot;Top&quot;:0.0,&quot;Left&quot;:0.0}" style="position:absolute;margin-left:0;margin-top:805.9pt;width:595.3pt;height:21pt;z-index:25165516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" o:allowincell="f" filled="f" stroked="f" strokeweight=".5pt">
              <v:textbox inset=",0,,0">
                <w:txbxContent>
                  <w:p w14:paraId="24F9FC9B" w14:textId="18831CD4" w:rsidR="00382412" w:rsidRPr="006C46F6" w:rsidRDefault="006C46F6" w:rsidP="006C46F6">
                    <w:pPr>
                      <w:spacing w:after="0"/>
                      <w:jc w:val="center"/>
                      <w:rPr>
                        <w:rFonts w:ascii="Calibri" w:hAnsi="Calibri" w:cs="Calibri"/>
                        <w:color w:val="0078D7"/>
                        <w:sz w:val="24"/>
                      </w:rPr>
                    </w:pPr>
                    <w:r w:rsidRPr="006C46F6">
                      <w:rPr>
                        <w:rFonts w:ascii="Calibri" w:hAnsi="Calibri" w:cs="Calibri"/>
                        <w:color w:val="0078D7"/>
                        <w:sz w:val="24"/>
                      </w:rPr>
                      <w:t xml:space="preserve">OFFICIAL </w:t>
                    </w:r>
                  </w:p>
                </w:txbxContent>
              </v:textbox>
              <w10:wrap anchorx="page" anchory="page"/>
            </v:shape>
          </w:pict>
        </mc:Fallback>
      </mc:AlternateContent>
    </w:r>
  </w:p>
  <w:bookmarkEnd w:id="2"/>
  <w:p w14:paraId="249E4001" w14:textId="77777777" w:rsidR="001830A2" w:rsidRDefault="001830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7EDA27" w14:textId="77777777" w:rsidR="006375F2" w:rsidRDefault="006375F2" w:rsidP="00771111">
      <w:r>
        <w:separator/>
      </w:r>
    </w:p>
  </w:footnote>
  <w:footnote w:type="continuationSeparator" w:id="0">
    <w:p w14:paraId="3A371BC9" w14:textId="77777777" w:rsidR="006375F2" w:rsidRDefault="006375F2" w:rsidP="00771111">
      <w:r>
        <w:continuationSeparator/>
      </w:r>
    </w:p>
  </w:footnote>
  <w:footnote w:type="continuationNotice" w:id="1">
    <w:p w14:paraId="6029BE7E" w14:textId="77777777" w:rsidR="006375F2" w:rsidRDefault="006375F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5BCDA" w14:textId="415456A9" w:rsidR="00D91EEF" w:rsidRPr="004A5A03" w:rsidRDefault="00A45631" w:rsidP="00952668">
    <w:pPr>
      <w:pStyle w:val="Header"/>
      <w:spacing w:line="280" w:lineRule="exact"/>
      <w:rPr>
        <w:sz w:val="16"/>
        <w:szCs w:val="16"/>
      </w:rPr>
    </w:pPr>
    <w:r>
      <w:rPr>
        <w:noProof/>
      </w:rPr>
      <mc:AlternateContent>
        <mc:Choice Requires="wps">
          <w:drawing>
            <wp:anchor distT="45720" distB="45720" distL="114300" distR="114300" simplePos="0" relativeHeight="251658240" behindDoc="1" locked="0" layoutInCell="1" allowOverlap="1" wp14:anchorId="5B8D683C" wp14:editId="5F9EC6A4">
              <wp:simplePos x="0" y="0"/>
              <wp:positionH relativeFrom="column">
                <wp:posOffset>2208657</wp:posOffset>
              </wp:positionH>
              <wp:positionV relativeFrom="paragraph">
                <wp:posOffset>-203530</wp:posOffset>
              </wp:positionV>
              <wp:extent cx="4879118" cy="35179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9118" cy="351790"/>
                      </a:xfrm>
                      <a:prstGeom prst="rect">
                        <a:avLst/>
                      </a:prstGeom>
                      <a:noFill/>
                      <a:ln w="9525">
                        <a:noFill/>
                        <a:miter lim="800000"/>
                        <a:headEnd/>
                        <a:tailEnd/>
                      </a:ln>
                    </wps:spPr>
                    <wps:txbx>
                      <w:txbxContent>
                        <w:p w14:paraId="4F8229E6" w14:textId="77777777" w:rsidR="00A45631" w:rsidRPr="009B5584" w:rsidRDefault="00A45631" w:rsidP="00A45631">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F8E381E" w14:textId="77777777" w:rsidR="00A45631" w:rsidRDefault="00A45631" w:rsidP="00A4563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8D683C" id="_x0000_t202" coordsize="21600,21600" o:spt="202" path="m,l,21600r21600,l21600,xe">
              <v:stroke joinstyle="miter"/>
              <v:path gradientshapeok="t" o:connecttype="rect"/>
            </v:shapetype>
            <v:shape id="Text Box 3" o:spid="_x0000_s1026" type="#_x0000_t202" style="position:absolute;margin-left:173.9pt;margin-top:-16.05pt;width:384.2pt;height:27.7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" filled="f" stroked="f">
              <v:textbox>
                <w:txbxContent>
                  <w:p w14:paraId="4F8229E6" w14:textId="77777777" w:rsidR="00A45631" w:rsidRPr="009B5584" w:rsidRDefault="00A45631" w:rsidP="00A45631">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F8E381E" w14:textId="77777777" w:rsidR="00A45631" w:rsidRDefault="00A45631" w:rsidP="00A45631"/>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C7CD1" w14:textId="77777777" w:rsidR="00844E30" w:rsidRPr="0094505D" w:rsidRDefault="00844E30" w:rsidP="001F6D91"/>
  <w:p w14:paraId="50CD5B5B" w14:textId="77777777" w:rsidR="00844E30" w:rsidRDefault="00844E30" w:rsidP="001F6D91">
    <w:pPr>
      <w:rPr>
        <w:sz w:val="16"/>
      </w:rPr>
    </w:pPr>
  </w:p>
  <w:p w14:paraId="71368E71" w14:textId="77777777" w:rsidR="00844E30" w:rsidRDefault="00844E30" w:rsidP="001F6D91">
    <w:pPr>
      <w:rPr>
        <w:sz w:val="16"/>
      </w:rPr>
    </w:pPr>
  </w:p>
  <w:p w14:paraId="550383D4" w14:textId="77777777" w:rsidR="00844E30" w:rsidRDefault="00844E30" w:rsidP="001F6D91">
    <w:pPr>
      <w:rPr>
        <w:sz w:val="16"/>
      </w:rPr>
    </w:pPr>
  </w:p>
  <w:p w14:paraId="02E542BF" w14:textId="77777777" w:rsidR="00844E30" w:rsidRDefault="00844E30" w:rsidP="001F6D91">
    <w:pPr>
      <w:rPr>
        <w:sz w:val="16"/>
      </w:rPr>
    </w:pPr>
  </w:p>
  <w:p w14:paraId="303E4DFD" w14:textId="77777777" w:rsidR="00844E30" w:rsidRDefault="00844E30" w:rsidP="001F6D91">
    <w:pPr>
      <w:rPr>
        <w:sz w:val="16"/>
      </w:rPr>
    </w:pPr>
  </w:p>
  <w:p w14:paraId="6142AA05" w14:textId="77777777" w:rsidR="00844E30" w:rsidRDefault="00844E30" w:rsidP="001F6D91">
    <w:pPr>
      <w:rPr>
        <w:sz w:val="16"/>
      </w:rPr>
    </w:pPr>
  </w:p>
  <w:p w14:paraId="55815AC1" w14:textId="77777777" w:rsidR="00844E30" w:rsidRDefault="00844E30" w:rsidP="001F6D91">
    <w:pPr>
      <w:rPr>
        <w:sz w:val="16"/>
      </w:rPr>
    </w:pPr>
  </w:p>
  <w:p w14:paraId="5E838F41" w14:textId="77777777" w:rsidR="0094505D" w:rsidRDefault="0094505D" w:rsidP="001F6D91">
    <w:pPr>
      <w:rPr>
        <w:sz w:val="16"/>
      </w:rPr>
    </w:pPr>
  </w:p>
  <w:p w14:paraId="781B9517" w14:textId="77777777" w:rsidR="0094505D" w:rsidRDefault="0094505D" w:rsidP="001F6D91">
    <w:pPr>
      <w:rPr>
        <w:sz w:val="16"/>
      </w:rPr>
    </w:pPr>
  </w:p>
  <w:p w14:paraId="55338372" w14:textId="77777777" w:rsidR="001F6D91" w:rsidRDefault="001F6D91" w:rsidP="001F6D91">
    <w:pPr>
      <w:rPr>
        <w:sz w:val="16"/>
      </w:rPr>
    </w:pPr>
  </w:p>
  <w:p w14:paraId="3446A26D" w14:textId="77777777" w:rsidR="001F6D91" w:rsidRDefault="001F6D91" w:rsidP="001F6D91">
    <w:pPr>
      <w:rPr>
        <w:sz w:val="16"/>
      </w:rPr>
    </w:pPr>
  </w:p>
  <w:p w14:paraId="14D20CA9" w14:textId="77777777" w:rsidR="001F6D91" w:rsidRDefault="001F6D91" w:rsidP="001F6D91">
    <w:pPr>
      <w:rPr>
        <w:sz w:val="16"/>
      </w:rPr>
    </w:pPr>
  </w:p>
  <w:p w14:paraId="593C79CC" w14:textId="77777777" w:rsidR="00145BAE" w:rsidRPr="00145BAE" w:rsidRDefault="00844E30" w:rsidP="001F6D91">
    <w:pPr>
      <w:rPr>
        <w:sz w:val="16"/>
      </w:rPr>
    </w:pPr>
    <w:r>
      <w:rPr>
        <w:noProof/>
        <w:lang w:eastAsia="en-GB"/>
      </w:rPr>
      <w:drawing>
        <wp:anchor distT="0" distB="0" distL="114300" distR="114300" simplePos="0" relativeHeight="251654144" behindDoc="0" locked="0" layoutInCell="1" allowOverlap="1" wp14:anchorId="2082555B" wp14:editId="43114685">
          <wp:simplePos x="0" y="0"/>
          <wp:positionH relativeFrom="page">
            <wp:posOffset>481</wp:posOffset>
          </wp:positionH>
          <wp:positionV relativeFrom="page">
            <wp:posOffset>5400675</wp:posOffset>
          </wp:positionV>
          <wp:extent cx="7558677" cy="5510520"/>
          <wp:effectExtent l="0" t="0" r="4445" b="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een_OnWhite.png"/>
                  <pic:cNvPicPr/>
                </pic:nvPicPr>
                <pic:blipFill>
                  <a:blip r:embed="rId1">
                    <a:extLst>
                      <a:ext uri="{28A0092B-C50C-407E-A947-70E740481C1C}">
                        <a14:useLocalDpi xmlns:a14="http://schemas.microsoft.com/office/drawing/2010/main" val="0"/>
                      </a:ext>
                    </a:extLst>
                  </a:blip>
                  <a:stretch>
                    <a:fillRect/>
                  </a:stretch>
                </pic:blipFill>
                <pic:spPr>
                  <a:xfrm>
                    <a:off x="0" y="0"/>
                    <a:ext cx="7558677" cy="551052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0062B"/>
    <w:multiLevelType w:val="hybridMultilevel"/>
    <w:tmpl w:val="B016B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B66B82"/>
    <w:multiLevelType w:val="multilevel"/>
    <w:tmpl w:val="CA72090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423D91"/>
    <w:multiLevelType w:val="hybridMultilevel"/>
    <w:tmpl w:val="3FE80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88030A"/>
    <w:multiLevelType w:val="hybridMultilevel"/>
    <w:tmpl w:val="2FB4709C"/>
    <w:lvl w:ilvl="0" w:tplc="0809000F">
      <w:start w:val="1"/>
      <w:numFmt w:val="decimal"/>
      <w:lvlText w:val="%1."/>
      <w:lvlJc w:val="left"/>
      <w:pPr>
        <w:ind w:left="720" w:hanging="360"/>
      </w:pPr>
    </w:lvl>
    <w:lvl w:ilvl="1" w:tplc="78641C9E">
      <w:numFmt w:val="bullet"/>
      <w:lvlText w:val="-"/>
      <w:lvlJc w:val="left"/>
      <w:pPr>
        <w:ind w:left="1440" w:hanging="360"/>
      </w:pPr>
      <w:rPr>
        <w:rFonts w:ascii="Corbel" w:eastAsia="Times New Roman" w:hAnsi="Corbel" w:cs="Times New Roman"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7B39EC"/>
    <w:multiLevelType w:val="hybridMultilevel"/>
    <w:tmpl w:val="E2E409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D8753C"/>
    <w:multiLevelType w:val="multilevel"/>
    <w:tmpl w:val="84BCB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635007"/>
    <w:multiLevelType w:val="multilevel"/>
    <w:tmpl w:val="621EAF12"/>
    <w:lvl w:ilvl="0">
      <w:start w:val="1"/>
      <w:numFmt w:val="bullet"/>
      <w:pStyle w:val="Bullets1stLevel"/>
      <w:lvlText w:val=""/>
      <w:lvlJc w:val="left"/>
      <w:pPr>
        <w:ind w:left="284" w:hanging="284"/>
      </w:pPr>
      <w:rPr>
        <w:rFonts w:ascii="Symbol" w:hAnsi="Symbol" w:hint="default"/>
      </w:rPr>
    </w:lvl>
    <w:lvl w:ilvl="1">
      <w:start w:val="1"/>
      <w:numFmt w:val="bullet"/>
      <w:pStyle w:val="Bullets2ndLevel"/>
      <w:lvlText w:val="̶"/>
      <w:lvlJc w:val="left"/>
      <w:pPr>
        <w:ind w:left="567" w:hanging="283"/>
      </w:pPr>
      <w:rPr>
        <w:rFonts w:ascii="Arial" w:hAnsi="Arial" w:hint="default"/>
        <w:color w:val="000000" w:themeColor="text1"/>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4E0D0842"/>
    <w:multiLevelType w:val="hybridMultilevel"/>
    <w:tmpl w:val="D7C88A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023604"/>
    <w:multiLevelType w:val="multilevel"/>
    <w:tmpl w:val="CA7209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777543"/>
    <w:multiLevelType w:val="hybridMultilevel"/>
    <w:tmpl w:val="C5E2020E"/>
    <w:lvl w:ilvl="0" w:tplc="08090001">
      <w:start w:val="1"/>
      <w:numFmt w:val="bullet"/>
      <w:lvlText w:val=""/>
      <w:lvlJc w:val="left"/>
      <w:pPr>
        <w:ind w:left="4554" w:hanging="360"/>
      </w:pPr>
      <w:rPr>
        <w:rFonts w:ascii="Symbol" w:hAnsi="Symbol" w:hint="default"/>
      </w:rPr>
    </w:lvl>
    <w:lvl w:ilvl="1" w:tplc="08090003" w:tentative="1">
      <w:start w:val="1"/>
      <w:numFmt w:val="bullet"/>
      <w:lvlText w:val="o"/>
      <w:lvlJc w:val="left"/>
      <w:pPr>
        <w:ind w:left="5274" w:hanging="360"/>
      </w:pPr>
      <w:rPr>
        <w:rFonts w:ascii="Courier New" w:hAnsi="Courier New" w:cs="Courier New" w:hint="default"/>
      </w:rPr>
    </w:lvl>
    <w:lvl w:ilvl="2" w:tplc="08090005" w:tentative="1">
      <w:start w:val="1"/>
      <w:numFmt w:val="bullet"/>
      <w:lvlText w:val=""/>
      <w:lvlJc w:val="left"/>
      <w:pPr>
        <w:ind w:left="5994" w:hanging="360"/>
      </w:pPr>
      <w:rPr>
        <w:rFonts w:ascii="Wingdings" w:hAnsi="Wingdings" w:hint="default"/>
      </w:rPr>
    </w:lvl>
    <w:lvl w:ilvl="3" w:tplc="08090001" w:tentative="1">
      <w:start w:val="1"/>
      <w:numFmt w:val="bullet"/>
      <w:lvlText w:val=""/>
      <w:lvlJc w:val="left"/>
      <w:pPr>
        <w:ind w:left="6714" w:hanging="360"/>
      </w:pPr>
      <w:rPr>
        <w:rFonts w:ascii="Symbol" w:hAnsi="Symbol" w:hint="default"/>
      </w:rPr>
    </w:lvl>
    <w:lvl w:ilvl="4" w:tplc="08090003" w:tentative="1">
      <w:start w:val="1"/>
      <w:numFmt w:val="bullet"/>
      <w:lvlText w:val="o"/>
      <w:lvlJc w:val="left"/>
      <w:pPr>
        <w:ind w:left="7434" w:hanging="360"/>
      </w:pPr>
      <w:rPr>
        <w:rFonts w:ascii="Courier New" w:hAnsi="Courier New" w:cs="Courier New" w:hint="default"/>
      </w:rPr>
    </w:lvl>
    <w:lvl w:ilvl="5" w:tplc="08090005" w:tentative="1">
      <w:start w:val="1"/>
      <w:numFmt w:val="bullet"/>
      <w:lvlText w:val=""/>
      <w:lvlJc w:val="left"/>
      <w:pPr>
        <w:ind w:left="8154" w:hanging="360"/>
      </w:pPr>
      <w:rPr>
        <w:rFonts w:ascii="Wingdings" w:hAnsi="Wingdings" w:hint="default"/>
      </w:rPr>
    </w:lvl>
    <w:lvl w:ilvl="6" w:tplc="08090001" w:tentative="1">
      <w:start w:val="1"/>
      <w:numFmt w:val="bullet"/>
      <w:lvlText w:val=""/>
      <w:lvlJc w:val="left"/>
      <w:pPr>
        <w:ind w:left="8874" w:hanging="360"/>
      </w:pPr>
      <w:rPr>
        <w:rFonts w:ascii="Symbol" w:hAnsi="Symbol" w:hint="default"/>
      </w:rPr>
    </w:lvl>
    <w:lvl w:ilvl="7" w:tplc="08090003" w:tentative="1">
      <w:start w:val="1"/>
      <w:numFmt w:val="bullet"/>
      <w:lvlText w:val="o"/>
      <w:lvlJc w:val="left"/>
      <w:pPr>
        <w:ind w:left="9594" w:hanging="360"/>
      </w:pPr>
      <w:rPr>
        <w:rFonts w:ascii="Courier New" w:hAnsi="Courier New" w:cs="Courier New" w:hint="default"/>
      </w:rPr>
    </w:lvl>
    <w:lvl w:ilvl="8" w:tplc="08090005" w:tentative="1">
      <w:start w:val="1"/>
      <w:numFmt w:val="bullet"/>
      <w:lvlText w:val=""/>
      <w:lvlJc w:val="left"/>
      <w:pPr>
        <w:ind w:left="10314" w:hanging="360"/>
      </w:pPr>
      <w:rPr>
        <w:rFonts w:ascii="Wingdings" w:hAnsi="Wingdings" w:hint="default"/>
      </w:rPr>
    </w:lvl>
  </w:abstractNum>
  <w:abstractNum w:abstractNumId="10" w15:restartNumberingAfterBreak="0">
    <w:nsid w:val="65CA531C"/>
    <w:multiLevelType w:val="hybridMultilevel"/>
    <w:tmpl w:val="3A9CE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B319D6"/>
    <w:multiLevelType w:val="multilevel"/>
    <w:tmpl w:val="CA72090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9310583">
    <w:abstractNumId w:val="6"/>
  </w:num>
  <w:num w:numId="2" w16cid:durableId="8681415">
    <w:abstractNumId w:val="4"/>
  </w:num>
  <w:num w:numId="3" w16cid:durableId="1716736642">
    <w:abstractNumId w:val="3"/>
  </w:num>
  <w:num w:numId="4" w16cid:durableId="1085878208">
    <w:abstractNumId w:val="0"/>
  </w:num>
  <w:num w:numId="5" w16cid:durableId="653140335">
    <w:abstractNumId w:val="10"/>
  </w:num>
  <w:num w:numId="6" w16cid:durableId="980115554">
    <w:abstractNumId w:val="7"/>
  </w:num>
  <w:num w:numId="7" w16cid:durableId="823594679">
    <w:abstractNumId w:val="9"/>
  </w:num>
  <w:num w:numId="8" w16cid:durableId="335573236">
    <w:abstractNumId w:val="11"/>
  </w:num>
  <w:num w:numId="9" w16cid:durableId="475800381">
    <w:abstractNumId w:val="2"/>
  </w:num>
  <w:num w:numId="10" w16cid:durableId="1541896520">
    <w:abstractNumId w:val="1"/>
  </w:num>
  <w:num w:numId="11" w16cid:durableId="1124272270">
    <w:abstractNumId w:val="8"/>
  </w:num>
  <w:num w:numId="12" w16cid:durableId="1832015142">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412"/>
    <w:rsid w:val="00000DD8"/>
    <w:rsid w:val="00001756"/>
    <w:rsid w:val="00001F35"/>
    <w:rsid w:val="00004039"/>
    <w:rsid w:val="00004ECC"/>
    <w:rsid w:val="00005933"/>
    <w:rsid w:val="00006E23"/>
    <w:rsid w:val="000076A7"/>
    <w:rsid w:val="0001043A"/>
    <w:rsid w:val="00010686"/>
    <w:rsid w:val="00010F67"/>
    <w:rsid w:val="000111DA"/>
    <w:rsid w:val="00011371"/>
    <w:rsid w:val="00013762"/>
    <w:rsid w:val="000141D0"/>
    <w:rsid w:val="000157D9"/>
    <w:rsid w:val="0001677F"/>
    <w:rsid w:val="00016AA4"/>
    <w:rsid w:val="00017304"/>
    <w:rsid w:val="00017D6B"/>
    <w:rsid w:val="00017EC4"/>
    <w:rsid w:val="000211F1"/>
    <w:rsid w:val="00023073"/>
    <w:rsid w:val="00024AC1"/>
    <w:rsid w:val="00024BFE"/>
    <w:rsid w:val="000257A3"/>
    <w:rsid w:val="00026046"/>
    <w:rsid w:val="00027C22"/>
    <w:rsid w:val="0003054A"/>
    <w:rsid w:val="0003057F"/>
    <w:rsid w:val="000315A9"/>
    <w:rsid w:val="000318A1"/>
    <w:rsid w:val="00031C91"/>
    <w:rsid w:val="000321AA"/>
    <w:rsid w:val="0003390A"/>
    <w:rsid w:val="000345D2"/>
    <w:rsid w:val="000353A7"/>
    <w:rsid w:val="00041404"/>
    <w:rsid w:val="00041514"/>
    <w:rsid w:val="00042292"/>
    <w:rsid w:val="00042DE9"/>
    <w:rsid w:val="000432D5"/>
    <w:rsid w:val="00043F5F"/>
    <w:rsid w:val="00044EE6"/>
    <w:rsid w:val="00044EED"/>
    <w:rsid w:val="00044F20"/>
    <w:rsid w:val="000452BD"/>
    <w:rsid w:val="00050FDB"/>
    <w:rsid w:val="000525ED"/>
    <w:rsid w:val="00053454"/>
    <w:rsid w:val="000543CF"/>
    <w:rsid w:val="00054F3A"/>
    <w:rsid w:val="00055685"/>
    <w:rsid w:val="000559A8"/>
    <w:rsid w:val="00063B9D"/>
    <w:rsid w:val="00063C4F"/>
    <w:rsid w:val="00063C67"/>
    <w:rsid w:val="00067E1B"/>
    <w:rsid w:val="00067F16"/>
    <w:rsid w:val="00073BBF"/>
    <w:rsid w:val="00073D28"/>
    <w:rsid w:val="000745B5"/>
    <w:rsid w:val="00074874"/>
    <w:rsid w:val="000750DA"/>
    <w:rsid w:val="00075711"/>
    <w:rsid w:val="00076041"/>
    <w:rsid w:val="00077A2F"/>
    <w:rsid w:val="00083254"/>
    <w:rsid w:val="00085B2D"/>
    <w:rsid w:val="00087B69"/>
    <w:rsid w:val="00090404"/>
    <w:rsid w:val="00091841"/>
    <w:rsid w:val="00092D9B"/>
    <w:rsid w:val="00093031"/>
    <w:rsid w:val="000937D1"/>
    <w:rsid w:val="000941B2"/>
    <w:rsid w:val="00094234"/>
    <w:rsid w:val="00094698"/>
    <w:rsid w:val="00096461"/>
    <w:rsid w:val="00096C25"/>
    <w:rsid w:val="000A16F0"/>
    <w:rsid w:val="000A1CC8"/>
    <w:rsid w:val="000A1E0A"/>
    <w:rsid w:val="000A1E50"/>
    <w:rsid w:val="000A1FC8"/>
    <w:rsid w:val="000A3EF0"/>
    <w:rsid w:val="000A68A4"/>
    <w:rsid w:val="000A69B6"/>
    <w:rsid w:val="000A750C"/>
    <w:rsid w:val="000A7B20"/>
    <w:rsid w:val="000B15CE"/>
    <w:rsid w:val="000B2207"/>
    <w:rsid w:val="000B251E"/>
    <w:rsid w:val="000B3373"/>
    <w:rsid w:val="000B3892"/>
    <w:rsid w:val="000B5421"/>
    <w:rsid w:val="000B7FED"/>
    <w:rsid w:val="000C1702"/>
    <w:rsid w:val="000C1E33"/>
    <w:rsid w:val="000C2657"/>
    <w:rsid w:val="000C2696"/>
    <w:rsid w:val="000C29C7"/>
    <w:rsid w:val="000C3F48"/>
    <w:rsid w:val="000C5F70"/>
    <w:rsid w:val="000C6497"/>
    <w:rsid w:val="000C6766"/>
    <w:rsid w:val="000C67F2"/>
    <w:rsid w:val="000C6E36"/>
    <w:rsid w:val="000D18EB"/>
    <w:rsid w:val="000D1A31"/>
    <w:rsid w:val="000D2507"/>
    <w:rsid w:val="000D2B9F"/>
    <w:rsid w:val="000D3932"/>
    <w:rsid w:val="000D4E88"/>
    <w:rsid w:val="000D5206"/>
    <w:rsid w:val="000D6031"/>
    <w:rsid w:val="000D6CDB"/>
    <w:rsid w:val="000E01DE"/>
    <w:rsid w:val="000E02FF"/>
    <w:rsid w:val="000E099F"/>
    <w:rsid w:val="000E10A9"/>
    <w:rsid w:val="000E1A5A"/>
    <w:rsid w:val="000E204D"/>
    <w:rsid w:val="000E2E8B"/>
    <w:rsid w:val="000E554E"/>
    <w:rsid w:val="000E5E45"/>
    <w:rsid w:val="000E5E5F"/>
    <w:rsid w:val="000E6AA3"/>
    <w:rsid w:val="000F009B"/>
    <w:rsid w:val="000F2E5E"/>
    <w:rsid w:val="000F47A1"/>
    <w:rsid w:val="000F4EB9"/>
    <w:rsid w:val="000F74BC"/>
    <w:rsid w:val="000F7BA0"/>
    <w:rsid w:val="00100233"/>
    <w:rsid w:val="00100D2E"/>
    <w:rsid w:val="00100D36"/>
    <w:rsid w:val="001045C4"/>
    <w:rsid w:val="00105A3A"/>
    <w:rsid w:val="00105DD3"/>
    <w:rsid w:val="00106599"/>
    <w:rsid w:val="0010765F"/>
    <w:rsid w:val="0011192E"/>
    <w:rsid w:val="00111ED4"/>
    <w:rsid w:val="00112E30"/>
    <w:rsid w:val="0011358E"/>
    <w:rsid w:val="00113BC2"/>
    <w:rsid w:val="00114BCB"/>
    <w:rsid w:val="00117E6A"/>
    <w:rsid w:val="0012035D"/>
    <w:rsid w:val="00120A8C"/>
    <w:rsid w:val="001215F6"/>
    <w:rsid w:val="00121A17"/>
    <w:rsid w:val="0012361B"/>
    <w:rsid w:val="00123C60"/>
    <w:rsid w:val="001241F9"/>
    <w:rsid w:val="00130103"/>
    <w:rsid w:val="00130674"/>
    <w:rsid w:val="00134165"/>
    <w:rsid w:val="001344E5"/>
    <w:rsid w:val="00134E97"/>
    <w:rsid w:val="00135C4F"/>
    <w:rsid w:val="00136CD3"/>
    <w:rsid w:val="0014113C"/>
    <w:rsid w:val="00141271"/>
    <w:rsid w:val="00143C5A"/>
    <w:rsid w:val="001444E5"/>
    <w:rsid w:val="001452BF"/>
    <w:rsid w:val="001457D5"/>
    <w:rsid w:val="00145BAE"/>
    <w:rsid w:val="001510E5"/>
    <w:rsid w:val="00151D6B"/>
    <w:rsid w:val="00152C68"/>
    <w:rsid w:val="00153C61"/>
    <w:rsid w:val="00153E8F"/>
    <w:rsid w:val="00154162"/>
    <w:rsid w:val="0015445A"/>
    <w:rsid w:val="001545ED"/>
    <w:rsid w:val="0015545D"/>
    <w:rsid w:val="001566E4"/>
    <w:rsid w:val="00160934"/>
    <w:rsid w:val="00161542"/>
    <w:rsid w:val="00163397"/>
    <w:rsid w:val="001636DF"/>
    <w:rsid w:val="00165BEC"/>
    <w:rsid w:val="001660E5"/>
    <w:rsid w:val="00170CA8"/>
    <w:rsid w:val="00171045"/>
    <w:rsid w:val="00171264"/>
    <w:rsid w:val="00174E95"/>
    <w:rsid w:val="00174F8B"/>
    <w:rsid w:val="0017513D"/>
    <w:rsid w:val="00175780"/>
    <w:rsid w:val="00176EEA"/>
    <w:rsid w:val="00177D4A"/>
    <w:rsid w:val="00177F90"/>
    <w:rsid w:val="00181D9C"/>
    <w:rsid w:val="00182005"/>
    <w:rsid w:val="0018204B"/>
    <w:rsid w:val="001820D8"/>
    <w:rsid w:val="001826FA"/>
    <w:rsid w:val="001830A2"/>
    <w:rsid w:val="00183471"/>
    <w:rsid w:val="0018362C"/>
    <w:rsid w:val="0018534A"/>
    <w:rsid w:val="00186C1C"/>
    <w:rsid w:val="00192332"/>
    <w:rsid w:val="00193561"/>
    <w:rsid w:val="00194097"/>
    <w:rsid w:val="00194396"/>
    <w:rsid w:val="001944FA"/>
    <w:rsid w:val="00194657"/>
    <w:rsid w:val="0019761E"/>
    <w:rsid w:val="001A1D12"/>
    <w:rsid w:val="001A25C8"/>
    <w:rsid w:val="001A3928"/>
    <w:rsid w:val="001A3F9C"/>
    <w:rsid w:val="001A6BB0"/>
    <w:rsid w:val="001A7257"/>
    <w:rsid w:val="001B0112"/>
    <w:rsid w:val="001B091E"/>
    <w:rsid w:val="001B0B66"/>
    <w:rsid w:val="001B444C"/>
    <w:rsid w:val="001B58FA"/>
    <w:rsid w:val="001B5D60"/>
    <w:rsid w:val="001B651C"/>
    <w:rsid w:val="001C06E7"/>
    <w:rsid w:val="001C0EA4"/>
    <w:rsid w:val="001C2772"/>
    <w:rsid w:val="001C2A16"/>
    <w:rsid w:val="001C36F4"/>
    <w:rsid w:val="001C4334"/>
    <w:rsid w:val="001C4EBC"/>
    <w:rsid w:val="001C5AF9"/>
    <w:rsid w:val="001C6248"/>
    <w:rsid w:val="001C7946"/>
    <w:rsid w:val="001D0808"/>
    <w:rsid w:val="001D10EC"/>
    <w:rsid w:val="001D1988"/>
    <w:rsid w:val="001D2606"/>
    <w:rsid w:val="001D31CC"/>
    <w:rsid w:val="001D32EF"/>
    <w:rsid w:val="001E1BE4"/>
    <w:rsid w:val="001E266F"/>
    <w:rsid w:val="001E2744"/>
    <w:rsid w:val="001E2C81"/>
    <w:rsid w:val="001E43F9"/>
    <w:rsid w:val="001E5DA7"/>
    <w:rsid w:val="001E6055"/>
    <w:rsid w:val="001E657E"/>
    <w:rsid w:val="001E6891"/>
    <w:rsid w:val="001F0C8C"/>
    <w:rsid w:val="001F1D50"/>
    <w:rsid w:val="001F2E20"/>
    <w:rsid w:val="001F3512"/>
    <w:rsid w:val="001F3D8A"/>
    <w:rsid w:val="001F59A3"/>
    <w:rsid w:val="001F5B9E"/>
    <w:rsid w:val="001F5F3C"/>
    <w:rsid w:val="001F6D91"/>
    <w:rsid w:val="001F7E3C"/>
    <w:rsid w:val="002025A9"/>
    <w:rsid w:val="00205203"/>
    <w:rsid w:val="00207845"/>
    <w:rsid w:val="00207A77"/>
    <w:rsid w:val="002107A8"/>
    <w:rsid w:val="002118A6"/>
    <w:rsid w:val="00211F29"/>
    <w:rsid w:val="0021204F"/>
    <w:rsid w:val="002123F6"/>
    <w:rsid w:val="002126B3"/>
    <w:rsid w:val="00214C01"/>
    <w:rsid w:val="002154A4"/>
    <w:rsid w:val="002156DA"/>
    <w:rsid w:val="00215C6B"/>
    <w:rsid w:val="002164DC"/>
    <w:rsid w:val="00217D01"/>
    <w:rsid w:val="00220340"/>
    <w:rsid w:val="0022068E"/>
    <w:rsid w:val="00221332"/>
    <w:rsid w:val="00221AEA"/>
    <w:rsid w:val="0022305D"/>
    <w:rsid w:val="00224117"/>
    <w:rsid w:val="00224250"/>
    <w:rsid w:val="0022458C"/>
    <w:rsid w:val="00226300"/>
    <w:rsid w:val="002264B3"/>
    <w:rsid w:val="002314B3"/>
    <w:rsid w:val="0023164B"/>
    <w:rsid w:val="00231FCB"/>
    <w:rsid w:val="00232492"/>
    <w:rsid w:val="00233474"/>
    <w:rsid w:val="0023449B"/>
    <w:rsid w:val="002348AE"/>
    <w:rsid w:val="00234F81"/>
    <w:rsid w:val="00236DB1"/>
    <w:rsid w:val="00237CBF"/>
    <w:rsid w:val="0024117B"/>
    <w:rsid w:val="00241F5B"/>
    <w:rsid w:val="002424D9"/>
    <w:rsid w:val="00242C5A"/>
    <w:rsid w:val="002442FF"/>
    <w:rsid w:val="00244414"/>
    <w:rsid w:val="00245198"/>
    <w:rsid w:val="00245519"/>
    <w:rsid w:val="00245883"/>
    <w:rsid w:val="0024725A"/>
    <w:rsid w:val="0025099F"/>
    <w:rsid w:val="00250D1E"/>
    <w:rsid w:val="002511CD"/>
    <w:rsid w:val="0025277E"/>
    <w:rsid w:val="00252AD3"/>
    <w:rsid w:val="002556D7"/>
    <w:rsid w:val="00260ADD"/>
    <w:rsid w:val="00260CE9"/>
    <w:rsid w:val="002632AA"/>
    <w:rsid w:val="00264B58"/>
    <w:rsid w:val="00265AC2"/>
    <w:rsid w:val="00267F9B"/>
    <w:rsid w:val="00271409"/>
    <w:rsid w:val="002722D3"/>
    <w:rsid w:val="002740EF"/>
    <w:rsid w:val="002757BC"/>
    <w:rsid w:val="00275818"/>
    <w:rsid w:val="00275D85"/>
    <w:rsid w:val="0028091F"/>
    <w:rsid w:val="00280C27"/>
    <w:rsid w:val="0028334F"/>
    <w:rsid w:val="002833D9"/>
    <w:rsid w:val="00283A19"/>
    <w:rsid w:val="00284373"/>
    <w:rsid w:val="00285EF2"/>
    <w:rsid w:val="00287C45"/>
    <w:rsid w:val="00287E58"/>
    <w:rsid w:val="00290FD4"/>
    <w:rsid w:val="0029128C"/>
    <w:rsid w:val="00292E35"/>
    <w:rsid w:val="002933DE"/>
    <w:rsid w:val="002943DF"/>
    <w:rsid w:val="002A07CB"/>
    <w:rsid w:val="002A09DD"/>
    <w:rsid w:val="002A0BA6"/>
    <w:rsid w:val="002A11CE"/>
    <w:rsid w:val="002A156A"/>
    <w:rsid w:val="002A3050"/>
    <w:rsid w:val="002A4E22"/>
    <w:rsid w:val="002A4FD3"/>
    <w:rsid w:val="002A56C3"/>
    <w:rsid w:val="002A6035"/>
    <w:rsid w:val="002A7D71"/>
    <w:rsid w:val="002B015F"/>
    <w:rsid w:val="002B0B96"/>
    <w:rsid w:val="002B1A79"/>
    <w:rsid w:val="002B2457"/>
    <w:rsid w:val="002B43CC"/>
    <w:rsid w:val="002B5D01"/>
    <w:rsid w:val="002B626A"/>
    <w:rsid w:val="002B6D43"/>
    <w:rsid w:val="002C063E"/>
    <w:rsid w:val="002C272F"/>
    <w:rsid w:val="002C29D1"/>
    <w:rsid w:val="002C2CC6"/>
    <w:rsid w:val="002C2E04"/>
    <w:rsid w:val="002C3B14"/>
    <w:rsid w:val="002C4F89"/>
    <w:rsid w:val="002C5715"/>
    <w:rsid w:val="002C5FC7"/>
    <w:rsid w:val="002C73CA"/>
    <w:rsid w:val="002D0B10"/>
    <w:rsid w:val="002D4CDB"/>
    <w:rsid w:val="002D5A15"/>
    <w:rsid w:val="002D704C"/>
    <w:rsid w:val="002D7942"/>
    <w:rsid w:val="002D7B3F"/>
    <w:rsid w:val="002E044F"/>
    <w:rsid w:val="002E12BF"/>
    <w:rsid w:val="002E2CD9"/>
    <w:rsid w:val="002E480C"/>
    <w:rsid w:val="002E50C3"/>
    <w:rsid w:val="002E57BF"/>
    <w:rsid w:val="002E5D84"/>
    <w:rsid w:val="002F18D7"/>
    <w:rsid w:val="002F39CE"/>
    <w:rsid w:val="003016AC"/>
    <w:rsid w:val="00301A0D"/>
    <w:rsid w:val="0030241F"/>
    <w:rsid w:val="0030279E"/>
    <w:rsid w:val="00302F43"/>
    <w:rsid w:val="00303C14"/>
    <w:rsid w:val="00305A08"/>
    <w:rsid w:val="00305F74"/>
    <w:rsid w:val="003067CE"/>
    <w:rsid w:val="003106E6"/>
    <w:rsid w:val="00311D1E"/>
    <w:rsid w:val="003128E3"/>
    <w:rsid w:val="003140EF"/>
    <w:rsid w:val="003142DA"/>
    <w:rsid w:val="003148C2"/>
    <w:rsid w:val="0031508A"/>
    <w:rsid w:val="00315447"/>
    <w:rsid w:val="00316435"/>
    <w:rsid w:val="003209E7"/>
    <w:rsid w:val="00321426"/>
    <w:rsid w:val="003222AE"/>
    <w:rsid w:val="003225D2"/>
    <w:rsid w:val="003229EB"/>
    <w:rsid w:val="00325786"/>
    <w:rsid w:val="003304CB"/>
    <w:rsid w:val="00330E54"/>
    <w:rsid w:val="003311A0"/>
    <w:rsid w:val="003315E0"/>
    <w:rsid w:val="0033236F"/>
    <w:rsid w:val="003329D2"/>
    <w:rsid w:val="00332FDD"/>
    <w:rsid w:val="003336A2"/>
    <w:rsid w:val="00340892"/>
    <w:rsid w:val="003431AF"/>
    <w:rsid w:val="0034325E"/>
    <w:rsid w:val="00344308"/>
    <w:rsid w:val="003456B8"/>
    <w:rsid w:val="003469FF"/>
    <w:rsid w:val="003523B9"/>
    <w:rsid w:val="0035383C"/>
    <w:rsid w:val="00353B44"/>
    <w:rsid w:val="003543B7"/>
    <w:rsid w:val="0035447B"/>
    <w:rsid w:val="003547E7"/>
    <w:rsid w:val="00354B47"/>
    <w:rsid w:val="0035525A"/>
    <w:rsid w:val="003565B3"/>
    <w:rsid w:val="00356D38"/>
    <w:rsid w:val="00356EA6"/>
    <w:rsid w:val="0035704F"/>
    <w:rsid w:val="00360A16"/>
    <w:rsid w:val="00360C78"/>
    <w:rsid w:val="0036245E"/>
    <w:rsid w:val="003631EE"/>
    <w:rsid w:val="00363301"/>
    <w:rsid w:val="00365A72"/>
    <w:rsid w:val="00365E0C"/>
    <w:rsid w:val="00367116"/>
    <w:rsid w:val="003675DB"/>
    <w:rsid w:val="00367873"/>
    <w:rsid w:val="00367E42"/>
    <w:rsid w:val="0037105C"/>
    <w:rsid w:val="00371392"/>
    <w:rsid w:val="003715AD"/>
    <w:rsid w:val="00372716"/>
    <w:rsid w:val="00374A5E"/>
    <w:rsid w:val="00374B3A"/>
    <w:rsid w:val="00375E6B"/>
    <w:rsid w:val="00376CDA"/>
    <w:rsid w:val="0037754D"/>
    <w:rsid w:val="00380B5A"/>
    <w:rsid w:val="00382412"/>
    <w:rsid w:val="003827EC"/>
    <w:rsid w:val="00383BE6"/>
    <w:rsid w:val="00384FC5"/>
    <w:rsid w:val="003859AE"/>
    <w:rsid w:val="00386A98"/>
    <w:rsid w:val="00387A93"/>
    <w:rsid w:val="003905C0"/>
    <w:rsid w:val="00390A67"/>
    <w:rsid w:val="003926E7"/>
    <w:rsid w:val="003934A5"/>
    <w:rsid w:val="003934FF"/>
    <w:rsid w:val="003946F2"/>
    <w:rsid w:val="003A2838"/>
    <w:rsid w:val="003A4EBA"/>
    <w:rsid w:val="003A67AC"/>
    <w:rsid w:val="003A6B3A"/>
    <w:rsid w:val="003A7151"/>
    <w:rsid w:val="003A7509"/>
    <w:rsid w:val="003A7FFE"/>
    <w:rsid w:val="003B2F64"/>
    <w:rsid w:val="003B32DA"/>
    <w:rsid w:val="003B36FE"/>
    <w:rsid w:val="003B4063"/>
    <w:rsid w:val="003B44AF"/>
    <w:rsid w:val="003B505A"/>
    <w:rsid w:val="003B5231"/>
    <w:rsid w:val="003B559E"/>
    <w:rsid w:val="003B5B9F"/>
    <w:rsid w:val="003B6BAC"/>
    <w:rsid w:val="003B7228"/>
    <w:rsid w:val="003C0475"/>
    <w:rsid w:val="003C0675"/>
    <w:rsid w:val="003C3060"/>
    <w:rsid w:val="003C37F8"/>
    <w:rsid w:val="003C4E92"/>
    <w:rsid w:val="003C57CB"/>
    <w:rsid w:val="003C6B77"/>
    <w:rsid w:val="003C7CBC"/>
    <w:rsid w:val="003D09EE"/>
    <w:rsid w:val="003D0BFE"/>
    <w:rsid w:val="003D1EC4"/>
    <w:rsid w:val="003D606A"/>
    <w:rsid w:val="003D6F88"/>
    <w:rsid w:val="003D7CB6"/>
    <w:rsid w:val="003D7D7C"/>
    <w:rsid w:val="003D7E21"/>
    <w:rsid w:val="003E086A"/>
    <w:rsid w:val="003E0DEA"/>
    <w:rsid w:val="003E1383"/>
    <w:rsid w:val="003E1513"/>
    <w:rsid w:val="003E1668"/>
    <w:rsid w:val="003E2093"/>
    <w:rsid w:val="003E2AC7"/>
    <w:rsid w:val="003E3CA4"/>
    <w:rsid w:val="003E45F4"/>
    <w:rsid w:val="003E4C68"/>
    <w:rsid w:val="003E6912"/>
    <w:rsid w:val="003E6D80"/>
    <w:rsid w:val="003E72EA"/>
    <w:rsid w:val="003E73BF"/>
    <w:rsid w:val="003E7DA8"/>
    <w:rsid w:val="003F0CE4"/>
    <w:rsid w:val="003F1BC4"/>
    <w:rsid w:val="003F281D"/>
    <w:rsid w:val="003F4698"/>
    <w:rsid w:val="003F50E5"/>
    <w:rsid w:val="003F5FAB"/>
    <w:rsid w:val="003F7479"/>
    <w:rsid w:val="0040015B"/>
    <w:rsid w:val="0040262E"/>
    <w:rsid w:val="00405B26"/>
    <w:rsid w:val="00405CB9"/>
    <w:rsid w:val="004075A8"/>
    <w:rsid w:val="0040C7F4"/>
    <w:rsid w:val="004105FA"/>
    <w:rsid w:val="00411DF5"/>
    <w:rsid w:val="00413C9E"/>
    <w:rsid w:val="00414382"/>
    <w:rsid w:val="00416228"/>
    <w:rsid w:val="004164B9"/>
    <w:rsid w:val="0042254A"/>
    <w:rsid w:val="00423111"/>
    <w:rsid w:val="0042515E"/>
    <w:rsid w:val="00425E74"/>
    <w:rsid w:val="00425EE5"/>
    <w:rsid w:val="00426889"/>
    <w:rsid w:val="00430E24"/>
    <w:rsid w:val="00431A54"/>
    <w:rsid w:val="00432201"/>
    <w:rsid w:val="00433828"/>
    <w:rsid w:val="00433CFE"/>
    <w:rsid w:val="00434578"/>
    <w:rsid w:val="00435278"/>
    <w:rsid w:val="0043552A"/>
    <w:rsid w:val="00435563"/>
    <w:rsid w:val="00435635"/>
    <w:rsid w:val="00436DC9"/>
    <w:rsid w:val="00440204"/>
    <w:rsid w:val="00440BFE"/>
    <w:rsid w:val="0044131C"/>
    <w:rsid w:val="0044149F"/>
    <w:rsid w:val="004434C0"/>
    <w:rsid w:val="00445906"/>
    <w:rsid w:val="0044781A"/>
    <w:rsid w:val="00447994"/>
    <w:rsid w:val="004505DF"/>
    <w:rsid w:val="004522D6"/>
    <w:rsid w:val="00452308"/>
    <w:rsid w:val="0045288A"/>
    <w:rsid w:val="00454B4E"/>
    <w:rsid w:val="00455370"/>
    <w:rsid w:val="00455A2B"/>
    <w:rsid w:val="00455CFB"/>
    <w:rsid w:val="00456671"/>
    <w:rsid w:val="004569F8"/>
    <w:rsid w:val="00457877"/>
    <w:rsid w:val="0046064C"/>
    <w:rsid w:val="004615BB"/>
    <w:rsid w:val="004617A9"/>
    <w:rsid w:val="0046185E"/>
    <w:rsid w:val="004619A6"/>
    <w:rsid w:val="004628EF"/>
    <w:rsid w:val="004629A9"/>
    <w:rsid w:val="00465B0B"/>
    <w:rsid w:val="00470C45"/>
    <w:rsid w:val="00471368"/>
    <w:rsid w:val="004716C2"/>
    <w:rsid w:val="00472197"/>
    <w:rsid w:val="00472A92"/>
    <w:rsid w:val="00472F64"/>
    <w:rsid w:val="004737FD"/>
    <w:rsid w:val="00474503"/>
    <w:rsid w:val="00475C50"/>
    <w:rsid w:val="00475F1D"/>
    <w:rsid w:val="00476845"/>
    <w:rsid w:val="0047773A"/>
    <w:rsid w:val="00477C85"/>
    <w:rsid w:val="00477EDD"/>
    <w:rsid w:val="004807B9"/>
    <w:rsid w:val="0048095E"/>
    <w:rsid w:val="00480EE1"/>
    <w:rsid w:val="00481353"/>
    <w:rsid w:val="004814DD"/>
    <w:rsid w:val="00481D6B"/>
    <w:rsid w:val="004820C6"/>
    <w:rsid w:val="004830C3"/>
    <w:rsid w:val="004840BE"/>
    <w:rsid w:val="004850A8"/>
    <w:rsid w:val="00485620"/>
    <w:rsid w:val="0049022D"/>
    <w:rsid w:val="00490CAD"/>
    <w:rsid w:val="00491C5B"/>
    <w:rsid w:val="00492042"/>
    <w:rsid w:val="004923EA"/>
    <w:rsid w:val="00492A73"/>
    <w:rsid w:val="00493A7E"/>
    <w:rsid w:val="00494610"/>
    <w:rsid w:val="004A15D5"/>
    <w:rsid w:val="004A1C2E"/>
    <w:rsid w:val="004A26C8"/>
    <w:rsid w:val="004A2B3D"/>
    <w:rsid w:val="004A2D5D"/>
    <w:rsid w:val="004A33CF"/>
    <w:rsid w:val="004A3524"/>
    <w:rsid w:val="004A5A03"/>
    <w:rsid w:val="004B0042"/>
    <w:rsid w:val="004B0F39"/>
    <w:rsid w:val="004B1094"/>
    <w:rsid w:val="004B115D"/>
    <w:rsid w:val="004B2260"/>
    <w:rsid w:val="004B231F"/>
    <w:rsid w:val="004B3617"/>
    <w:rsid w:val="004B3C85"/>
    <w:rsid w:val="004B6753"/>
    <w:rsid w:val="004B701F"/>
    <w:rsid w:val="004B7B43"/>
    <w:rsid w:val="004B7B94"/>
    <w:rsid w:val="004C0B6A"/>
    <w:rsid w:val="004C286D"/>
    <w:rsid w:val="004C2935"/>
    <w:rsid w:val="004C2A14"/>
    <w:rsid w:val="004C36EE"/>
    <w:rsid w:val="004C4C25"/>
    <w:rsid w:val="004C6660"/>
    <w:rsid w:val="004C73DE"/>
    <w:rsid w:val="004C7AB7"/>
    <w:rsid w:val="004C7C82"/>
    <w:rsid w:val="004C7FAF"/>
    <w:rsid w:val="004D0075"/>
    <w:rsid w:val="004D0605"/>
    <w:rsid w:val="004D0EA9"/>
    <w:rsid w:val="004D7077"/>
    <w:rsid w:val="004D71D8"/>
    <w:rsid w:val="004D7D44"/>
    <w:rsid w:val="004E00D6"/>
    <w:rsid w:val="004E1384"/>
    <w:rsid w:val="004E18AD"/>
    <w:rsid w:val="004E1F6E"/>
    <w:rsid w:val="004E24E9"/>
    <w:rsid w:val="004E2953"/>
    <w:rsid w:val="004E5F70"/>
    <w:rsid w:val="004E75FD"/>
    <w:rsid w:val="004E76CF"/>
    <w:rsid w:val="004F1095"/>
    <w:rsid w:val="004F1C9A"/>
    <w:rsid w:val="004F3262"/>
    <w:rsid w:val="004F41C0"/>
    <w:rsid w:val="004F4273"/>
    <w:rsid w:val="004F71E6"/>
    <w:rsid w:val="00500A87"/>
    <w:rsid w:val="00501370"/>
    <w:rsid w:val="00501B59"/>
    <w:rsid w:val="00502891"/>
    <w:rsid w:val="00502D3A"/>
    <w:rsid w:val="00502FF9"/>
    <w:rsid w:val="00504023"/>
    <w:rsid w:val="00504266"/>
    <w:rsid w:val="00504C46"/>
    <w:rsid w:val="00505867"/>
    <w:rsid w:val="00506BB8"/>
    <w:rsid w:val="0050786E"/>
    <w:rsid w:val="00510384"/>
    <w:rsid w:val="00510BEA"/>
    <w:rsid w:val="00513184"/>
    <w:rsid w:val="005134A6"/>
    <w:rsid w:val="00513522"/>
    <w:rsid w:val="00515965"/>
    <w:rsid w:val="00517419"/>
    <w:rsid w:val="0052003D"/>
    <w:rsid w:val="0052006F"/>
    <w:rsid w:val="005205AE"/>
    <w:rsid w:val="0052187C"/>
    <w:rsid w:val="005239D9"/>
    <w:rsid w:val="00523C59"/>
    <w:rsid w:val="00525C27"/>
    <w:rsid w:val="005264A3"/>
    <w:rsid w:val="00530928"/>
    <w:rsid w:val="005311CD"/>
    <w:rsid w:val="0053188E"/>
    <w:rsid w:val="00531927"/>
    <w:rsid w:val="00532E28"/>
    <w:rsid w:val="00533DC7"/>
    <w:rsid w:val="0053415E"/>
    <w:rsid w:val="00534403"/>
    <w:rsid w:val="00535A4F"/>
    <w:rsid w:val="00535AAE"/>
    <w:rsid w:val="0053661E"/>
    <w:rsid w:val="00536733"/>
    <w:rsid w:val="005404F1"/>
    <w:rsid w:val="00541303"/>
    <w:rsid w:val="00543B1E"/>
    <w:rsid w:val="005443BB"/>
    <w:rsid w:val="005453FE"/>
    <w:rsid w:val="0054557B"/>
    <w:rsid w:val="005455E9"/>
    <w:rsid w:val="00545859"/>
    <w:rsid w:val="005458B1"/>
    <w:rsid w:val="00545A11"/>
    <w:rsid w:val="00546A8C"/>
    <w:rsid w:val="00546CCB"/>
    <w:rsid w:val="005524DA"/>
    <w:rsid w:val="00555471"/>
    <w:rsid w:val="00555B45"/>
    <w:rsid w:val="00555E1F"/>
    <w:rsid w:val="00555FC2"/>
    <w:rsid w:val="00556008"/>
    <w:rsid w:val="005570B8"/>
    <w:rsid w:val="005574E2"/>
    <w:rsid w:val="00560950"/>
    <w:rsid w:val="00561CDF"/>
    <w:rsid w:val="005626AA"/>
    <w:rsid w:val="00563F21"/>
    <w:rsid w:val="00565277"/>
    <w:rsid w:val="005652E6"/>
    <w:rsid w:val="005670A0"/>
    <w:rsid w:val="00567B23"/>
    <w:rsid w:val="00567C5B"/>
    <w:rsid w:val="00567DC5"/>
    <w:rsid w:val="005704D7"/>
    <w:rsid w:val="0057075F"/>
    <w:rsid w:val="00570791"/>
    <w:rsid w:val="00570866"/>
    <w:rsid w:val="00570B6C"/>
    <w:rsid w:val="00570CD1"/>
    <w:rsid w:val="005718BF"/>
    <w:rsid w:val="00573161"/>
    <w:rsid w:val="00573518"/>
    <w:rsid w:val="005753A5"/>
    <w:rsid w:val="00576541"/>
    <w:rsid w:val="00577F1D"/>
    <w:rsid w:val="00580244"/>
    <w:rsid w:val="00580CF1"/>
    <w:rsid w:val="00581547"/>
    <w:rsid w:val="00581B1C"/>
    <w:rsid w:val="00583BED"/>
    <w:rsid w:val="00584BDD"/>
    <w:rsid w:val="005864E9"/>
    <w:rsid w:val="00587162"/>
    <w:rsid w:val="005901AD"/>
    <w:rsid w:val="005902B1"/>
    <w:rsid w:val="005907F3"/>
    <w:rsid w:val="005961A5"/>
    <w:rsid w:val="00596327"/>
    <w:rsid w:val="00597400"/>
    <w:rsid w:val="0059789B"/>
    <w:rsid w:val="005979B0"/>
    <w:rsid w:val="005A0A22"/>
    <w:rsid w:val="005A0C63"/>
    <w:rsid w:val="005A2B62"/>
    <w:rsid w:val="005A2EAB"/>
    <w:rsid w:val="005A31FE"/>
    <w:rsid w:val="005A3375"/>
    <w:rsid w:val="005A3AE1"/>
    <w:rsid w:val="005A3D80"/>
    <w:rsid w:val="005A44E7"/>
    <w:rsid w:val="005A4EC6"/>
    <w:rsid w:val="005A4F96"/>
    <w:rsid w:val="005A6071"/>
    <w:rsid w:val="005B0C48"/>
    <w:rsid w:val="005B2823"/>
    <w:rsid w:val="005B38B4"/>
    <w:rsid w:val="005B3DE9"/>
    <w:rsid w:val="005B4923"/>
    <w:rsid w:val="005B57E1"/>
    <w:rsid w:val="005B5A82"/>
    <w:rsid w:val="005C0044"/>
    <w:rsid w:val="005C1C8A"/>
    <w:rsid w:val="005C3BF3"/>
    <w:rsid w:val="005C4061"/>
    <w:rsid w:val="005C5454"/>
    <w:rsid w:val="005C74C5"/>
    <w:rsid w:val="005C777E"/>
    <w:rsid w:val="005C7846"/>
    <w:rsid w:val="005C7A45"/>
    <w:rsid w:val="005D0766"/>
    <w:rsid w:val="005D25B1"/>
    <w:rsid w:val="005D343E"/>
    <w:rsid w:val="005D424E"/>
    <w:rsid w:val="005D49DF"/>
    <w:rsid w:val="005D544D"/>
    <w:rsid w:val="005D554C"/>
    <w:rsid w:val="005D55C5"/>
    <w:rsid w:val="005D6930"/>
    <w:rsid w:val="005D6A6E"/>
    <w:rsid w:val="005D78CA"/>
    <w:rsid w:val="005D7BBB"/>
    <w:rsid w:val="005E0658"/>
    <w:rsid w:val="005E11B7"/>
    <w:rsid w:val="005E1B83"/>
    <w:rsid w:val="005E2887"/>
    <w:rsid w:val="005E577A"/>
    <w:rsid w:val="005E5965"/>
    <w:rsid w:val="005E5CC7"/>
    <w:rsid w:val="005E67DC"/>
    <w:rsid w:val="005E728E"/>
    <w:rsid w:val="005E7D32"/>
    <w:rsid w:val="005F0030"/>
    <w:rsid w:val="005F0F7C"/>
    <w:rsid w:val="005F205C"/>
    <w:rsid w:val="005F2448"/>
    <w:rsid w:val="005F4B11"/>
    <w:rsid w:val="005F5585"/>
    <w:rsid w:val="005F5BDD"/>
    <w:rsid w:val="005F7817"/>
    <w:rsid w:val="0060199A"/>
    <w:rsid w:val="0060416E"/>
    <w:rsid w:val="00604E88"/>
    <w:rsid w:val="00605B6F"/>
    <w:rsid w:val="0061041A"/>
    <w:rsid w:val="00610C55"/>
    <w:rsid w:val="00610F68"/>
    <w:rsid w:val="0061265A"/>
    <w:rsid w:val="0061359C"/>
    <w:rsid w:val="00613B4F"/>
    <w:rsid w:val="0061554B"/>
    <w:rsid w:val="00615D97"/>
    <w:rsid w:val="00617203"/>
    <w:rsid w:val="00617B88"/>
    <w:rsid w:val="006217FD"/>
    <w:rsid w:val="00621B66"/>
    <w:rsid w:val="00622CEF"/>
    <w:rsid w:val="00623207"/>
    <w:rsid w:val="006240B9"/>
    <w:rsid w:val="00624BE4"/>
    <w:rsid w:val="00626A22"/>
    <w:rsid w:val="0062757D"/>
    <w:rsid w:val="00631EA7"/>
    <w:rsid w:val="00632857"/>
    <w:rsid w:val="00633D13"/>
    <w:rsid w:val="0063411B"/>
    <w:rsid w:val="006353D9"/>
    <w:rsid w:val="006356ED"/>
    <w:rsid w:val="006366B8"/>
    <w:rsid w:val="006375F2"/>
    <w:rsid w:val="00637FC9"/>
    <w:rsid w:val="00640BE8"/>
    <w:rsid w:val="00640FF8"/>
    <w:rsid w:val="0064183B"/>
    <w:rsid w:val="00642FC6"/>
    <w:rsid w:val="006435D5"/>
    <w:rsid w:val="00645358"/>
    <w:rsid w:val="0064587E"/>
    <w:rsid w:val="006460AC"/>
    <w:rsid w:val="006463D4"/>
    <w:rsid w:val="006464BC"/>
    <w:rsid w:val="00646B67"/>
    <w:rsid w:val="00647E10"/>
    <w:rsid w:val="00650609"/>
    <w:rsid w:val="0065144B"/>
    <w:rsid w:val="00652C07"/>
    <w:rsid w:val="006530CF"/>
    <w:rsid w:val="006537A0"/>
    <w:rsid w:val="00655BB5"/>
    <w:rsid w:val="00656557"/>
    <w:rsid w:val="00657419"/>
    <w:rsid w:val="00657B36"/>
    <w:rsid w:val="0066008B"/>
    <w:rsid w:val="006628B1"/>
    <w:rsid w:val="00663ACF"/>
    <w:rsid w:val="0066535C"/>
    <w:rsid w:val="0066646B"/>
    <w:rsid w:val="00666595"/>
    <w:rsid w:val="0066744C"/>
    <w:rsid w:val="006675B9"/>
    <w:rsid w:val="00670125"/>
    <w:rsid w:val="00671F17"/>
    <w:rsid w:val="006720F7"/>
    <w:rsid w:val="0067334B"/>
    <w:rsid w:val="006733E6"/>
    <w:rsid w:val="006733E8"/>
    <w:rsid w:val="00673E11"/>
    <w:rsid w:val="00674C80"/>
    <w:rsid w:val="0067549A"/>
    <w:rsid w:val="00677749"/>
    <w:rsid w:val="006804A5"/>
    <w:rsid w:val="0068097F"/>
    <w:rsid w:val="00681651"/>
    <w:rsid w:val="0068288D"/>
    <w:rsid w:val="00683694"/>
    <w:rsid w:val="006848D6"/>
    <w:rsid w:val="00686179"/>
    <w:rsid w:val="00694635"/>
    <w:rsid w:val="00695748"/>
    <w:rsid w:val="00695822"/>
    <w:rsid w:val="00696C54"/>
    <w:rsid w:val="0069732D"/>
    <w:rsid w:val="00697DA6"/>
    <w:rsid w:val="006A0519"/>
    <w:rsid w:val="006A0DC2"/>
    <w:rsid w:val="006A2218"/>
    <w:rsid w:val="006A2940"/>
    <w:rsid w:val="006A33B0"/>
    <w:rsid w:val="006A57BA"/>
    <w:rsid w:val="006A6CCA"/>
    <w:rsid w:val="006A6F17"/>
    <w:rsid w:val="006B0060"/>
    <w:rsid w:val="006B1E82"/>
    <w:rsid w:val="006B2296"/>
    <w:rsid w:val="006B257F"/>
    <w:rsid w:val="006B2C29"/>
    <w:rsid w:val="006B321D"/>
    <w:rsid w:val="006B5299"/>
    <w:rsid w:val="006B6D12"/>
    <w:rsid w:val="006B70D2"/>
    <w:rsid w:val="006B72BF"/>
    <w:rsid w:val="006B7AF9"/>
    <w:rsid w:val="006C0DB2"/>
    <w:rsid w:val="006C1A61"/>
    <w:rsid w:val="006C46F6"/>
    <w:rsid w:val="006C6C93"/>
    <w:rsid w:val="006D0F0F"/>
    <w:rsid w:val="006D13AE"/>
    <w:rsid w:val="006D1E36"/>
    <w:rsid w:val="006D24C9"/>
    <w:rsid w:val="006D2C2B"/>
    <w:rsid w:val="006D3422"/>
    <w:rsid w:val="006D3CE8"/>
    <w:rsid w:val="006D4E7D"/>
    <w:rsid w:val="006D599D"/>
    <w:rsid w:val="006D7203"/>
    <w:rsid w:val="006E276C"/>
    <w:rsid w:val="006E6215"/>
    <w:rsid w:val="006E6F01"/>
    <w:rsid w:val="006E78D6"/>
    <w:rsid w:val="006E79BA"/>
    <w:rsid w:val="006F0101"/>
    <w:rsid w:val="006F04CE"/>
    <w:rsid w:val="006F1067"/>
    <w:rsid w:val="006F27B3"/>
    <w:rsid w:val="006F3488"/>
    <w:rsid w:val="006F3745"/>
    <w:rsid w:val="006F3963"/>
    <w:rsid w:val="006F441E"/>
    <w:rsid w:val="006F5D00"/>
    <w:rsid w:val="006F6BEF"/>
    <w:rsid w:val="006F6C11"/>
    <w:rsid w:val="006F6FD1"/>
    <w:rsid w:val="006F78F7"/>
    <w:rsid w:val="006F797A"/>
    <w:rsid w:val="007010F7"/>
    <w:rsid w:val="00701214"/>
    <w:rsid w:val="007015F2"/>
    <w:rsid w:val="0070171A"/>
    <w:rsid w:val="00701B4F"/>
    <w:rsid w:val="00705BFA"/>
    <w:rsid w:val="00710653"/>
    <w:rsid w:val="007123F3"/>
    <w:rsid w:val="00714443"/>
    <w:rsid w:val="007148C1"/>
    <w:rsid w:val="0071503B"/>
    <w:rsid w:val="007172C4"/>
    <w:rsid w:val="00720182"/>
    <w:rsid w:val="007203F3"/>
    <w:rsid w:val="00721313"/>
    <w:rsid w:val="00721A94"/>
    <w:rsid w:val="00722F84"/>
    <w:rsid w:val="00723051"/>
    <w:rsid w:val="00724118"/>
    <w:rsid w:val="00724A09"/>
    <w:rsid w:val="007254C0"/>
    <w:rsid w:val="00726320"/>
    <w:rsid w:val="00730282"/>
    <w:rsid w:val="00730914"/>
    <w:rsid w:val="007309A2"/>
    <w:rsid w:val="00730A85"/>
    <w:rsid w:val="00731789"/>
    <w:rsid w:val="007324E2"/>
    <w:rsid w:val="00732645"/>
    <w:rsid w:val="007346A8"/>
    <w:rsid w:val="00735973"/>
    <w:rsid w:val="00736095"/>
    <w:rsid w:val="007364D9"/>
    <w:rsid w:val="00741EE0"/>
    <w:rsid w:val="007437FE"/>
    <w:rsid w:val="007439FE"/>
    <w:rsid w:val="007440F6"/>
    <w:rsid w:val="00744345"/>
    <w:rsid w:val="00744459"/>
    <w:rsid w:val="007462E5"/>
    <w:rsid w:val="007478A4"/>
    <w:rsid w:val="0075034F"/>
    <w:rsid w:val="00751389"/>
    <w:rsid w:val="00753D78"/>
    <w:rsid w:val="00753F04"/>
    <w:rsid w:val="00753F3C"/>
    <w:rsid w:val="00754702"/>
    <w:rsid w:val="00756807"/>
    <w:rsid w:val="007577FF"/>
    <w:rsid w:val="00760534"/>
    <w:rsid w:val="00760AB0"/>
    <w:rsid w:val="00760E25"/>
    <w:rsid w:val="00762781"/>
    <w:rsid w:val="00763266"/>
    <w:rsid w:val="007662CB"/>
    <w:rsid w:val="00767ECA"/>
    <w:rsid w:val="00770F5E"/>
    <w:rsid w:val="00771111"/>
    <w:rsid w:val="007719C2"/>
    <w:rsid w:val="007746E6"/>
    <w:rsid w:val="00774A20"/>
    <w:rsid w:val="00775562"/>
    <w:rsid w:val="00776DA3"/>
    <w:rsid w:val="00777614"/>
    <w:rsid w:val="00781027"/>
    <w:rsid w:val="0078120C"/>
    <w:rsid w:val="00781801"/>
    <w:rsid w:val="007818F3"/>
    <w:rsid w:val="00781C6D"/>
    <w:rsid w:val="00781C86"/>
    <w:rsid w:val="00782BC9"/>
    <w:rsid w:val="00782D7D"/>
    <w:rsid w:val="00783DFE"/>
    <w:rsid w:val="0078401B"/>
    <w:rsid w:val="00784349"/>
    <w:rsid w:val="00784EEB"/>
    <w:rsid w:val="007850DE"/>
    <w:rsid w:val="0078546E"/>
    <w:rsid w:val="007855D7"/>
    <w:rsid w:val="0078698E"/>
    <w:rsid w:val="00786B7D"/>
    <w:rsid w:val="00787993"/>
    <w:rsid w:val="00791049"/>
    <w:rsid w:val="00793209"/>
    <w:rsid w:val="00794250"/>
    <w:rsid w:val="00795B19"/>
    <w:rsid w:val="00797E2A"/>
    <w:rsid w:val="007A098A"/>
    <w:rsid w:val="007A30EF"/>
    <w:rsid w:val="007A46D9"/>
    <w:rsid w:val="007A4B4C"/>
    <w:rsid w:val="007A6833"/>
    <w:rsid w:val="007A7D9E"/>
    <w:rsid w:val="007B2612"/>
    <w:rsid w:val="007B2CD2"/>
    <w:rsid w:val="007B3358"/>
    <w:rsid w:val="007B3A96"/>
    <w:rsid w:val="007B3B16"/>
    <w:rsid w:val="007B440A"/>
    <w:rsid w:val="007B56B5"/>
    <w:rsid w:val="007B5763"/>
    <w:rsid w:val="007B655A"/>
    <w:rsid w:val="007B67E9"/>
    <w:rsid w:val="007B7551"/>
    <w:rsid w:val="007B76A3"/>
    <w:rsid w:val="007B7B61"/>
    <w:rsid w:val="007C0F07"/>
    <w:rsid w:val="007C1DD9"/>
    <w:rsid w:val="007C25F8"/>
    <w:rsid w:val="007C2651"/>
    <w:rsid w:val="007C3582"/>
    <w:rsid w:val="007C4A9A"/>
    <w:rsid w:val="007C531A"/>
    <w:rsid w:val="007C605F"/>
    <w:rsid w:val="007D0226"/>
    <w:rsid w:val="007D37F6"/>
    <w:rsid w:val="007D3813"/>
    <w:rsid w:val="007D4633"/>
    <w:rsid w:val="007D4795"/>
    <w:rsid w:val="007D4A31"/>
    <w:rsid w:val="007D6F5C"/>
    <w:rsid w:val="007D72AB"/>
    <w:rsid w:val="007E084D"/>
    <w:rsid w:val="007E293D"/>
    <w:rsid w:val="007E43C1"/>
    <w:rsid w:val="007E49A3"/>
    <w:rsid w:val="007E563B"/>
    <w:rsid w:val="007E5A7F"/>
    <w:rsid w:val="007E6A9A"/>
    <w:rsid w:val="007E6F35"/>
    <w:rsid w:val="007E6F38"/>
    <w:rsid w:val="007E7F4C"/>
    <w:rsid w:val="007F037D"/>
    <w:rsid w:val="007F1210"/>
    <w:rsid w:val="007F1578"/>
    <w:rsid w:val="007F1694"/>
    <w:rsid w:val="007F3291"/>
    <w:rsid w:val="007F3501"/>
    <w:rsid w:val="007F3BE0"/>
    <w:rsid w:val="007F4093"/>
    <w:rsid w:val="007F5083"/>
    <w:rsid w:val="007F6701"/>
    <w:rsid w:val="007F69CB"/>
    <w:rsid w:val="007F6B21"/>
    <w:rsid w:val="007F6F2B"/>
    <w:rsid w:val="00800C23"/>
    <w:rsid w:val="00802FD1"/>
    <w:rsid w:val="008038FA"/>
    <w:rsid w:val="00803EDF"/>
    <w:rsid w:val="0080444C"/>
    <w:rsid w:val="008049B9"/>
    <w:rsid w:val="00805ADB"/>
    <w:rsid w:val="00805D29"/>
    <w:rsid w:val="00807055"/>
    <w:rsid w:val="008104FC"/>
    <w:rsid w:val="00810D2C"/>
    <w:rsid w:val="0081287B"/>
    <w:rsid w:val="0081298C"/>
    <w:rsid w:val="00813727"/>
    <w:rsid w:val="00814805"/>
    <w:rsid w:val="00814B17"/>
    <w:rsid w:val="00814E12"/>
    <w:rsid w:val="0081552E"/>
    <w:rsid w:val="00816740"/>
    <w:rsid w:val="0081761D"/>
    <w:rsid w:val="00817763"/>
    <w:rsid w:val="00817ABF"/>
    <w:rsid w:val="008204EE"/>
    <w:rsid w:val="008206C7"/>
    <w:rsid w:val="008227C1"/>
    <w:rsid w:val="00823881"/>
    <w:rsid w:val="00824118"/>
    <w:rsid w:val="00826171"/>
    <w:rsid w:val="008314EC"/>
    <w:rsid w:val="0083568E"/>
    <w:rsid w:val="00836C1C"/>
    <w:rsid w:val="00836E39"/>
    <w:rsid w:val="0083776E"/>
    <w:rsid w:val="0084034C"/>
    <w:rsid w:val="008409DF"/>
    <w:rsid w:val="008415A1"/>
    <w:rsid w:val="008431D3"/>
    <w:rsid w:val="00843B0D"/>
    <w:rsid w:val="008444E1"/>
    <w:rsid w:val="00844E30"/>
    <w:rsid w:val="0084570F"/>
    <w:rsid w:val="0084696A"/>
    <w:rsid w:val="008470CC"/>
    <w:rsid w:val="008472BD"/>
    <w:rsid w:val="00850C88"/>
    <w:rsid w:val="00851147"/>
    <w:rsid w:val="0085201D"/>
    <w:rsid w:val="00852516"/>
    <w:rsid w:val="00852CC8"/>
    <w:rsid w:val="00855818"/>
    <w:rsid w:val="0085667B"/>
    <w:rsid w:val="00856B02"/>
    <w:rsid w:val="00860FB4"/>
    <w:rsid w:val="00862F3F"/>
    <w:rsid w:val="00865C55"/>
    <w:rsid w:val="00865F7D"/>
    <w:rsid w:val="008663BD"/>
    <w:rsid w:val="00867FF3"/>
    <w:rsid w:val="00870DA8"/>
    <w:rsid w:val="00871BC0"/>
    <w:rsid w:val="00872685"/>
    <w:rsid w:val="00873127"/>
    <w:rsid w:val="00875DEB"/>
    <w:rsid w:val="008760FE"/>
    <w:rsid w:val="00883548"/>
    <w:rsid w:val="0088375C"/>
    <w:rsid w:val="008865E9"/>
    <w:rsid w:val="00886B84"/>
    <w:rsid w:val="00887C42"/>
    <w:rsid w:val="008911DD"/>
    <w:rsid w:val="00892FF4"/>
    <w:rsid w:val="008933EA"/>
    <w:rsid w:val="00893401"/>
    <w:rsid w:val="008946BF"/>
    <w:rsid w:val="008963F1"/>
    <w:rsid w:val="00896972"/>
    <w:rsid w:val="00896E59"/>
    <w:rsid w:val="00897B0A"/>
    <w:rsid w:val="008A209D"/>
    <w:rsid w:val="008A44D4"/>
    <w:rsid w:val="008A52B6"/>
    <w:rsid w:val="008B16E8"/>
    <w:rsid w:val="008B1B04"/>
    <w:rsid w:val="008B2092"/>
    <w:rsid w:val="008B36D2"/>
    <w:rsid w:val="008B37A1"/>
    <w:rsid w:val="008B413C"/>
    <w:rsid w:val="008B4A38"/>
    <w:rsid w:val="008B5087"/>
    <w:rsid w:val="008B5387"/>
    <w:rsid w:val="008B6317"/>
    <w:rsid w:val="008B7506"/>
    <w:rsid w:val="008B7DD5"/>
    <w:rsid w:val="008C07D0"/>
    <w:rsid w:val="008C2277"/>
    <w:rsid w:val="008C30D0"/>
    <w:rsid w:val="008C3F1D"/>
    <w:rsid w:val="008C4FFB"/>
    <w:rsid w:val="008C7454"/>
    <w:rsid w:val="008C7668"/>
    <w:rsid w:val="008D3AF7"/>
    <w:rsid w:val="008D6F82"/>
    <w:rsid w:val="008E023A"/>
    <w:rsid w:val="008E136F"/>
    <w:rsid w:val="008E1A51"/>
    <w:rsid w:val="008E2897"/>
    <w:rsid w:val="008E35D9"/>
    <w:rsid w:val="008E4186"/>
    <w:rsid w:val="008E452A"/>
    <w:rsid w:val="008E50DB"/>
    <w:rsid w:val="008E649A"/>
    <w:rsid w:val="008E66D3"/>
    <w:rsid w:val="008E7EAC"/>
    <w:rsid w:val="008F0280"/>
    <w:rsid w:val="008F2E6F"/>
    <w:rsid w:val="008F34CE"/>
    <w:rsid w:val="008F4BD3"/>
    <w:rsid w:val="008F51F1"/>
    <w:rsid w:val="008F6308"/>
    <w:rsid w:val="008F6907"/>
    <w:rsid w:val="008F7C16"/>
    <w:rsid w:val="008F7D72"/>
    <w:rsid w:val="00901075"/>
    <w:rsid w:val="00901307"/>
    <w:rsid w:val="009016FF"/>
    <w:rsid w:val="00901A49"/>
    <w:rsid w:val="009027E7"/>
    <w:rsid w:val="00902FB1"/>
    <w:rsid w:val="00905795"/>
    <w:rsid w:val="00907D1F"/>
    <w:rsid w:val="00911016"/>
    <w:rsid w:val="0091202A"/>
    <w:rsid w:val="00912B7B"/>
    <w:rsid w:val="00912D03"/>
    <w:rsid w:val="009132E3"/>
    <w:rsid w:val="0091494D"/>
    <w:rsid w:val="009163A4"/>
    <w:rsid w:val="00916629"/>
    <w:rsid w:val="00916A25"/>
    <w:rsid w:val="0092246C"/>
    <w:rsid w:val="009225D5"/>
    <w:rsid w:val="00924A17"/>
    <w:rsid w:val="009254BC"/>
    <w:rsid w:val="009258E3"/>
    <w:rsid w:val="00925DE4"/>
    <w:rsid w:val="009262C9"/>
    <w:rsid w:val="009306E6"/>
    <w:rsid w:val="00931808"/>
    <w:rsid w:val="009321FA"/>
    <w:rsid w:val="0093398A"/>
    <w:rsid w:val="00935843"/>
    <w:rsid w:val="009367F4"/>
    <w:rsid w:val="0094094A"/>
    <w:rsid w:val="00940D12"/>
    <w:rsid w:val="0094148B"/>
    <w:rsid w:val="00941B19"/>
    <w:rsid w:val="00941BAD"/>
    <w:rsid w:val="00941E24"/>
    <w:rsid w:val="00942F48"/>
    <w:rsid w:val="009431E1"/>
    <w:rsid w:val="00943545"/>
    <w:rsid w:val="00944499"/>
    <w:rsid w:val="00944A05"/>
    <w:rsid w:val="0094505D"/>
    <w:rsid w:val="0094578C"/>
    <w:rsid w:val="00945AE4"/>
    <w:rsid w:val="00945CCE"/>
    <w:rsid w:val="009468D6"/>
    <w:rsid w:val="009478EA"/>
    <w:rsid w:val="0095172A"/>
    <w:rsid w:val="00952668"/>
    <w:rsid w:val="0095491F"/>
    <w:rsid w:val="00955B80"/>
    <w:rsid w:val="009569DE"/>
    <w:rsid w:val="009570EA"/>
    <w:rsid w:val="00960AB2"/>
    <w:rsid w:val="00960C95"/>
    <w:rsid w:val="00962079"/>
    <w:rsid w:val="0096246B"/>
    <w:rsid w:val="009631D6"/>
    <w:rsid w:val="00967781"/>
    <w:rsid w:val="00971AF1"/>
    <w:rsid w:val="00971B0D"/>
    <w:rsid w:val="0097355E"/>
    <w:rsid w:val="00973C11"/>
    <w:rsid w:val="00974506"/>
    <w:rsid w:val="0097496A"/>
    <w:rsid w:val="00974E38"/>
    <w:rsid w:val="009757AF"/>
    <w:rsid w:val="0097582F"/>
    <w:rsid w:val="00977719"/>
    <w:rsid w:val="00980127"/>
    <w:rsid w:val="00981343"/>
    <w:rsid w:val="00981B0F"/>
    <w:rsid w:val="00982292"/>
    <w:rsid w:val="00982D8A"/>
    <w:rsid w:val="00983AFD"/>
    <w:rsid w:val="00984082"/>
    <w:rsid w:val="00984403"/>
    <w:rsid w:val="00984FC0"/>
    <w:rsid w:val="00984FCF"/>
    <w:rsid w:val="00986B9D"/>
    <w:rsid w:val="00987834"/>
    <w:rsid w:val="00990181"/>
    <w:rsid w:val="00990835"/>
    <w:rsid w:val="00991E5F"/>
    <w:rsid w:val="00992F09"/>
    <w:rsid w:val="0099324D"/>
    <w:rsid w:val="0099437B"/>
    <w:rsid w:val="00994D17"/>
    <w:rsid w:val="00996723"/>
    <w:rsid w:val="0099698D"/>
    <w:rsid w:val="00997292"/>
    <w:rsid w:val="009972EB"/>
    <w:rsid w:val="009A0570"/>
    <w:rsid w:val="009A0692"/>
    <w:rsid w:val="009A086C"/>
    <w:rsid w:val="009A223C"/>
    <w:rsid w:val="009A2249"/>
    <w:rsid w:val="009A29EF"/>
    <w:rsid w:val="009A2F56"/>
    <w:rsid w:val="009A334C"/>
    <w:rsid w:val="009A38D3"/>
    <w:rsid w:val="009A472C"/>
    <w:rsid w:val="009A5513"/>
    <w:rsid w:val="009A5ABC"/>
    <w:rsid w:val="009A6CE8"/>
    <w:rsid w:val="009B1AB6"/>
    <w:rsid w:val="009B206C"/>
    <w:rsid w:val="009B24AC"/>
    <w:rsid w:val="009B3554"/>
    <w:rsid w:val="009B3EC2"/>
    <w:rsid w:val="009B3F63"/>
    <w:rsid w:val="009B4698"/>
    <w:rsid w:val="009B477F"/>
    <w:rsid w:val="009B4F1A"/>
    <w:rsid w:val="009B4F26"/>
    <w:rsid w:val="009B502F"/>
    <w:rsid w:val="009B5621"/>
    <w:rsid w:val="009B6298"/>
    <w:rsid w:val="009B6E56"/>
    <w:rsid w:val="009C1B54"/>
    <w:rsid w:val="009C7142"/>
    <w:rsid w:val="009D12C5"/>
    <w:rsid w:val="009D1400"/>
    <w:rsid w:val="009D1AB5"/>
    <w:rsid w:val="009D22D0"/>
    <w:rsid w:val="009D2793"/>
    <w:rsid w:val="009D2FDE"/>
    <w:rsid w:val="009D36F1"/>
    <w:rsid w:val="009D3DBD"/>
    <w:rsid w:val="009D423E"/>
    <w:rsid w:val="009D511C"/>
    <w:rsid w:val="009D515D"/>
    <w:rsid w:val="009D5201"/>
    <w:rsid w:val="009D57A3"/>
    <w:rsid w:val="009D5839"/>
    <w:rsid w:val="009D5D7A"/>
    <w:rsid w:val="009D638E"/>
    <w:rsid w:val="009D712B"/>
    <w:rsid w:val="009E0722"/>
    <w:rsid w:val="009E0C51"/>
    <w:rsid w:val="009E2AED"/>
    <w:rsid w:val="009E4F91"/>
    <w:rsid w:val="009E585B"/>
    <w:rsid w:val="009E6776"/>
    <w:rsid w:val="009E6CD7"/>
    <w:rsid w:val="009E7001"/>
    <w:rsid w:val="009F1330"/>
    <w:rsid w:val="009F217C"/>
    <w:rsid w:val="009F3EDE"/>
    <w:rsid w:val="009F3F01"/>
    <w:rsid w:val="009F43F9"/>
    <w:rsid w:val="009F44FD"/>
    <w:rsid w:val="009F5430"/>
    <w:rsid w:val="009F66D8"/>
    <w:rsid w:val="009F7597"/>
    <w:rsid w:val="00A01A55"/>
    <w:rsid w:val="00A024B3"/>
    <w:rsid w:val="00A038C6"/>
    <w:rsid w:val="00A04333"/>
    <w:rsid w:val="00A05571"/>
    <w:rsid w:val="00A10085"/>
    <w:rsid w:val="00A10D7F"/>
    <w:rsid w:val="00A11081"/>
    <w:rsid w:val="00A1184D"/>
    <w:rsid w:val="00A1231A"/>
    <w:rsid w:val="00A12841"/>
    <w:rsid w:val="00A1306D"/>
    <w:rsid w:val="00A13E32"/>
    <w:rsid w:val="00A1545F"/>
    <w:rsid w:val="00A15F12"/>
    <w:rsid w:val="00A162BD"/>
    <w:rsid w:val="00A16DD7"/>
    <w:rsid w:val="00A16F2D"/>
    <w:rsid w:val="00A1731C"/>
    <w:rsid w:val="00A2099D"/>
    <w:rsid w:val="00A22DD0"/>
    <w:rsid w:val="00A300D1"/>
    <w:rsid w:val="00A30264"/>
    <w:rsid w:val="00A3216A"/>
    <w:rsid w:val="00A3235B"/>
    <w:rsid w:val="00A32BD5"/>
    <w:rsid w:val="00A35947"/>
    <w:rsid w:val="00A37A0B"/>
    <w:rsid w:val="00A37F22"/>
    <w:rsid w:val="00A40EC2"/>
    <w:rsid w:val="00A41AAF"/>
    <w:rsid w:val="00A42667"/>
    <w:rsid w:val="00A42A85"/>
    <w:rsid w:val="00A42C94"/>
    <w:rsid w:val="00A43150"/>
    <w:rsid w:val="00A43CC7"/>
    <w:rsid w:val="00A44FC5"/>
    <w:rsid w:val="00A45631"/>
    <w:rsid w:val="00A457FB"/>
    <w:rsid w:val="00A510DE"/>
    <w:rsid w:val="00A51FFB"/>
    <w:rsid w:val="00A53D69"/>
    <w:rsid w:val="00A54E1C"/>
    <w:rsid w:val="00A57DF9"/>
    <w:rsid w:val="00A57FFC"/>
    <w:rsid w:val="00A60151"/>
    <w:rsid w:val="00A613E7"/>
    <w:rsid w:val="00A61A2C"/>
    <w:rsid w:val="00A61A53"/>
    <w:rsid w:val="00A629AD"/>
    <w:rsid w:val="00A62CAB"/>
    <w:rsid w:val="00A65447"/>
    <w:rsid w:val="00A6619B"/>
    <w:rsid w:val="00A6702C"/>
    <w:rsid w:val="00A7003C"/>
    <w:rsid w:val="00A72E0A"/>
    <w:rsid w:val="00A7315A"/>
    <w:rsid w:val="00A73306"/>
    <w:rsid w:val="00A73C79"/>
    <w:rsid w:val="00A7438E"/>
    <w:rsid w:val="00A7444B"/>
    <w:rsid w:val="00A747DC"/>
    <w:rsid w:val="00A7484F"/>
    <w:rsid w:val="00A753AD"/>
    <w:rsid w:val="00A7725B"/>
    <w:rsid w:val="00A7784C"/>
    <w:rsid w:val="00A8021B"/>
    <w:rsid w:val="00A81049"/>
    <w:rsid w:val="00A836AD"/>
    <w:rsid w:val="00A8465E"/>
    <w:rsid w:val="00A870E6"/>
    <w:rsid w:val="00A87346"/>
    <w:rsid w:val="00A87B6A"/>
    <w:rsid w:val="00A90818"/>
    <w:rsid w:val="00A90A7B"/>
    <w:rsid w:val="00A91E66"/>
    <w:rsid w:val="00A928A4"/>
    <w:rsid w:val="00A92F9B"/>
    <w:rsid w:val="00A943BC"/>
    <w:rsid w:val="00A94C0F"/>
    <w:rsid w:val="00A959DF"/>
    <w:rsid w:val="00A95DBB"/>
    <w:rsid w:val="00A9621E"/>
    <w:rsid w:val="00A9626E"/>
    <w:rsid w:val="00A96E7F"/>
    <w:rsid w:val="00AA33E8"/>
    <w:rsid w:val="00AA3D26"/>
    <w:rsid w:val="00AA3D53"/>
    <w:rsid w:val="00AA4A27"/>
    <w:rsid w:val="00AA5C88"/>
    <w:rsid w:val="00AA78CD"/>
    <w:rsid w:val="00AA7F88"/>
    <w:rsid w:val="00AB0C11"/>
    <w:rsid w:val="00AB17D6"/>
    <w:rsid w:val="00AB3C1A"/>
    <w:rsid w:val="00AB4EB9"/>
    <w:rsid w:val="00AB53F7"/>
    <w:rsid w:val="00AB570A"/>
    <w:rsid w:val="00AB5E7D"/>
    <w:rsid w:val="00AC1F8D"/>
    <w:rsid w:val="00AC4F2C"/>
    <w:rsid w:val="00AC5CB6"/>
    <w:rsid w:val="00AC5E9C"/>
    <w:rsid w:val="00AC6F4E"/>
    <w:rsid w:val="00AC783C"/>
    <w:rsid w:val="00AC7E7A"/>
    <w:rsid w:val="00AD0996"/>
    <w:rsid w:val="00AD2459"/>
    <w:rsid w:val="00AD45BB"/>
    <w:rsid w:val="00AD61F5"/>
    <w:rsid w:val="00AD6545"/>
    <w:rsid w:val="00AD70D2"/>
    <w:rsid w:val="00AD7E75"/>
    <w:rsid w:val="00AE1E5E"/>
    <w:rsid w:val="00AE21E0"/>
    <w:rsid w:val="00AE297B"/>
    <w:rsid w:val="00AE31BD"/>
    <w:rsid w:val="00AE3688"/>
    <w:rsid w:val="00AE783E"/>
    <w:rsid w:val="00AF0298"/>
    <w:rsid w:val="00AF0E23"/>
    <w:rsid w:val="00AF4584"/>
    <w:rsid w:val="00AF4AEB"/>
    <w:rsid w:val="00AF4B84"/>
    <w:rsid w:val="00AF4CBA"/>
    <w:rsid w:val="00AF628C"/>
    <w:rsid w:val="00AF6AA1"/>
    <w:rsid w:val="00AF6B67"/>
    <w:rsid w:val="00AF6C1A"/>
    <w:rsid w:val="00AF7278"/>
    <w:rsid w:val="00AF74AB"/>
    <w:rsid w:val="00B006C7"/>
    <w:rsid w:val="00B015B1"/>
    <w:rsid w:val="00B02AEF"/>
    <w:rsid w:val="00B03EF6"/>
    <w:rsid w:val="00B06A56"/>
    <w:rsid w:val="00B07152"/>
    <w:rsid w:val="00B103C1"/>
    <w:rsid w:val="00B104F2"/>
    <w:rsid w:val="00B11540"/>
    <w:rsid w:val="00B12097"/>
    <w:rsid w:val="00B135E5"/>
    <w:rsid w:val="00B16514"/>
    <w:rsid w:val="00B17BE8"/>
    <w:rsid w:val="00B210B0"/>
    <w:rsid w:val="00B21803"/>
    <w:rsid w:val="00B23751"/>
    <w:rsid w:val="00B24862"/>
    <w:rsid w:val="00B25068"/>
    <w:rsid w:val="00B2585C"/>
    <w:rsid w:val="00B25C23"/>
    <w:rsid w:val="00B26285"/>
    <w:rsid w:val="00B26A6F"/>
    <w:rsid w:val="00B26A80"/>
    <w:rsid w:val="00B276F8"/>
    <w:rsid w:val="00B325AB"/>
    <w:rsid w:val="00B32600"/>
    <w:rsid w:val="00B328DC"/>
    <w:rsid w:val="00B339D4"/>
    <w:rsid w:val="00B344DE"/>
    <w:rsid w:val="00B348AA"/>
    <w:rsid w:val="00B34D5A"/>
    <w:rsid w:val="00B35392"/>
    <w:rsid w:val="00B355F1"/>
    <w:rsid w:val="00B35659"/>
    <w:rsid w:val="00B357CC"/>
    <w:rsid w:val="00B3708B"/>
    <w:rsid w:val="00B37B84"/>
    <w:rsid w:val="00B40126"/>
    <w:rsid w:val="00B41A7A"/>
    <w:rsid w:val="00B41C12"/>
    <w:rsid w:val="00B425E1"/>
    <w:rsid w:val="00B42D7E"/>
    <w:rsid w:val="00B43FC9"/>
    <w:rsid w:val="00B4483D"/>
    <w:rsid w:val="00B45B63"/>
    <w:rsid w:val="00B46A95"/>
    <w:rsid w:val="00B46D03"/>
    <w:rsid w:val="00B46D78"/>
    <w:rsid w:val="00B51D16"/>
    <w:rsid w:val="00B5225C"/>
    <w:rsid w:val="00B525B8"/>
    <w:rsid w:val="00B528ED"/>
    <w:rsid w:val="00B52D49"/>
    <w:rsid w:val="00B52E62"/>
    <w:rsid w:val="00B52E6F"/>
    <w:rsid w:val="00B53236"/>
    <w:rsid w:val="00B5335A"/>
    <w:rsid w:val="00B5362C"/>
    <w:rsid w:val="00B53F78"/>
    <w:rsid w:val="00B549A1"/>
    <w:rsid w:val="00B57925"/>
    <w:rsid w:val="00B57D47"/>
    <w:rsid w:val="00B6188D"/>
    <w:rsid w:val="00B61E00"/>
    <w:rsid w:val="00B62CD0"/>
    <w:rsid w:val="00B62DAF"/>
    <w:rsid w:val="00B64602"/>
    <w:rsid w:val="00B64BDE"/>
    <w:rsid w:val="00B654FE"/>
    <w:rsid w:val="00B6578B"/>
    <w:rsid w:val="00B66BF7"/>
    <w:rsid w:val="00B675B0"/>
    <w:rsid w:val="00B678B3"/>
    <w:rsid w:val="00B67D4D"/>
    <w:rsid w:val="00B7046B"/>
    <w:rsid w:val="00B71365"/>
    <w:rsid w:val="00B73EE0"/>
    <w:rsid w:val="00B74718"/>
    <w:rsid w:val="00B80403"/>
    <w:rsid w:val="00B8386F"/>
    <w:rsid w:val="00B84B7E"/>
    <w:rsid w:val="00B84D52"/>
    <w:rsid w:val="00B852FA"/>
    <w:rsid w:val="00B865B8"/>
    <w:rsid w:val="00B90EFF"/>
    <w:rsid w:val="00B9247C"/>
    <w:rsid w:val="00B92BCB"/>
    <w:rsid w:val="00B93297"/>
    <w:rsid w:val="00B93325"/>
    <w:rsid w:val="00B9362D"/>
    <w:rsid w:val="00B95770"/>
    <w:rsid w:val="00B95C02"/>
    <w:rsid w:val="00B95C19"/>
    <w:rsid w:val="00B97270"/>
    <w:rsid w:val="00B97FB4"/>
    <w:rsid w:val="00BA17E6"/>
    <w:rsid w:val="00BA5E42"/>
    <w:rsid w:val="00BA60B8"/>
    <w:rsid w:val="00BA6736"/>
    <w:rsid w:val="00BB30FC"/>
    <w:rsid w:val="00BB3945"/>
    <w:rsid w:val="00BB43C1"/>
    <w:rsid w:val="00BB6877"/>
    <w:rsid w:val="00BB7161"/>
    <w:rsid w:val="00BC299B"/>
    <w:rsid w:val="00BC3173"/>
    <w:rsid w:val="00BC3275"/>
    <w:rsid w:val="00BC3FC5"/>
    <w:rsid w:val="00BC4C18"/>
    <w:rsid w:val="00BC5B0C"/>
    <w:rsid w:val="00BC7749"/>
    <w:rsid w:val="00BD1CA8"/>
    <w:rsid w:val="00BD1D96"/>
    <w:rsid w:val="00BD2D95"/>
    <w:rsid w:val="00BD33F7"/>
    <w:rsid w:val="00BD3F43"/>
    <w:rsid w:val="00BD452A"/>
    <w:rsid w:val="00BD4E83"/>
    <w:rsid w:val="00BD5438"/>
    <w:rsid w:val="00BD6131"/>
    <w:rsid w:val="00BD6A4E"/>
    <w:rsid w:val="00BE0D41"/>
    <w:rsid w:val="00BE1669"/>
    <w:rsid w:val="00BE27E0"/>
    <w:rsid w:val="00BE28CA"/>
    <w:rsid w:val="00BE30D9"/>
    <w:rsid w:val="00BE33FA"/>
    <w:rsid w:val="00BE3E7F"/>
    <w:rsid w:val="00BE47F4"/>
    <w:rsid w:val="00BE4AEB"/>
    <w:rsid w:val="00BE4AEE"/>
    <w:rsid w:val="00BE4DFC"/>
    <w:rsid w:val="00BE65D1"/>
    <w:rsid w:val="00BE767E"/>
    <w:rsid w:val="00BF0F2E"/>
    <w:rsid w:val="00BF12B7"/>
    <w:rsid w:val="00BF1335"/>
    <w:rsid w:val="00BF3935"/>
    <w:rsid w:val="00BF47B8"/>
    <w:rsid w:val="00BF4D2D"/>
    <w:rsid w:val="00BF5FA9"/>
    <w:rsid w:val="00BF7C9D"/>
    <w:rsid w:val="00BF7D28"/>
    <w:rsid w:val="00C0121F"/>
    <w:rsid w:val="00C01AFF"/>
    <w:rsid w:val="00C02DC4"/>
    <w:rsid w:val="00C047A2"/>
    <w:rsid w:val="00C05513"/>
    <w:rsid w:val="00C06921"/>
    <w:rsid w:val="00C07650"/>
    <w:rsid w:val="00C10844"/>
    <w:rsid w:val="00C12A65"/>
    <w:rsid w:val="00C13772"/>
    <w:rsid w:val="00C20387"/>
    <w:rsid w:val="00C206E8"/>
    <w:rsid w:val="00C22D74"/>
    <w:rsid w:val="00C22F9B"/>
    <w:rsid w:val="00C2321E"/>
    <w:rsid w:val="00C23232"/>
    <w:rsid w:val="00C238C0"/>
    <w:rsid w:val="00C2457E"/>
    <w:rsid w:val="00C2484B"/>
    <w:rsid w:val="00C2579A"/>
    <w:rsid w:val="00C26DA1"/>
    <w:rsid w:val="00C26FD3"/>
    <w:rsid w:val="00C278C6"/>
    <w:rsid w:val="00C32918"/>
    <w:rsid w:val="00C34499"/>
    <w:rsid w:val="00C35BA1"/>
    <w:rsid w:val="00C362DD"/>
    <w:rsid w:val="00C365A8"/>
    <w:rsid w:val="00C37CED"/>
    <w:rsid w:val="00C37D86"/>
    <w:rsid w:val="00C404D5"/>
    <w:rsid w:val="00C40FA1"/>
    <w:rsid w:val="00C4146F"/>
    <w:rsid w:val="00C427CD"/>
    <w:rsid w:val="00C428D4"/>
    <w:rsid w:val="00C43C82"/>
    <w:rsid w:val="00C446CB"/>
    <w:rsid w:val="00C44961"/>
    <w:rsid w:val="00C45813"/>
    <w:rsid w:val="00C45CF8"/>
    <w:rsid w:val="00C475FA"/>
    <w:rsid w:val="00C47A6D"/>
    <w:rsid w:val="00C47B52"/>
    <w:rsid w:val="00C47F60"/>
    <w:rsid w:val="00C47F89"/>
    <w:rsid w:val="00C5007D"/>
    <w:rsid w:val="00C508EF"/>
    <w:rsid w:val="00C50ECA"/>
    <w:rsid w:val="00C5120A"/>
    <w:rsid w:val="00C52453"/>
    <w:rsid w:val="00C54F67"/>
    <w:rsid w:val="00C566F6"/>
    <w:rsid w:val="00C568B5"/>
    <w:rsid w:val="00C56987"/>
    <w:rsid w:val="00C57FD6"/>
    <w:rsid w:val="00C60CC2"/>
    <w:rsid w:val="00C61F0F"/>
    <w:rsid w:val="00C6525E"/>
    <w:rsid w:val="00C708FF"/>
    <w:rsid w:val="00C70D0A"/>
    <w:rsid w:val="00C716D8"/>
    <w:rsid w:val="00C750BB"/>
    <w:rsid w:val="00C75BCB"/>
    <w:rsid w:val="00C76594"/>
    <w:rsid w:val="00C80416"/>
    <w:rsid w:val="00C82109"/>
    <w:rsid w:val="00C82BEF"/>
    <w:rsid w:val="00C87173"/>
    <w:rsid w:val="00C90042"/>
    <w:rsid w:val="00C93AF7"/>
    <w:rsid w:val="00C952C9"/>
    <w:rsid w:val="00CA2E42"/>
    <w:rsid w:val="00CA44E4"/>
    <w:rsid w:val="00CA4A2B"/>
    <w:rsid w:val="00CA58BF"/>
    <w:rsid w:val="00CA5A32"/>
    <w:rsid w:val="00CA6FFA"/>
    <w:rsid w:val="00CA7723"/>
    <w:rsid w:val="00CB0762"/>
    <w:rsid w:val="00CB0936"/>
    <w:rsid w:val="00CB1F9F"/>
    <w:rsid w:val="00CB396E"/>
    <w:rsid w:val="00CB5A9D"/>
    <w:rsid w:val="00CB5C52"/>
    <w:rsid w:val="00CB5E47"/>
    <w:rsid w:val="00CB70D3"/>
    <w:rsid w:val="00CB7627"/>
    <w:rsid w:val="00CC07B8"/>
    <w:rsid w:val="00CC31F2"/>
    <w:rsid w:val="00CC3847"/>
    <w:rsid w:val="00CC4481"/>
    <w:rsid w:val="00CC5F4E"/>
    <w:rsid w:val="00CC6A5D"/>
    <w:rsid w:val="00CC6EE1"/>
    <w:rsid w:val="00CC77D3"/>
    <w:rsid w:val="00CD32CB"/>
    <w:rsid w:val="00CD354D"/>
    <w:rsid w:val="00CD3D75"/>
    <w:rsid w:val="00CD41D8"/>
    <w:rsid w:val="00CD4212"/>
    <w:rsid w:val="00CD4672"/>
    <w:rsid w:val="00CD6D9A"/>
    <w:rsid w:val="00CD7B22"/>
    <w:rsid w:val="00CE054E"/>
    <w:rsid w:val="00CE0A3E"/>
    <w:rsid w:val="00CE0BF6"/>
    <w:rsid w:val="00CE2891"/>
    <w:rsid w:val="00CE2D63"/>
    <w:rsid w:val="00CE4EFF"/>
    <w:rsid w:val="00CE5091"/>
    <w:rsid w:val="00CE622C"/>
    <w:rsid w:val="00CE7793"/>
    <w:rsid w:val="00CE7E76"/>
    <w:rsid w:val="00CF0000"/>
    <w:rsid w:val="00CF02A2"/>
    <w:rsid w:val="00CF0A0E"/>
    <w:rsid w:val="00CF1636"/>
    <w:rsid w:val="00CF32F6"/>
    <w:rsid w:val="00CF3BF5"/>
    <w:rsid w:val="00CF4AC3"/>
    <w:rsid w:val="00CF508A"/>
    <w:rsid w:val="00CF52DC"/>
    <w:rsid w:val="00CF6476"/>
    <w:rsid w:val="00CF6CF7"/>
    <w:rsid w:val="00CF6E02"/>
    <w:rsid w:val="00CF7586"/>
    <w:rsid w:val="00D000C2"/>
    <w:rsid w:val="00D00437"/>
    <w:rsid w:val="00D00848"/>
    <w:rsid w:val="00D01E50"/>
    <w:rsid w:val="00D0224E"/>
    <w:rsid w:val="00D0304B"/>
    <w:rsid w:val="00D05E5D"/>
    <w:rsid w:val="00D10169"/>
    <w:rsid w:val="00D1021C"/>
    <w:rsid w:val="00D10531"/>
    <w:rsid w:val="00D10977"/>
    <w:rsid w:val="00D11B78"/>
    <w:rsid w:val="00D11D01"/>
    <w:rsid w:val="00D12F7A"/>
    <w:rsid w:val="00D13E15"/>
    <w:rsid w:val="00D149B1"/>
    <w:rsid w:val="00D14FBC"/>
    <w:rsid w:val="00D16700"/>
    <w:rsid w:val="00D16DD6"/>
    <w:rsid w:val="00D1761B"/>
    <w:rsid w:val="00D17BE2"/>
    <w:rsid w:val="00D203B3"/>
    <w:rsid w:val="00D21034"/>
    <w:rsid w:val="00D22DF2"/>
    <w:rsid w:val="00D23FAC"/>
    <w:rsid w:val="00D241B5"/>
    <w:rsid w:val="00D31155"/>
    <w:rsid w:val="00D311C3"/>
    <w:rsid w:val="00D317EC"/>
    <w:rsid w:val="00D31F92"/>
    <w:rsid w:val="00D322E0"/>
    <w:rsid w:val="00D347A5"/>
    <w:rsid w:val="00D34A0D"/>
    <w:rsid w:val="00D3627F"/>
    <w:rsid w:val="00D36C92"/>
    <w:rsid w:val="00D4109D"/>
    <w:rsid w:val="00D41D91"/>
    <w:rsid w:val="00D42BA2"/>
    <w:rsid w:val="00D43AAD"/>
    <w:rsid w:val="00D43B2D"/>
    <w:rsid w:val="00D43FB5"/>
    <w:rsid w:val="00D47167"/>
    <w:rsid w:val="00D478E7"/>
    <w:rsid w:val="00D50519"/>
    <w:rsid w:val="00D51065"/>
    <w:rsid w:val="00D5137A"/>
    <w:rsid w:val="00D51E08"/>
    <w:rsid w:val="00D523A1"/>
    <w:rsid w:val="00D5273E"/>
    <w:rsid w:val="00D52868"/>
    <w:rsid w:val="00D52D06"/>
    <w:rsid w:val="00D54D93"/>
    <w:rsid w:val="00D563E4"/>
    <w:rsid w:val="00D61081"/>
    <w:rsid w:val="00D615D7"/>
    <w:rsid w:val="00D61A60"/>
    <w:rsid w:val="00D61BDF"/>
    <w:rsid w:val="00D623A0"/>
    <w:rsid w:val="00D63235"/>
    <w:rsid w:val="00D6332B"/>
    <w:rsid w:val="00D64F66"/>
    <w:rsid w:val="00D65995"/>
    <w:rsid w:val="00D66AAA"/>
    <w:rsid w:val="00D70459"/>
    <w:rsid w:val="00D705AB"/>
    <w:rsid w:val="00D70BF2"/>
    <w:rsid w:val="00D70F71"/>
    <w:rsid w:val="00D71C12"/>
    <w:rsid w:val="00D72EAB"/>
    <w:rsid w:val="00D736BD"/>
    <w:rsid w:val="00D73956"/>
    <w:rsid w:val="00D74622"/>
    <w:rsid w:val="00D81006"/>
    <w:rsid w:val="00D81D30"/>
    <w:rsid w:val="00D827C7"/>
    <w:rsid w:val="00D82DD2"/>
    <w:rsid w:val="00D846DD"/>
    <w:rsid w:val="00D8531A"/>
    <w:rsid w:val="00D856F9"/>
    <w:rsid w:val="00D859D9"/>
    <w:rsid w:val="00D86C5A"/>
    <w:rsid w:val="00D90D78"/>
    <w:rsid w:val="00D91EEF"/>
    <w:rsid w:val="00D9213F"/>
    <w:rsid w:val="00D92C88"/>
    <w:rsid w:val="00D92EF9"/>
    <w:rsid w:val="00D930BC"/>
    <w:rsid w:val="00D940D1"/>
    <w:rsid w:val="00D959CC"/>
    <w:rsid w:val="00D97D14"/>
    <w:rsid w:val="00DA17B5"/>
    <w:rsid w:val="00DA1E3E"/>
    <w:rsid w:val="00DA257D"/>
    <w:rsid w:val="00DA2A29"/>
    <w:rsid w:val="00DA2C41"/>
    <w:rsid w:val="00DA36B9"/>
    <w:rsid w:val="00DA757B"/>
    <w:rsid w:val="00DB0A75"/>
    <w:rsid w:val="00DB12CB"/>
    <w:rsid w:val="00DB1D84"/>
    <w:rsid w:val="00DB3FD6"/>
    <w:rsid w:val="00DB5DE9"/>
    <w:rsid w:val="00DB6384"/>
    <w:rsid w:val="00DB77B7"/>
    <w:rsid w:val="00DB794E"/>
    <w:rsid w:val="00DC0D5A"/>
    <w:rsid w:val="00DC0D95"/>
    <w:rsid w:val="00DC1C2A"/>
    <w:rsid w:val="00DC239F"/>
    <w:rsid w:val="00DC2A87"/>
    <w:rsid w:val="00DC2D78"/>
    <w:rsid w:val="00DC3BE4"/>
    <w:rsid w:val="00DC5437"/>
    <w:rsid w:val="00DC61C4"/>
    <w:rsid w:val="00DC73A4"/>
    <w:rsid w:val="00DC74A1"/>
    <w:rsid w:val="00DD2BBB"/>
    <w:rsid w:val="00DD58EF"/>
    <w:rsid w:val="00DD5EE9"/>
    <w:rsid w:val="00DE0F82"/>
    <w:rsid w:val="00DE105B"/>
    <w:rsid w:val="00DE203E"/>
    <w:rsid w:val="00DE20A9"/>
    <w:rsid w:val="00DE32F5"/>
    <w:rsid w:val="00DE4C8D"/>
    <w:rsid w:val="00DE686C"/>
    <w:rsid w:val="00DF06D1"/>
    <w:rsid w:val="00DF0FAD"/>
    <w:rsid w:val="00DF2221"/>
    <w:rsid w:val="00DF2CDD"/>
    <w:rsid w:val="00DF3446"/>
    <w:rsid w:val="00DF3888"/>
    <w:rsid w:val="00DF4DA6"/>
    <w:rsid w:val="00DF5E2F"/>
    <w:rsid w:val="00E01EFF"/>
    <w:rsid w:val="00E022B3"/>
    <w:rsid w:val="00E0448F"/>
    <w:rsid w:val="00E10A39"/>
    <w:rsid w:val="00E10ED1"/>
    <w:rsid w:val="00E11E68"/>
    <w:rsid w:val="00E11E69"/>
    <w:rsid w:val="00E12405"/>
    <w:rsid w:val="00E132C7"/>
    <w:rsid w:val="00E138C1"/>
    <w:rsid w:val="00E13BDE"/>
    <w:rsid w:val="00E13CDB"/>
    <w:rsid w:val="00E14195"/>
    <w:rsid w:val="00E14731"/>
    <w:rsid w:val="00E14775"/>
    <w:rsid w:val="00E14EFA"/>
    <w:rsid w:val="00E15D8E"/>
    <w:rsid w:val="00E17192"/>
    <w:rsid w:val="00E21992"/>
    <w:rsid w:val="00E23143"/>
    <w:rsid w:val="00E24DCC"/>
    <w:rsid w:val="00E2632F"/>
    <w:rsid w:val="00E266F0"/>
    <w:rsid w:val="00E26931"/>
    <w:rsid w:val="00E27B3D"/>
    <w:rsid w:val="00E31DBD"/>
    <w:rsid w:val="00E31E41"/>
    <w:rsid w:val="00E33FD8"/>
    <w:rsid w:val="00E371D7"/>
    <w:rsid w:val="00E377D3"/>
    <w:rsid w:val="00E37B06"/>
    <w:rsid w:val="00E37B91"/>
    <w:rsid w:val="00E37F16"/>
    <w:rsid w:val="00E40F75"/>
    <w:rsid w:val="00E42FBC"/>
    <w:rsid w:val="00E4377D"/>
    <w:rsid w:val="00E43F0D"/>
    <w:rsid w:val="00E44928"/>
    <w:rsid w:val="00E44EA2"/>
    <w:rsid w:val="00E52315"/>
    <w:rsid w:val="00E52886"/>
    <w:rsid w:val="00E53A7A"/>
    <w:rsid w:val="00E543E7"/>
    <w:rsid w:val="00E551A2"/>
    <w:rsid w:val="00E55522"/>
    <w:rsid w:val="00E56898"/>
    <w:rsid w:val="00E574E9"/>
    <w:rsid w:val="00E57751"/>
    <w:rsid w:val="00E57B84"/>
    <w:rsid w:val="00E636E8"/>
    <w:rsid w:val="00E639F5"/>
    <w:rsid w:val="00E63CE6"/>
    <w:rsid w:val="00E655CC"/>
    <w:rsid w:val="00E65F42"/>
    <w:rsid w:val="00E665AC"/>
    <w:rsid w:val="00E66600"/>
    <w:rsid w:val="00E67241"/>
    <w:rsid w:val="00E675DD"/>
    <w:rsid w:val="00E67C70"/>
    <w:rsid w:val="00E70893"/>
    <w:rsid w:val="00E70DC9"/>
    <w:rsid w:val="00E70DD3"/>
    <w:rsid w:val="00E70DF9"/>
    <w:rsid w:val="00E718CD"/>
    <w:rsid w:val="00E727AA"/>
    <w:rsid w:val="00E73518"/>
    <w:rsid w:val="00E75079"/>
    <w:rsid w:val="00E75BA9"/>
    <w:rsid w:val="00E77DA9"/>
    <w:rsid w:val="00E80AAC"/>
    <w:rsid w:val="00E81FD0"/>
    <w:rsid w:val="00E8414E"/>
    <w:rsid w:val="00E8664A"/>
    <w:rsid w:val="00E905D4"/>
    <w:rsid w:val="00E90822"/>
    <w:rsid w:val="00E924C7"/>
    <w:rsid w:val="00E928FC"/>
    <w:rsid w:val="00E931A7"/>
    <w:rsid w:val="00E9461B"/>
    <w:rsid w:val="00E96536"/>
    <w:rsid w:val="00E971DD"/>
    <w:rsid w:val="00E97C75"/>
    <w:rsid w:val="00EA059C"/>
    <w:rsid w:val="00EA1534"/>
    <w:rsid w:val="00EA2D21"/>
    <w:rsid w:val="00EA41F2"/>
    <w:rsid w:val="00EA47BC"/>
    <w:rsid w:val="00EA5424"/>
    <w:rsid w:val="00EA5C73"/>
    <w:rsid w:val="00EA63C6"/>
    <w:rsid w:val="00EA6E12"/>
    <w:rsid w:val="00EA7125"/>
    <w:rsid w:val="00EB02D3"/>
    <w:rsid w:val="00EB1002"/>
    <w:rsid w:val="00EB2E0F"/>
    <w:rsid w:val="00EB2E4A"/>
    <w:rsid w:val="00EB31C0"/>
    <w:rsid w:val="00EB36E1"/>
    <w:rsid w:val="00EB5E20"/>
    <w:rsid w:val="00EB678F"/>
    <w:rsid w:val="00EC15F5"/>
    <w:rsid w:val="00EC26ED"/>
    <w:rsid w:val="00EC2872"/>
    <w:rsid w:val="00ED05A7"/>
    <w:rsid w:val="00ED19C5"/>
    <w:rsid w:val="00ED280E"/>
    <w:rsid w:val="00ED427E"/>
    <w:rsid w:val="00ED6621"/>
    <w:rsid w:val="00ED7323"/>
    <w:rsid w:val="00ED7939"/>
    <w:rsid w:val="00ED7BBF"/>
    <w:rsid w:val="00ED7F97"/>
    <w:rsid w:val="00EE0E60"/>
    <w:rsid w:val="00EE18C5"/>
    <w:rsid w:val="00EE3AD4"/>
    <w:rsid w:val="00EE41BB"/>
    <w:rsid w:val="00EE4BC1"/>
    <w:rsid w:val="00EE6044"/>
    <w:rsid w:val="00EE6576"/>
    <w:rsid w:val="00EE73A4"/>
    <w:rsid w:val="00EF02B7"/>
    <w:rsid w:val="00EF6965"/>
    <w:rsid w:val="00F01825"/>
    <w:rsid w:val="00F02B03"/>
    <w:rsid w:val="00F0359C"/>
    <w:rsid w:val="00F03A28"/>
    <w:rsid w:val="00F03C71"/>
    <w:rsid w:val="00F04588"/>
    <w:rsid w:val="00F0554C"/>
    <w:rsid w:val="00F0564C"/>
    <w:rsid w:val="00F057D6"/>
    <w:rsid w:val="00F06143"/>
    <w:rsid w:val="00F104AA"/>
    <w:rsid w:val="00F11C35"/>
    <w:rsid w:val="00F11CB1"/>
    <w:rsid w:val="00F1203B"/>
    <w:rsid w:val="00F12C2C"/>
    <w:rsid w:val="00F138FF"/>
    <w:rsid w:val="00F13C9E"/>
    <w:rsid w:val="00F14992"/>
    <w:rsid w:val="00F15186"/>
    <w:rsid w:val="00F166AB"/>
    <w:rsid w:val="00F169C6"/>
    <w:rsid w:val="00F20131"/>
    <w:rsid w:val="00F22AF0"/>
    <w:rsid w:val="00F23A16"/>
    <w:rsid w:val="00F23F11"/>
    <w:rsid w:val="00F25977"/>
    <w:rsid w:val="00F26027"/>
    <w:rsid w:val="00F2717C"/>
    <w:rsid w:val="00F27AA9"/>
    <w:rsid w:val="00F30105"/>
    <w:rsid w:val="00F3086D"/>
    <w:rsid w:val="00F308B2"/>
    <w:rsid w:val="00F30DF9"/>
    <w:rsid w:val="00F33C39"/>
    <w:rsid w:val="00F33FBF"/>
    <w:rsid w:val="00F34AF8"/>
    <w:rsid w:val="00F35026"/>
    <w:rsid w:val="00F35A39"/>
    <w:rsid w:val="00F35B1B"/>
    <w:rsid w:val="00F377AE"/>
    <w:rsid w:val="00F440D4"/>
    <w:rsid w:val="00F44BA4"/>
    <w:rsid w:val="00F44DBA"/>
    <w:rsid w:val="00F45D86"/>
    <w:rsid w:val="00F475EC"/>
    <w:rsid w:val="00F4788A"/>
    <w:rsid w:val="00F47AFE"/>
    <w:rsid w:val="00F504E6"/>
    <w:rsid w:val="00F50578"/>
    <w:rsid w:val="00F510D6"/>
    <w:rsid w:val="00F512B1"/>
    <w:rsid w:val="00F5249B"/>
    <w:rsid w:val="00F53014"/>
    <w:rsid w:val="00F546DF"/>
    <w:rsid w:val="00F558D4"/>
    <w:rsid w:val="00F55C7B"/>
    <w:rsid w:val="00F56750"/>
    <w:rsid w:val="00F608E8"/>
    <w:rsid w:val="00F60A94"/>
    <w:rsid w:val="00F64225"/>
    <w:rsid w:val="00F64830"/>
    <w:rsid w:val="00F650ED"/>
    <w:rsid w:val="00F65451"/>
    <w:rsid w:val="00F65A99"/>
    <w:rsid w:val="00F65D7F"/>
    <w:rsid w:val="00F7107D"/>
    <w:rsid w:val="00F720C8"/>
    <w:rsid w:val="00F7247D"/>
    <w:rsid w:val="00F7378D"/>
    <w:rsid w:val="00F73CF3"/>
    <w:rsid w:val="00F74CAE"/>
    <w:rsid w:val="00F753CB"/>
    <w:rsid w:val="00F764D4"/>
    <w:rsid w:val="00F768F6"/>
    <w:rsid w:val="00F76A56"/>
    <w:rsid w:val="00F77D71"/>
    <w:rsid w:val="00F81425"/>
    <w:rsid w:val="00F81B3B"/>
    <w:rsid w:val="00F82156"/>
    <w:rsid w:val="00F82A6D"/>
    <w:rsid w:val="00F82D1C"/>
    <w:rsid w:val="00F868BB"/>
    <w:rsid w:val="00F86AB3"/>
    <w:rsid w:val="00F90318"/>
    <w:rsid w:val="00F90C2A"/>
    <w:rsid w:val="00F91869"/>
    <w:rsid w:val="00F9269D"/>
    <w:rsid w:val="00F94056"/>
    <w:rsid w:val="00F94D3B"/>
    <w:rsid w:val="00F94DD6"/>
    <w:rsid w:val="00F96B51"/>
    <w:rsid w:val="00F9781F"/>
    <w:rsid w:val="00FA0507"/>
    <w:rsid w:val="00FA11B7"/>
    <w:rsid w:val="00FA16DE"/>
    <w:rsid w:val="00FA231B"/>
    <w:rsid w:val="00FA2977"/>
    <w:rsid w:val="00FA3AFD"/>
    <w:rsid w:val="00FA51EC"/>
    <w:rsid w:val="00FA5488"/>
    <w:rsid w:val="00FA5CA0"/>
    <w:rsid w:val="00FA67DC"/>
    <w:rsid w:val="00FB16C9"/>
    <w:rsid w:val="00FB183D"/>
    <w:rsid w:val="00FB1EBE"/>
    <w:rsid w:val="00FB4B97"/>
    <w:rsid w:val="00FB68D5"/>
    <w:rsid w:val="00FB71CF"/>
    <w:rsid w:val="00FC01C5"/>
    <w:rsid w:val="00FC0BF5"/>
    <w:rsid w:val="00FC2F52"/>
    <w:rsid w:val="00FC3410"/>
    <w:rsid w:val="00FC380F"/>
    <w:rsid w:val="00FC3932"/>
    <w:rsid w:val="00FC482F"/>
    <w:rsid w:val="00FC4A83"/>
    <w:rsid w:val="00FC6498"/>
    <w:rsid w:val="00FC6783"/>
    <w:rsid w:val="00FC7A70"/>
    <w:rsid w:val="00FC7DD8"/>
    <w:rsid w:val="00FD1D13"/>
    <w:rsid w:val="00FD208C"/>
    <w:rsid w:val="00FD2575"/>
    <w:rsid w:val="00FD38F5"/>
    <w:rsid w:val="00FD3953"/>
    <w:rsid w:val="00FD65B3"/>
    <w:rsid w:val="00FD7D18"/>
    <w:rsid w:val="00FE26B4"/>
    <w:rsid w:val="00FE2C7E"/>
    <w:rsid w:val="00FE35AC"/>
    <w:rsid w:val="00FE4E5B"/>
    <w:rsid w:val="00FE795D"/>
    <w:rsid w:val="00FE7B06"/>
    <w:rsid w:val="00FF1064"/>
    <w:rsid w:val="00FF1A50"/>
    <w:rsid w:val="00FF34DF"/>
    <w:rsid w:val="00FF35F2"/>
    <w:rsid w:val="00FF3B8F"/>
    <w:rsid w:val="00FF403A"/>
    <w:rsid w:val="00FF43FB"/>
    <w:rsid w:val="00FF5A61"/>
    <w:rsid w:val="00FF61DC"/>
    <w:rsid w:val="00FF7593"/>
    <w:rsid w:val="0148DBD9"/>
    <w:rsid w:val="01F72328"/>
    <w:rsid w:val="0231A494"/>
    <w:rsid w:val="02328637"/>
    <w:rsid w:val="0242EA2B"/>
    <w:rsid w:val="028D50E0"/>
    <w:rsid w:val="02BAAF71"/>
    <w:rsid w:val="03583C2A"/>
    <w:rsid w:val="03A4F143"/>
    <w:rsid w:val="03AA452A"/>
    <w:rsid w:val="04593D14"/>
    <w:rsid w:val="04AD4B82"/>
    <w:rsid w:val="04F7AD1E"/>
    <w:rsid w:val="050063F2"/>
    <w:rsid w:val="051E1CD9"/>
    <w:rsid w:val="056B55E9"/>
    <w:rsid w:val="05BA60B2"/>
    <w:rsid w:val="062847A4"/>
    <w:rsid w:val="0638865C"/>
    <w:rsid w:val="065F0F15"/>
    <w:rsid w:val="0725AB7C"/>
    <w:rsid w:val="072B7F06"/>
    <w:rsid w:val="0837F6DC"/>
    <w:rsid w:val="0915A486"/>
    <w:rsid w:val="09242DB5"/>
    <w:rsid w:val="09DA4ECC"/>
    <w:rsid w:val="0A16097D"/>
    <w:rsid w:val="0A643CAA"/>
    <w:rsid w:val="0A90C5D5"/>
    <w:rsid w:val="0A9ED97E"/>
    <w:rsid w:val="0AC70090"/>
    <w:rsid w:val="0B6D6859"/>
    <w:rsid w:val="0BCAC727"/>
    <w:rsid w:val="0BD81876"/>
    <w:rsid w:val="0BF194BB"/>
    <w:rsid w:val="0C9DAF4B"/>
    <w:rsid w:val="0CB78FE3"/>
    <w:rsid w:val="0D6CC6E9"/>
    <w:rsid w:val="0E6B8334"/>
    <w:rsid w:val="0EB6A994"/>
    <w:rsid w:val="0F2E82A2"/>
    <w:rsid w:val="0FA96F6D"/>
    <w:rsid w:val="1006929A"/>
    <w:rsid w:val="1019AF84"/>
    <w:rsid w:val="104B8989"/>
    <w:rsid w:val="10BD4B29"/>
    <w:rsid w:val="10F919C8"/>
    <w:rsid w:val="11EFE223"/>
    <w:rsid w:val="12300A67"/>
    <w:rsid w:val="12554D34"/>
    <w:rsid w:val="12864BDD"/>
    <w:rsid w:val="128CFAC3"/>
    <w:rsid w:val="12EDDA2A"/>
    <w:rsid w:val="1325A277"/>
    <w:rsid w:val="13533771"/>
    <w:rsid w:val="149C0F48"/>
    <w:rsid w:val="14A536EA"/>
    <w:rsid w:val="14B15741"/>
    <w:rsid w:val="14BF44C0"/>
    <w:rsid w:val="151B7FEA"/>
    <w:rsid w:val="1521029B"/>
    <w:rsid w:val="15848AB6"/>
    <w:rsid w:val="15E1ADE3"/>
    <w:rsid w:val="170BEE7A"/>
    <w:rsid w:val="173BB192"/>
    <w:rsid w:val="1834CE4B"/>
    <w:rsid w:val="183C4421"/>
    <w:rsid w:val="19654713"/>
    <w:rsid w:val="19AB6CF2"/>
    <w:rsid w:val="1A0312F3"/>
    <w:rsid w:val="1A07695F"/>
    <w:rsid w:val="1A1BEE8F"/>
    <w:rsid w:val="1A527E41"/>
    <w:rsid w:val="1A702817"/>
    <w:rsid w:val="1B66040B"/>
    <w:rsid w:val="1C7E3F82"/>
    <w:rsid w:val="1CDB41EC"/>
    <w:rsid w:val="1D4C092C"/>
    <w:rsid w:val="1D563115"/>
    <w:rsid w:val="1D62B462"/>
    <w:rsid w:val="1D67FBEE"/>
    <w:rsid w:val="1D69F527"/>
    <w:rsid w:val="1EE0A283"/>
    <w:rsid w:val="1EE58E59"/>
    <w:rsid w:val="1F0592B7"/>
    <w:rsid w:val="1F16DF9C"/>
    <w:rsid w:val="1F6F2816"/>
    <w:rsid w:val="1FB70F34"/>
    <w:rsid w:val="1FDAD078"/>
    <w:rsid w:val="201A49CF"/>
    <w:rsid w:val="2036A2F7"/>
    <w:rsid w:val="20B8F7DE"/>
    <w:rsid w:val="20ED8E57"/>
    <w:rsid w:val="218C3C66"/>
    <w:rsid w:val="21B2AE23"/>
    <w:rsid w:val="21F9AF5E"/>
    <w:rsid w:val="2208F1F7"/>
    <w:rsid w:val="223EA64D"/>
    <w:rsid w:val="229360B1"/>
    <w:rsid w:val="22A776EC"/>
    <w:rsid w:val="2341BA8E"/>
    <w:rsid w:val="23BEE3E3"/>
    <w:rsid w:val="23FA6C56"/>
    <w:rsid w:val="2425C691"/>
    <w:rsid w:val="244D0FB1"/>
    <w:rsid w:val="24AE746C"/>
    <w:rsid w:val="252C0EE8"/>
    <w:rsid w:val="25D6EE9B"/>
    <w:rsid w:val="25DF2386"/>
    <w:rsid w:val="25E35302"/>
    <w:rsid w:val="26554773"/>
    <w:rsid w:val="26649F98"/>
    <w:rsid w:val="27FCF842"/>
    <w:rsid w:val="27FF2B7D"/>
    <w:rsid w:val="2843EF9B"/>
    <w:rsid w:val="28573F56"/>
    <w:rsid w:val="285949A2"/>
    <w:rsid w:val="28603A0E"/>
    <w:rsid w:val="289E4091"/>
    <w:rsid w:val="28B9005B"/>
    <w:rsid w:val="28D0BBAB"/>
    <w:rsid w:val="28E33780"/>
    <w:rsid w:val="2900F269"/>
    <w:rsid w:val="2915B29A"/>
    <w:rsid w:val="2928D872"/>
    <w:rsid w:val="293AA40E"/>
    <w:rsid w:val="2A4198D6"/>
    <w:rsid w:val="2A8CE8B9"/>
    <w:rsid w:val="2A9D0450"/>
    <w:rsid w:val="2B5C3E75"/>
    <w:rsid w:val="2B9AAD07"/>
    <w:rsid w:val="2BB42EC9"/>
    <w:rsid w:val="2BD549DB"/>
    <w:rsid w:val="2C1FBE62"/>
    <w:rsid w:val="2C4507EB"/>
    <w:rsid w:val="2C6C3D35"/>
    <w:rsid w:val="2C861DCD"/>
    <w:rsid w:val="2C9DE469"/>
    <w:rsid w:val="2CD9E2FE"/>
    <w:rsid w:val="2CE16AE2"/>
    <w:rsid w:val="2D5AA353"/>
    <w:rsid w:val="2D8B64ED"/>
    <w:rsid w:val="2DAEAA0A"/>
    <w:rsid w:val="2E01F886"/>
    <w:rsid w:val="2E1B134E"/>
    <w:rsid w:val="2E4088EC"/>
    <w:rsid w:val="2E80A1AE"/>
    <w:rsid w:val="2E8B0B08"/>
    <w:rsid w:val="2E90CC84"/>
    <w:rsid w:val="2F2B3CFE"/>
    <w:rsid w:val="2F347DB5"/>
    <w:rsid w:val="2F8E753B"/>
    <w:rsid w:val="2FD53344"/>
    <w:rsid w:val="3009A5EA"/>
    <w:rsid w:val="319D1569"/>
    <w:rsid w:val="31ABCF3F"/>
    <w:rsid w:val="31D07200"/>
    <w:rsid w:val="31E195A3"/>
    <w:rsid w:val="31E79B03"/>
    <w:rsid w:val="324CF077"/>
    <w:rsid w:val="32AD8518"/>
    <w:rsid w:val="32B629DE"/>
    <w:rsid w:val="32E24C93"/>
    <w:rsid w:val="32FBB845"/>
    <w:rsid w:val="3367C737"/>
    <w:rsid w:val="3383BEF8"/>
    <w:rsid w:val="338402DC"/>
    <w:rsid w:val="33B0EF4B"/>
    <w:rsid w:val="33F767C3"/>
    <w:rsid w:val="34E45D6B"/>
    <w:rsid w:val="34FAD1F6"/>
    <w:rsid w:val="362407B9"/>
    <w:rsid w:val="36ABADE2"/>
    <w:rsid w:val="36E6494E"/>
    <w:rsid w:val="37092E40"/>
    <w:rsid w:val="37F8AC28"/>
    <w:rsid w:val="38E30524"/>
    <w:rsid w:val="390E4E4C"/>
    <w:rsid w:val="391B97AC"/>
    <w:rsid w:val="39A98720"/>
    <w:rsid w:val="3A40C843"/>
    <w:rsid w:val="3AA1BA72"/>
    <w:rsid w:val="3AFAF2A3"/>
    <w:rsid w:val="3B43A1BD"/>
    <w:rsid w:val="3B8898AC"/>
    <w:rsid w:val="3C189DF8"/>
    <w:rsid w:val="3C499C89"/>
    <w:rsid w:val="3D03CADA"/>
    <w:rsid w:val="3D3C3EA4"/>
    <w:rsid w:val="3DE780EB"/>
    <w:rsid w:val="3E08E967"/>
    <w:rsid w:val="3E681801"/>
    <w:rsid w:val="3EC22265"/>
    <w:rsid w:val="3EE24222"/>
    <w:rsid w:val="3F414C75"/>
    <w:rsid w:val="3F7C60E0"/>
    <w:rsid w:val="3FCAA999"/>
    <w:rsid w:val="3FD8DA3D"/>
    <w:rsid w:val="400530E1"/>
    <w:rsid w:val="4080314F"/>
    <w:rsid w:val="40949C57"/>
    <w:rsid w:val="41D09E2A"/>
    <w:rsid w:val="420D448E"/>
    <w:rsid w:val="429E6615"/>
    <w:rsid w:val="42A631DD"/>
    <w:rsid w:val="42C279F2"/>
    <w:rsid w:val="435B985B"/>
    <w:rsid w:val="4364613D"/>
    <w:rsid w:val="43661A84"/>
    <w:rsid w:val="4374E0F9"/>
    <w:rsid w:val="43B8DEA9"/>
    <w:rsid w:val="4449FE79"/>
    <w:rsid w:val="44C37ACE"/>
    <w:rsid w:val="458F8D64"/>
    <w:rsid w:val="45FB3796"/>
    <w:rsid w:val="4611AF7A"/>
    <w:rsid w:val="46223216"/>
    <w:rsid w:val="46754F99"/>
    <w:rsid w:val="470A69A0"/>
    <w:rsid w:val="47A4C907"/>
    <w:rsid w:val="47B40BA0"/>
    <w:rsid w:val="47D193B8"/>
    <w:rsid w:val="484FEC90"/>
    <w:rsid w:val="48CF4D82"/>
    <w:rsid w:val="49098351"/>
    <w:rsid w:val="49168640"/>
    <w:rsid w:val="4923FD28"/>
    <w:rsid w:val="497737CF"/>
    <w:rsid w:val="4978E9C2"/>
    <w:rsid w:val="499D035F"/>
    <w:rsid w:val="4A35698D"/>
    <w:rsid w:val="4A96A891"/>
    <w:rsid w:val="4BD1D166"/>
    <w:rsid w:val="4BDB2614"/>
    <w:rsid w:val="4C0656CC"/>
    <w:rsid w:val="4C6040BD"/>
    <w:rsid w:val="4D18BFB4"/>
    <w:rsid w:val="4DAFF6F2"/>
    <w:rsid w:val="4E68EC9E"/>
    <w:rsid w:val="4E747A3C"/>
    <w:rsid w:val="4EA5A4C5"/>
    <w:rsid w:val="4EA7CC1F"/>
    <w:rsid w:val="4F46BE12"/>
    <w:rsid w:val="4F5D1438"/>
    <w:rsid w:val="4FC610F3"/>
    <w:rsid w:val="50034A2B"/>
    <w:rsid w:val="506FC104"/>
    <w:rsid w:val="5082C0AB"/>
    <w:rsid w:val="50849248"/>
    <w:rsid w:val="513E945E"/>
    <w:rsid w:val="518030B3"/>
    <w:rsid w:val="51BFAA0A"/>
    <w:rsid w:val="5214F29C"/>
    <w:rsid w:val="522D197D"/>
    <w:rsid w:val="52466FBF"/>
    <w:rsid w:val="524F2693"/>
    <w:rsid w:val="52CC04CF"/>
    <w:rsid w:val="535E0691"/>
    <w:rsid w:val="53944E79"/>
    <w:rsid w:val="53B0C2FD"/>
    <w:rsid w:val="5446B860"/>
    <w:rsid w:val="545D7FA0"/>
    <w:rsid w:val="54920843"/>
    <w:rsid w:val="54FDE546"/>
    <w:rsid w:val="551B102D"/>
    <w:rsid w:val="5522E68D"/>
    <w:rsid w:val="554A2293"/>
    <w:rsid w:val="55B907AD"/>
    <w:rsid w:val="560E136F"/>
    <w:rsid w:val="5674DAC5"/>
    <w:rsid w:val="569E5A41"/>
    <w:rsid w:val="56D607D0"/>
    <w:rsid w:val="56F18A98"/>
    <w:rsid w:val="571258FE"/>
    <w:rsid w:val="57BB723B"/>
    <w:rsid w:val="57C24324"/>
    <w:rsid w:val="57E8C5AF"/>
    <w:rsid w:val="5810DC1B"/>
    <w:rsid w:val="5843EA27"/>
    <w:rsid w:val="58707670"/>
    <w:rsid w:val="58FA644E"/>
    <w:rsid w:val="5984D796"/>
    <w:rsid w:val="59D76DD7"/>
    <w:rsid w:val="5A25D0CF"/>
    <w:rsid w:val="5ABDB499"/>
    <w:rsid w:val="5B04B376"/>
    <w:rsid w:val="5B974102"/>
    <w:rsid w:val="5BA37298"/>
    <w:rsid w:val="5BAA6304"/>
    <w:rsid w:val="5BB6C253"/>
    <w:rsid w:val="5BE6F911"/>
    <w:rsid w:val="5C49EC6F"/>
    <w:rsid w:val="5C6A60DD"/>
    <w:rsid w:val="5C966F78"/>
    <w:rsid w:val="5CE88BCF"/>
    <w:rsid w:val="5D48BD15"/>
    <w:rsid w:val="5D8244E5"/>
    <w:rsid w:val="5DFCBA1E"/>
    <w:rsid w:val="5E38C768"/>
    <w:rsid w:val="5EE26968"/>
    <w:rsid w:val="5F25792C"/>
    <w:rsid w:val="5F2F9A0A"/>
    <w:rsid w:val="5F2FF021"/>
    <w:rsid w:val="5F723BE3"/>
    <w:rsid w:val="5FCD21F3"/>
    <w:rsid w:val="5FFAA4DF"/>
    <w:rsid w:val="60362CBF"/>
    <w:rsid w:val="60D80DD6"/>
    <w:rsid w:val="61219D85"/>
    <w:rsid w:val="6134F258"/>
    <w:rsid w:val="61B64C83"/>
    <w:rsid w:val="622EBC6B"/>
    <w:rsid w:val="6292BC36"/>
    <w:rsid w:val="62A32DBF"/>
    <w:rsid w:val="62D6319C"/>
    <w:rsid w:val="634D774F"/>
    <w:rsid w:val="6395F398"/>
    <w:rsid w:val="63AE1FD6"/>
    <w:rsid w:val="63D968FE"/>
    <w:rsid w:val="646B22A4"/>
    <w:rsid w:val="647A326C"/>
    <w:rsid w:val="650215FE"/>
    <w:rsid w:val="6521DB33"/>
    <w:rsid w:val="658C03DC"/>
    <w:rsid w:val="65ABBB7C"/>
    <w:rsid w:val="65E86DD3"/>
    <w:rsid w:val="660DE1A2"/>
    <w:rsid w:val="66574FFC"/>
    <w:rsid w:val="66E362B8"/>
    <w:rsid w:val="670AF4B0"/>
    <w:rsid w:val="67DCCA8D"/>
    <w:rsid w:val="687F890B"/>
    <w:rsid w:val="68D40419"/>
    <w:rsid w:val="6920501B"/>
    <w:rsid w:val="69889963"/>
    <w:rsid w:val="69A8899F"/>
    <w:rsid w:val="69AA3DF9"/>
    <w:rsid w:val="69CE1050"/>
    <w:rsid w:val="69ED6E80"/>
    <w:rsid w:val="6A31367F"/>
    <w:rsid w:val="6A3BFC18"/>
    <w:rsid w:val="6A41FDFA"/>
    <w:rsid w:val="6A719AE2"/>
    <w:rsid w:val="6AA62048"/>
    <w:rsid w:val="6AB97003"/>
    <w:rsid w:val="6ABA9EF3"/>
    <w:rsid w:val="6AC43123"/>
    <w:rsid w:val="6B341B48"/>
    <w:rsid w:val="6B4A3ECD"/>
    <w:rsid w:val="6B71DCEC"/>
    <w:rsid w:val="6BF6094E"/>
    <w:rsid w:val="6C6DD149"/>
    <w:rsid w:val="6C8D735D"/>
    <w:rsid w:val="6CE0C482"/>
    <w:rsid w:val="6CF97381"/>
    <w:rsid w:val="6D0CC33C"/>
    <w:rsid w:val="6D54CD06"/>
    <w:rsid w:val="6D986574"/>
    <w:rsid w:val="6DB30A42"/>
    <w:rsid w:val="6DBB6DD8"/>
    <w:rsid w:val="6E046598"/>
    <w:rsid w:val="6E1DD531"/>
    <w:rsid w:val="6E313049"/>
    <w:rsid w:val="6E377A88"/>
    <w:rsid w:val="6E8C2BA2"/>
    <w:rsid w:val="6EE65541"/>
    <w:rsid w:val="6F1D7EED"/>
    <w:rsid w:val="6F3A5BF8"/>
    <w:rsid w:val="6F7D9E8D"/>
    <w:rsid w:val="6FC35FC5"/>
    <w:rsid w:val="7018508D"/>
    <w:rsid w:val="7036A73D"/>
    <w:rsid w:val="70DA97F7"/>
    <w:rsid w:val="70F677F3"/>
    <w:rsid w:val="71191B5A"/>
    <w:rsid w:val="71607029"/>
    <w:rsid w:val="71B324CF"/>
    <w:rsid w:val="723DFA82"/>
    <w:rsid w:val="7253AA59"/>
    <w:rsid w:val="726A223D"/>
    <w:rsid w:val="727975E9"/>
    <w:rsid w:val="73109C14"/>
    <w:rsid w:val="7357148C"/>
    <w:rsid w:val="73B00D4B"/>
    <w:rsid w:val="73C754A3"/>
    <w:rsid w:val="73D97A86"/>
    <w:rsid w:val="741C8A4A"/>
    <w:rsid w:val="74694D01"/>
    <w:rsid w:val="75246AAA"/>
    <w:rsid w:val="755C3498"/>
    <w:rsid w:val="759970D2"/>
    <w:rsid w:val="763FEAA9"/>
    <w:rsid w:val="7695A5BA"/>
    <w:rsid w:val="76D296A1"/>
    <w:rsid w:val="770EE089"/>
    <w:rsid w:val="7726316B"/>
    <w:rsid w:val="778FB418"/>
    <w:rsid w:val="786ED1B4"/>
    <w:rsid w:val="789C8FAC"/>
    <w:rsid w:val="78DFEF86"/>
    <w:rsid w:val="7958A192"/>
    <w:rsid w:val="796233C2"/>
    <w:rsid w:val="799289EB"/>
    <w:rsid w:val="79B3340E"/>
    <w:rsid w:val="79B7DDC0"/>
    <w:rsid w:val="79CD8B5B"/>
    <w:rsid w:val="7A1E2A24"/>
    <w:rsid w:val="7A49FC0D"/>
    <w:rsid w:val="7A552C6C"/>
    <w:rsid w:val="7A8C6346"/>
    <w:rsid w:val="7AAB5485"/>
    <w:rsid w:val="7AF58ED5"/>
    <w:rsid w:val="7B044C04"/>
    <w:rsid w:val="7B420DA8"/>
    <w:rsid w:val="7BB40219"/>
    <w:rsid w:val="7CD372DB"/>
    <w:rsid w:val="7D2983DE"/>
    <w:rsid w:val="7DA2D785"/>
    <w:rsid w:val="7DC25E63"/>
    <w:rsid w:val="7DE92612"/>
    <w:rsid w:val="7E12332F"/>
    <w:rsid w:val="7E91105F"/>
    <w:rsid w:val="7EEC4C61"/>
    <w:rsid w:val="7F021178"/>
    <w:rsid w:val="7FD7EFF8"/>
    <w:rsid w:val="7FDB8EF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4E437F"/>
  <w15:docId w15:val="{777947D5-4A43-4607-BFD4-E682985A9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6D7"/>
  </w:style>
  <w:style w:type="paragraph" w:styleId="Heading1">
    <w:name w:val="heading 1"/>
    <w:basedOn w:val="Normal"/>
    <w:next w:val="Normal"/>
    <w:link w:val="Heading1Char"/>
    <w:uiPriority w:val="9"/>
    <w:qFormat/>
    <w:rsid w:val="002556D7"/>
    <w:pPr>
      <w:outlineLvl w:val="0"/>
    </w:pPr>
    <w:rPr>
      <w:rFonts w:ascii="Corbel" w:hAnsi="Corbel"/>
      <w:color w:val="0090D7"/>
      <w:sz w:val="40"/>
    </w:rPr>
  </w:style>
  <w:style w:type="paragraph" w:styleId="Heading2">
    <w:name w:val="heading 2"/>
    <w:basedOn w:val="Normal"/>
    <w:next w:val="Normal"/>
    <w:link w:val="Heading2Char"/>
    <w:uiPriority w:val="9"/>
    <w:semiHidden/>
    <w:unhideWhenUsed/>
    <w:qFormat/>
    <w:rsid w:val="002556D7"/>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2556D7"/>
    <w:pPr>
      <w:keepNext/>
      <w:keepLines/>
      <w:spacing w:before="40" w:after="0" w:line="240" w:lineRule="auto"/>
      <w:outlineLvl w:val="2"/>
    </w:pPr>
    <w:rPr>
      <w:rFonts w:asciiTheme="majorHAnsi" w:eastAsiaTheme="majorEastAsia" w:hAnsiTheme="majorHAnsi" w:cstheme="majorBidi"/>
      <w:color w:val="808080" w:themeColor="text2"/>
      <w:sz w:val="24"/>
      <w:szCs w:val="24"/>
    </w:rPr>
  </w:style>
  <w:style w:type="paragraph" w:styleId="Heading4">
    <w:name w:val="heading 4"/>
    <w:basedOn w:val="Normal"/>
    <w:next w:val="Normal"/>
    <w:link w:val="Heading4Char"/>
    <w:uiPriority w:val="9"/>
    <w:semiHidden/>
    <w:unhideWhenUsed/>
    <w:qFormat/>
    <w:rsid w:val="002556D7"/>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2556D7"/>
    <w:pPr>
      <w:keepNext/>
      <w:keepLines/>
      <w:spacing w:before="40" w:after="0"/>
      <w:outlineLvl w:val="4"/>
    </w:pPr>
    <w:rPr>
      <w:rFonts w:asciiTheme="majorHAnsi" w:eastAsiaTheme="majorEastAsia" w:hAnsiTheme="majorHAnsi" w:cstheme="majorBidi"/>
      <w:color w:val="808080" w:themeColor="text2"/>
      <w:sz w:val="22"/>
      <w:szCs w:val="22"/>
    </w:rPr>
  </w:style>
  <w:style w:type="paragraph" w:styleId="Heading6">
    <w:name w:val="heading 6"/>
    <w:basedOn w:val="Normal"/>
    <w:next w:val="Normal"/>
    <w:link w:val="Heading6Char"/>
    <w:uiPriority w:val="9"/>
    <w:semiHidden/>
    <w:unhideWhenUsed/>
    <w:qFormat/>
    <w:rsid w:val="002556D7"/>
    <w:pPr>
      <w:keepNext/>
      <w:keepLines/>
      <w:spacing w:before="40" w:after="0"/>
      <w:outlineLvl w:val="5"/>
    </w:pPr>
    <w:rPr>
      <w:rFonts w:asciiTheme="majorHAnsi" w:eastAsiaTheme="majorEastAsia" w:hAnsiTheme="majorHAnsi" w:cstheme="majorBidi"/>
      <w:i/>
      <w:iCs/>
      <w:color w:val="808080" w:themeColor="text2"/>
      <w:sz w:val="21"/>
      <w:szCs w:val="21"/>
    </w:rPr>
  </w:style>
  <w:style w:type="paragraph" w:styleId="Heading7">
    <w:name w:val="heading 7"/>
    <w:basedOn w:val="Normal"/>
    <w:next w:val="Normal"/>
    <w:link w:val="Heading7Char"/>
    <w:uiPriority w:val="9"/>
    <w:semiHidden/>
    <w:unhideWhenUsed/>
    <w:qFormat/>
    <w:rsid w:val="002556D7"/>
    <w:pPr>
      <w:keepNext/>
      <w:keepLines/>
      <w:spacing w:before="40" w:after="0"/>
      <w:outlineLvl w:val="6"/>
    </w:pPr>
    <w:rPr>
      <w:rFonts w:asciiTheme="majorHAnsi" w:eastAsiaTheme="majorEastAsia" w:hAnsiTheme="majorHAnsi" w:cstheme="majorBidi"/>
      <w:i/>
      <w:iCs/>
      <w:color w:val="00461D" w:themeColor="accent1" w:themeShade="80"/>
      <w:sz w:val="21"/>
      <w:szCs w:val="21"/>
    </w:rPr>
  </w:style>
  <w:style w:type="paragraph" w:styleId="Heading8">
    <w:name w:val="heading 8"/>
    <w:basedOn w:val="Normal"/>
    <w:next w:val="Normal"/>
    <w:link w:val="Heading8Char"/>
    <w:uiPriority w:val="9"/>
    <w:semiHidden/>
    <w:unhideWhenUsed/>
    <w:qFormat/>
    <w:rsid w:val="002556D7"/>
    <w:pPr>
      <w:keepNext/>
      <w:keepLines/>
      <w:spacing w:before="40" w:after="0"/>
      <w:outlineLvl w:val="7"/>
    </w:pPr>
    <w:rPr>
      <w:rFonts w:asciiTheme="majorHAnsi" w:eastAsiaTheme="majorEastAsia" w:hAnsiTheme="majorHAnsi" w:cstheme="majorBidi"/>
      <w:b/>
      <w:bCs/>
      <w:color w:val="808080" w:themeColor="text2"/>
    </w:rPr>
  </w:style>
  <w:style w:type="paragraph" w:styleId="Heading9">
    <w:name w:val="heading 9"/>
    <w:basedOn w:val="Normal"/>
    <w:next w:val="Normal"/>
    <w:link w:val="Heading9Char"/>
    <w:uiPriority w:val="9"/>
    <w:semiHidden/>
    <w:unhideWhenUsed/>
    <w:qFormat/>
    <w:rsid w:val="002556D7"/>
    <w:pPr>
      <w:keepNext/>
      <w:keepLines/>
      <w:spacing w:before="40" w:after="0"/>
      <w:outlineLvl w:val="8"/>
    </w:pPr>
    <w:rPr>
      <w:rFonts w:asciiTheme="majorHAnsi" w:eastAsiaTheme="majorEastAsia" w:hAnsiTheme="majorHAnsi" w:cstheme="majorBidi"/>
      <w:b/>
      <w:bCs/>
      <w:i/>
      <w:iCs/>
      <w:color w:val="808080"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56D7"/>
    <w:rPr>
      <w:rFonts w:ascii="Corbel" w:hAnsi="Corbel"/>
      <w:color w:val="0090D7"/>
      <w:sz w:val="40"/>
    </w:rPr>
  </w:style>
  <w:style w:type="character" w:customStyle="1" w:styleId="Heading2Char">
    <w:name w:val="Heading 2 Char"/>
    <w:basedOn w:val="DefaultParagraphFont"/>
    <w:link w:val="Heading2"/>
    <w:uiPriority w:val="9"/>
    <w:semiHidden/>
    <w:rsid w:val="002556D7"/>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2556D7"/>
    <w:rPr>
      <w:rFonts w:asciiTheme="majorHAnsi" w:eastAsiaTheme="majorEastAsia" w:hAnsiTheme="majorHAnsi" w:cstheme="majorBidi"/>
      <w:color w:val="808080" w:themeColor="text2"/>
      <w:sz w:val="24"/>
      <w:szCs w:val="24"/>
    </w:rPr>
  </w:style>
  <w:style w:type="character" w:customStyle="1" w:styleId="Heading4Char">
    <w:name w:val="Heading 4 Char"/>
    <w:basedOn w:val="DefaultParagraphFont"/>
    <w:link w:val="Heading4"/>
    <w:uiPriority w:val="9"/>
    <w:semiHidden/>
    <w:rsid w:val="002556D7"/>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2556D7"/>
    <w:rPr>
      <w:rFonts w:asciiTheme="majorHAnsi" w:eastAsiaTheme="majorEastAsia" w:hAnsiTheme="majorHAnsi" w:cstheme="majorBidi"/>
      <w:color w:val="808080" w:themeColor="text2"/>
      <w:sz w:val="22"/>
      <w:szCs w:val="22"/>
    </w:rPr>
  </w:style>
  <w:style w:type="character" w:customStyle="1" w:styleId="Heading6Char">
    <w:name w:val="Heading 6 Char"/>
    <w:basedOn w:val="DefaultParagraphFont"/>
    <w:link w:val="Heading6"/>
    <w:uiPriority w:val="9"/>
    <w:semiHidden/>
    <w:rsid w:val="002556D7"/>
    <w:rPr>
      <w:rFonts w:asciiTheme="majorHAnsi" w:eastAsiaTheme="majorEastAsia" w:hAnsiTheme="majorHAnsi" w:cstheme="majorBidi"/>
      <w:i/>
      <w:iCs/>
      <w:color w:val="808080" w:themeColor="text2"/>
      <w:sz w:val="21"/>
      <w:szCs w:val="21"/>
    </w:rPr>
  </w:style>
  <w:style w:type="character" w:customStyle="1" w:styleId="Heading7Char">
    <w:name w:val="Heading 7 Char"/>
    <w:basedOn w:val="DefaultParagraphFont"/>
    <w:link w:val="Heading7"/>
    <w:uiPriority w:val="9"/>
    <w:semiHidden/>
    <w:rsid w:val="002556D7"/>
    <w:rPr>
      <w:rFonts w:asciiTheme="majorHAnsi" w:eastAsiaTheme="majorEastAsia" w:hAnsiTheme="majorHAnsi" w:cstheme="majorBidi"/>
      <w:i/>
      <w:iCs/>
      <w:color w:val="00461D" w:themeColor="accent1" w:themeShade="80"/>
      <w:sz w:val="21"/>
      <w:szCs w:val="21"/>
    </w:rPr>
  </w:style>
  <w:style w:type="character" w:customStyle="1" w:styleId="Heading8Char">
    <w:name w:val="Heading 8 Char"/>
    <w:basedOn w:val="DefaultParagraphFont"/>
    <w:link w:val="Heading8"/>
    <w:uiPriority w:val="9"/>
    <w:semiHidden/>
    <w:rsid w:val="002556D7"/>
    <w:rPr>
      <w:rFonts w:asciiTheme="majorHAnsi" w:eastAsiaTheme="majorEastAsia" w:hAnsiTheme="majorHAnsi" w:cstheme="majorBidi"/>
      <w:b/>
      <w:bCs/>
      <w:color w:val="808080" w:themeColor="text2"/>
    </w:rPr>
  </w:style>
  <w:style w:type="character" w:customStyle="1" w:styleId="Heading9Char">
    <w:name w:val="Heading 9 Char"/>
    <w:basedOn w:val="DefaultParagraphFont"/>
    <w:link w:val="Heading9"/>
    <w:uiPriority w:val="9"/>
    <w:semiHidden/>
    <w:rsid w:val="002556D7"/>
    <w:rPr>
      <w:rFonts w:asciiTheme="majorHAnsi" w:eastAsiaTheme="majorEastAsia" w:hAnsiTheme="majorHAnsi" w:cstheme="majorBidi"/>
      <w:b/>
      <w:bCs/>
      <w:i/>
      <w:iCs/>
      <w:color w:val="808080" w:themeColor="text2"/>
    </w:rPr>
  </w:style>
  <w:style w:type="paragraph" w:customStyle="1" w:styleId="ReportTitle">
    <w:name w:val="Report Title"/>
    <w:basedOn w:val="Normal"/>
    <w:uiPriority w:val="1"/>
    <w:rsid w:val="009478EA"/>
    <w:pPr>
      <w:spacing w:line="620" w:lineRule="exact"/>
    </w:pPr>
    <w:rPr>
      <w:sz w:val="56"/>
    </w:rPr>
  </w:style>
  <w:style w:type="paragraph" w:styleId="Header">
    <w:name w:val="header"/>
    <w:basedOn w:val="Normal"/>
    <w:link w:val="HeaderChar"/>
    <w:uiPriority w:val="99"/>
    <w:semiHidden/>
    <w:rsid w:val="009478EA"/>
    <w:pPr>
      <w:tabs>
        <w:tab w:val="center" w:pos="4513"/>
        <w:tab w:val="right" w:pos="9026"/>
      </w:tabs>
    </w:pPr>
  </w:style>
  <w:style w:type="character" w:customStyle="1" w:styleId="HeaderChar">
    <w:name w:val="Header Char"/>
    <w:basedOn w:val="DefaultParagraphFont"/>
    <w:link w:val="Header"/>
    <w:uiPriority w:val="99"/>
    <w:semiHidden/>
    <w:rsid w:val="00BC299B"/>
    <w:rPr>
      <w:sz w:val="22"/>
    </w:rPr>
  </w:style>
  <w:style w:type="paragraph" w:styleId="Footer">
    <w:name w:val="footer"/>
    <w:basedOn w:val="Normal"/>
    <w:link w:val="FooterChar"/>
    <w:uiPriority w:val="99"/>
    <w:semiHidden/>
    <w:rsid w:val="009478EA"/>
    <w:pPr>
      <w:tabs>
        <w:tab w:val="center" w:pos="4513"/>
        <w:tab w:val="right" w:pos="9026"/>
      </w:tabs>
    </w:pPr>
  </w:style>
  <w:style w:type="character" w:customStyle="1" w:styleId="FooterChar">
    <w:name w:val="Footer Char"/>
    <w:basedOn w:val="DefaultParagraphFont"/>
    <w:link w:val="Footer"/>
    <w:uiPriority w:val="99"/>
    <w:semiHidden/>
    <w:rsid w:val="00BC299B"/>
    <w:rPr>
      <w:sz w:val="22"/>
    </w:rPr>
  </w:style>
  <w:style w:type="paragraph" w:styleId="Subtitle">
    <w:name w:val="Subtitle"/>
    <w:basedOn w:val="Normal"/>
    <w:next w:val="Normal"/>
    <w:link w:val="SubtitleChar"/>
    <w:uiPriority w:val="11"/>
    <w:qFormat/>
    <w:rsid w:val="002556D7"/>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2556D7"/>
    <w:rPr>
      <w:rFonts w:asciiTheme="majorHAnsi" w:eastAsiaTheme="majorEastAsia" w:hAnsiTheme="majorHAnsi" w:cstheme="majorBidi"/>
      <w:sz w:val="24"/>
      <w:szCs w:val="24"/>
    </w:rPr>
  </w:style>
  <w:style w:type="paragraph" w:customStyle="1" w:styleId="BlueIntroduction">
    <w:name w:val="Blue Introduction"/>
    <w:basedOn w:val="Normal"/>
    <w:uiPriority w:val="1"/>
    <w:rsid w:val="00F96B51"/>
    <w:pPr>
      <w:spacing w:line="820" w:lineRule="exact"/>
    </w:pPr>
    <w:rPr>
      <w:color w:val="26348B" w:themeColor="accent3"/>
      <w:sz w:val="76"/>
    </w:rPr>
  </w:style>
  <w:style w:type="paragraph" w:customStyle="1" w:styleId="Number">
    <w:name w:val="Number"/>
    <w:basedOn w:val="Normal"/>
    <w:uiPriority w:val="1"/>
    <w:rsid w:val="004A5A03"/>
    <w:pPr>
      <w:spacing w:after="1000" w:line="1080" w:lineRule="exact"/>
    </w:pPr>
    <w:rPr>
      <w:color w:val="FFFFFF" w:themeColor="background1"/>
      <w:sz w:val="104"/>
    </w:rPr>
  </w:style>
  <w:style w:type="paragraph" w:customStyle="1" w:styleId="SectionPageTitle">
    <w:name w:val="Section Page Title"/>
    <w:basedOn w:val="Normal"/>
    <w:uiPriority w:val="1"/>
    <w:rsid w:val="00D74622"/>
    <w:pPr>
      <w:spacing w:line="1080" w:lineRule="exact"/>
    </w:pPr>
    <w:rPr>
      <w:color w:val="FFFFFF" w:themeColor="background1"/>
      <w:sz w:val="104"/>
    </w:rPr>
  </w:style>
  <w:style w:type="paragraph" w:customStyle="1" w:styleId="GreenSectionTitle">
    <w:name w:val="Green Section Title"/>
    <w:basedOn w:val="Normal"/>
    <w:next w:val="SectionIntroduction"/>
    <w:uiPriority w:val="1"/>
    <w:rsid w:val="006A6CCA"/>
    <w:pPr>
      <w:spacing w:line="520" w:lineRule="exact"/>
    </w:pPr>
    <w:rPr>
      <w:color w:val="95C11F" w:themeColor="accent2"/>
      <w:sz w:val="52"/>
    </w:rPr>
  </w:style>
  <w:style w:type="paragraph" w:customStyle="1" w:styleId="SectionIntroduction">
    <w:name w:val="Section Introduction"/>
    <w:basedOn w:val="Normal"/>
    <w:uiPriority w:val="1"/>
    <w:rsid w:val="004A5A03"/>
    <w:pPr>
      <w:spacing w:line="580" w:lineRule="exact"/>
    </w:pPr>
    <w:rPr>
      <w:sz w:val="52"/>
    </w:rPr>
  </w:style>
  <w:style w:type="paragraph" w:customStyle="1" w:styleId="GreenBodyText">
    <w:name w:val="Green Body Text"/>
    <w:basedOn w:val="Normal"/>
    <w:next w:val="BodyText"/>
    <w:uiPriority w:val="2"/>
    <w:rsid w:val="009F5430"/>
    <w:pPr>
      <w:spacing w:after="160" w:line="280" w:lineRule="exact"/>
    </w:pPr>
    <w:rPr>
      <w:color w:val="008C3C" w:themeColor="accent1"/>
    </w:rPr>
  </w:style>
  <w:style w:type="paragraph" w:styleId="BodyText">
    <w:name w:val="Body Text"/>
    <w:basedOn w:val="Normal"/>
    <w:link w:val="BodyTextChar"/>
    <w:unhideWhenUsed/>
    <w:rsid w:val="00F11C35"/>
    <w:pPr>
      <w:spacing w:after="140" w:line="280" w:lineRule="exact"/>
    </w:pPr>
  </w:style>
  <w:style w:type="character" w:customStyle="1" w:styleId="BodyTextChar">
    <w:name w:val="Body Text Char"/>
    <w:basedOn w:val="DefaultParagraphFont"/>
    <w:link w:val="BodyText"/>
    <w:rsid w:val="00F11C35"/>
    <w:rPr>
      <w:sz w:val="22"/>
    </w:rPr>
  </w:style>
  <w:style w:type="paragraph" w:customStyle="1" w:styleId="Bullets1stLevel">
    <w:name w:val="Bullets 1st Level"/>
    <w:basedOn w:val="BodyText"/>
    <w:uiPriority w:val="1"/>
    <w:rsid w:val="009F5430"/>
    <w:pPr>
      <w:numPr>
        <w:numId w:val="1"/>
      </w:numPr>
      <w:spacing w:after="160"/>
      <w:contextualSpacing/>
    </w:pPr>
  </w:style>
  <w:style w:type="paragraph" w:customStyle="1" w:styleId="Bullets2ndLevel">
    <w:name w:val="Bullets 2nd Level"/>
    <w:basedOn w:val="Bullets1stLevel"/>
    <w:uiPriority w:val="1"/>
    <w:rsid w:val="005F7817"/>
    <w:pPr>
      <w:numPr>
        <w:ilvl w:val="1"/>
      </w:numPr>
      <w:ind w:left="568" w:hanging="284"/>
    </w:pPr>
  </w:style>
  <w:style w:type="paragraph" w:customStyle="1" w:styleId="GreenPulloutSentence">
    <w:name w:val="Green Pullout Sentence"/>
    <w:basedOn w:val="Normal"/>
    <w:uiPriority w:val="1"/>
    <w:rsid w:val="009F5430"/>
    <w:pPr>
      <w:spacing w:after="240" w:line="480" w:lineRule="exact"/>
    </w:pPr>
    <w:rPr>
      <w:color w:val="95C11F" w:themeColor="accent2"/>
      <w:sz w:val="40"/>
    </w:rPr>
  </w:style>
  <w:style w:type="paragraph" w:customStyle="1" w:styleId="GreenChartTitle">
    <w:name w:val="Green Chart Title"/>
    <w:basedOn w:val="Normal"/>
    <w:uiPriority w:val="1"/>
    <w:rsid w:val="009F5430"/>
    <w:pPr>
      <w:spacing w:line="280" w:lineRule="exact"/>
    </w:pPr>
    <w:rPr>
      <w:b/>
      <w:color w:val="95C11F" w:themeColor="accent2"/>
    </w:rPr>
  </w:style>
  <w:style w:type="paragraph" w:customStyle="1" w:styleId="BlueBodyText">
    <w:name w:val="Blue Body Text"/>
    <w:basedOn w:val="Normal"/>
    <w:uiPriority w:val="2"/>
    <w:rsid w:val="00762781"/>
    <w:pPr>
      <w:spacing w:after="160" w:line="280" w:lineRule="exact"/>
    </w:pPr>
    <w:rPr>
      <w:color w:val="26348B" w:themeColor="accent3"/>
    </w:rPr>
  </w:style>
  <w:style w:type="table" w:styleId="TableGrid">
    <w:name w:val="Table Grid"/>
    <w:basedOn w:val="TableNormal"/>
    <w:uiPriority w:val="39"/>
    <w:rsid w:val="003934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ChartTitle">
    <w:name w:val="Blue Chart Title"/>
    <w:uiPriority w:val="1"/>
    <w:rsid w:val="003934FF"/>
    <w:pPr>
      <w:spacing w:after="0" w:line="280" w:lineRule="atLeast"/>
    </w:pPr>
    <w:rPr>
      <w:b/>
      <w:color w:val="26348B" w:themeColor="accent3"/>
      <w:sz w:val="22"/>
    </w:rPr>
  </w:style>
  <w:style w:type="table" w:customStyle="1" w:styleId="BlueTable">
    <w:name w:val="Blue Table"/>
    <w:basedOn w:val="TableNormal"/>
    <w:uiPriority w:val="99"/>
    <w:rsid w:val="003934FF"/>
    <w:pPr>
      <w:spacing w:after="0" w:line="240" w:lineRule="auto"/>
    </w:pPr>
    <w:tblPr>
      <w:tblStyleRowBandSize w:val="1"/>
    </w:tblPr>
    <w:tcPr>
      <w:vAlign w:val="center"/>
    </w:tcPr>
    <w:tblStylePr w:type="firstRow">
      <w:rPr>
        <w:rFonts w:ascii="@SimSun-ExtB" w:hAnsi="@SimSun-ExtB"/>
        <w:color w:val="FFFFFF" w:themeColor="background1"/>
        <w:sz w:val="20"/>
      </w:rPr>
      <w:tblPr/>
      <w:tcPr>
        <w:shd w:val="clear" w:color="auto" w:fill="26348B" w:themeFill="accent3"/>
      </w:tcPr>
    </w:tblStylePr>
    <w:tblStylePr w:type="lastRow">
      <w:tblPr/>
      <w:tcPr>
        <w:shd w:val="clear" w:color="auto" w:fill="009FE3" w:themeFill="accent4"/>
      </w:tcPr>
    </w:tblStylePr>
    <w:tblStylePr w:type="band1Horz">
      <w:tblPr/>
      <w:tcPr>
        <w:shd w:val="clear" w:color="auto" w:fill="E5E5E5" w:themeFill="text2" w:themeFillTint="33"/>
      </w:tcPr>
    </w:tblStylePr>
  </w:style>
  <w:style w:type="paragraph" w:customStyle="1" w:styleId="TableHeaders">
    <w:name w:val="Table Headers"/>
    <w:basedOn w:val="Normal"/>
    <w:uiPriority w:val="1"/>
    <w:rsid w:val="003934FF"/>
    <w:rPr>
      <w:b/>
    </w:rPr>
  </w:style>
  <w:style w:type="paragraph" w:customStyle="1" w:styleId="TableTitleandTotal">
    <w:name w:val="Table Title and Total"/>
    <w:basedOn w:val="Normal"/>
    <w:uiPriority w:val="1"/>
    <w:rsid w:val="003934FF"/>
    <w:rPr>
      <w:rFonts w:ascii="Corbel" w:hAnsi="Corbel"/>
      <w:b/>
      <w:color w:val="FFFFFF" w:themeColor="background1"/>
    </w:rPr>
  </w:style>
  <w:style w:type="paragraph" w:customStyle="1" w:styleId="OrangeSectionTitle">
    <w:name w:val="Orange Section Title"/>
    <w:next w:val="SectionIntroduction"/>
    <w:uiPriority w:val="1"/>
    <w:rsid w:val="007462E5"/>
    <w:pPr>
      <w:spacing w:after="0" w:line="520" w:lineRule="exact"/>
    </w:pPr>
    <w:rPr>
      <w:color w:val="F39200" w:themeColor="accent5"/>
      <w:sz w:val="52"/>
    </w:rPr>
  </w:style>
  <w:style w:type="paragraph" w:customStyle="1" w:styleId="OrangeBodyText">
    <w:name w:val="Orange Body Text"/>
    <w:basedOn w:val="Normal"/>
    <w:uiPriority w:val="2"/>
    <w:rsid w:val="00027C22"/>
    <w:pPr>
      <w:spacing w:after="160" w:line="280" w:lineRule="exact"/>
    </w:pPr>
    <w:rPr>
      <w:color w:val="F39200" w:themeColor="accent5"/>
    </w:rPr>
  </w:style>
  <w:style w:type="paragraph" w:customStyle="1" w:styleId="PinkSectionTitle">
    <w:name w:val="Pink Section Title"/>
    <w:basedOn w:val="Normal"/>
    <w:uiPriority w:val="1"/>
    <w:rsid w:val="00646B67"/>
    <w:pPr>
      <w:spacing w:line="520" w:lineRule="exact"/>
    </w:pPr>
    <w:rPr>
      <w:color w:val="E6007E" w:themeColor="accent6"/>
      <w:sz w:val="52"/>
    </w:rPr>
  </w:style>
  <w:style w:type="paragraph" w:customStyle="1" w:styleId="PinkBodyText">
    <w:name w:val="Pink Body Text"/>
    <w:basedOn w:val="Normal"/>
    <w:uiPriority w:val="2"/>
    <w:rsid w:val="00145BAE"/>
    <w:pPr>
      <w:spacing w:after="160" w:line="280" w:lineRule="exact"/>
    </w:pPr>
    <w:rPr>
      <w:color w:val="E6007E" w:themeColor="accent6"/>
    </w:rPr>
  </w:style>
  <w:style w:type="paragraph" w:customStyle="1" w:styleId="ContactDetails">
    <w:name w:val="Contact Details"/>
    <w:basedOn w:val="Normal"/>
    <w:uiPriority w:val="1"/>
    <w:rsid w:val="001F6D91"/>
    <w:pPr>
      <w:spacing w:line="280" w:lineRule="exact"/>
    </w:pPr>
    <w:rPr>
      <w:sz w:val="28"/>
    </w:rPr>
  </w:style>
  <w:style w:type="character" w:styleId="Hyperlink">
    <w:name w:val="Hyperlink"/>
    <w:basedOn w:val="DefaultParagraphFont"/>
    <w:uiPriority w:val="99"/>
    <w:rsid w:val="001F6D91"/>
    <w:rPr>
      <w:color w:val="0563C1" w:themeColor="hyperlink"/>
      <w:u w:val="single"/>
    </w:rPr>
  </w:style>
  <w:style w:type="character" w:customStyle="1" w:styleId="UnresolvedMention1">
    <w:name w:val="Unresolved Mention1"/>
    <w:basedOn w:val="DefaultParagraphFont"/>
    <w:uiPriority w:val="99"/>
    <w:semiHidden/>
    <w:unhideWhenUsed/>
    <w:rsid w:val="001F6D91"/>
    <w:rPr>
      <w:color w:val="605E5C"/>
      <w:shd w:val="clear" w:color="auto" w:fill="E1DFDD"/>
    </w:rPr>
  </w:style>
  <w:style w:type="paragraph" w:customStyle="1" w:styleId="BasicParagraph">
    <w:name w:val="[Basic Paragraph]"/>
    <w:basedOn w:val="Normal"/>
    <w:uiPriority w:val="99"/>
    <w:rsid w:val="001F6D91"/>
    <w:pPr>
      <w:autoSpaceDE w:val="0"/>
      <w:autoSpaceDN w:val="0"/>
      <w:adjustRightInd w:val="0"/>
      <w:spacing w:line="288" w:lineRule="auto"/>
      <w:textAlignment w:val="center"/>
    </w:pPr>
    <w:rPr>
      <w:rFonts w:ascii="Minion Pro" w:hAnsi="Minion Pro" w:cs="Minion Pro"/>
      <w:color w:val="000000"/>
      <w:sz w:val="24"/>
      <w:szCs w:val="24"/>
    </w:rPr>
  </w:style>
  <w:style w:type="paragraph" w:customStyle="1" w:styleId="BlueSectionTitle">
    <w:name w:val="Blue Section Title"/>
    <w:basedOn w:val="Normal"/>
    <w:uiPriority w:val="1"/>
    <w:rsid w:val="006A6CCA"/>
    <w:pPr>
      <w:spacing w:line="520" w:lineRule="exact"/>
    </w:pPr>
    <w:rPr>
      <w:color w:val="26348B" w:themeColor="accent3"/>
      <w:sz w:val="52"/>
    </w:rPr>
  </w:style>
  <w:style w:type="table" w:customStyle="1" w:styleId="GreenTable">
    <w:name w:val="Green Table"/>
    <w:basedOn w:val="TableNormal"/>
    <w:uiPriority w:val="99"/>
    <w:rsid w:val="00B339D4"/>
    <w:pPr>
      <w:spacing w:after="0" w:line="240" w:lineRule="auto"/>
    </w:pPr>
    <w:tblPr>
      <w:tblStyleRowBandSize w:val="1"/>
    </w:tblPr>
    <w:tcPr>
      <w:vAlign w:val="center"/>
    </w:tcPr>
    <w:tblStylePr w:type="firstRow">
      <w:tblPr/>
      <w:tcPr>
        <w:shd w:val="clear" w:color="auto" w:fill="008C3C" w:themeFill="accent1"/>
      </w:tcPr>
    </w:tblStylePr>
    <w:tblStylePr w:type="lastRow">
      <w:tblPr/>
      <w:tcPr>
        <w:shd w:val="clear" w:color="auto" w:fill="95C11F" w:themeFill="accent2"/>
      </w:tcPr>
    </w:tblStylePr>
    <w:tblStylePr w:type="band1Horz">
      <w:tblPr/>
      <w:tcPr>
        <w:shd w:val="clear" w:color="auto" w:fill="D9D9D9" w:themeFill="background2" w:themeFillShade="D9"/>
      </w:tcPr>
    </w:tblStylePr>
  </w:style>
  <w:style w:type="table" w:customStyle="1" w:styleId="PinkTable">
    <w:name w:val="Pink Table"/>
    <w:basedOn w:val="TableNormal"/>
    <w:uiPriority w:val="99"/>
    <w:rsid w:val="00FC6498"/>
    <w:pPr>
      <w:spacing w:after="0" w:line="240" w:lineRule="auto"/>
    </w:pPr>
    <w:tblPr/>
    <w:tcPr>
      <w:vAlign w:val="center"/>
    </w:tcPr>
    <w:tblStylePr w:type="firstRow">
      <w:tblPr/>
      <w:tcPr>
        <w:shd w:val="clear" w:color="auto" w:fill="B80E80"/>
      </w:tcPr>
    </w:tblStylePr>
    <w:tblStylePr w:type="lastRow">
      <w:tblPr/>
      <w:tcPr>
        <w:shd w:val="clear" w:color="auto" w:fill="E6007E" w:themeFill="accent6"/>
      </w:tcPr>
    </w:tblStylePr>
  </w:style>
  <w:style w:type="table" w:customStyle="1" w:styleId="OrngeTable">
    <w:name w:val="Ornge Table"/>
    <w:basedOn w:val="TableNormal"/>
    <w:uiPriority w:val="99"/>
    <w:rsid w:val="00A61A2C"/>
    <w:pPr>
      <w:spacing w:after="0" w:line="240" w:lineRule="auto"/>
    </w:pPr>
    <w:tblPr/>
    <w:tcPr>
      <w:vAlign w:val="center"/>
    </w:tcPr>
    <w:tblStylePr w:type="firstRow">
      <w:tblPr/>
      <w:tcPr>
        <w:shd w:val="clear" w:color="auto" w:fill="F39200" w:themeFill="accent5"/>
      </w:tcPr>
    </w:tblStylePr>
    <w:tblStylePr w:type="lastRow">
      <w:tblPr/>
      <w:tcPr>
        <w:shd w:val="clear" w:color="auto" w:fill="FFDA00"/>
      </w:tcPr>
    </w:tblStylePr>
  </w:style>
  <w:style w:type="paragraph" w:customStyle="1" w:styleId="BluePulloutSentence">
    <w:name w:val="Blue Pullout Sentence"/>
    <w:basedOn w:val="GreenPulloutSentence"/>
    <w:uiPriority w:val="1"/>
    <w:rsid w:val="00BC299B"/>
    <w:rPr>
      <w:color w:val="26348B" w:themeColor="accent3"/>
    </w:rPr>
  </w:style>
  <w:style w:type="paragraph" w:customStyle="1" w:styleId="PinkPulloutSentence">
    <w:name w:val="Pink Pullout Sentence"/>
    <w:basedOn w:val="GreenPulloutSentence"/>
    <w:uiPriority w:val="1"/>
    <w:rsid w:val="00BC299B"/>
    <w:rPr>
      <w:color w:val="E6007E" w:themeColor="accent6"/>
    </w:rPr>
  </w:style>
  <w:style w:type="paragraph" w:customStyle="1" w:styleId="OrangePulloutSentence">
    <w:name w:val="Orange Pullout Sentence"/>
    <w:basedOn w:val="GreenPulloutSentence"/>
    <w:uiPriority w:val="1"/>
    <w:rsid w:val="00BC299B"/>
    <w:rPr>
      <w:color w:val="F39200" w:themeColor="accent5"/>
    </w:rPr>
  </w:style>
  <w:style w:type="paragraph" w:customStyle="1" w:styleId="PinkChartTitle">
    <w:name w:val="Pink Chart Title"/>
    <w:basedOn w:val="GreenChartTitle"/>
    <w:uiPriority w:val="1"/>
    <w:rsid w:val="00BC299B"/>
    <w:rPr>
      <w:color w:val="E6007E" w:themeColor="accent6"/>
    </w:rPr>
  </w:style>
  <w:style w:type="paragraph" w:customStyle="1" w:styleId="OrangeChartTitle">
    <w:name w:val="Orange Chart Title"/>
    <w:basedOn w:val="GreenChartTitle"/>
    <w:uiPriority w:val="1"/>
    <w:rsid w:val="00BC299B"/>
    <w:rPr>
      <w:color w:val="F39200" w:themeColor="accent5"/>
    </w:rPr>
  </w:style>
  <w:style w:type="paragraph" w:styleId="BalloonText">
    <w:name w:val="Balloon Text"/>
    <w:basedOn w:val="Normal"/>
    <w:link w:val="BalloonTextChar"/>
    <w:uiPriority w:val="99"/>
    <w:semiHidden/>
    <w:unhideWhenUsed/>
    <w:rsid w:val="006C46F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46F6"/>
    <w:rPr>
      <w:rFonts w:ascii="Segoe UI" w:hAnsi="Segoe UI" w:cs="Segoe UI"/>
      <w:sz w:val="18"/>
      <w:szCs w:val="18"/>
    </w:rPr>
  </w:style>
  <w:style w:type="paragraph" w:styleId="Caption">
    <w:name w:val="caption"/>
    <w:basedOn w:val="Normal"/>
    <w:next w:val="Normal"/>
    <w:uiPriority w:val="35"/>
    <w:semiHidden/>
    <w:unhideWhenUsed/>
    <w:qFormat/>
    <w:rsid w:val="002556D7"/>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2556D7"/>
    <w:pPr>
      <w:spacing w:after="0" w:line="240" w:lineRule="auto"/>
      <w:contextualSpacing/>
    </w:pPr>
    <w:rPr>
      <w:rFonts w:asciiTheme="majorHAnsi" w:eastAsiaTheme="majorEastAsia" w:hAnsiTheme="majorHAnsi" w:cstheme="majorBidi"/>
      <w:color w:val="008C3C" w:themeColor="accent1"/>
      <w:spacing w:val="-10"/>
      <w:sz w:val="56"/>
      <w:szCs w:val="56"/>
    </w:rPr>
  </w:style>
  <w:style w:type="character" w:customStyle="1" w:styleId="TitleChar">
    <w:name w:val="Title Char"/>
    <w:basedOn w:val="DefaultParagraphFont"/>
    <w:link w:val="Title"/>
    <w:uiPriority w:val="10"/>
    <w:rsid w:val="002556D7"/>
    <w:rPr>
      <w:rFonts w:asciiTheme="majorHAnsi" w:eastAsiaTheme="majorEastAsia" w:hAnsiTheme="majorHAnsi" w:cstheme="majorBidi"/>
      <w:color w:val="008C3C" w:themeColor="accent1"/>
      <w:spacing w:val="-10"/>
      <w:sz w:val="56"/>
      <w:szCs w:val="56"/>
    </w:rPr>
  </w:style>
  <w:style w:type="character" w:styleId="Strong">
    <w:name w:val="Strong"/>
    <w:basedOn w:val="DefaultParagraphFont"/>
    <w:uiPriority w:val="22"/>
    <w:qFormat/>
    <w:rsid w:val="002556D7"/>
    <w:rPr>
      <w:b/>
      <w:bCs/>
    </w:rPr>
  </w:style>
  <w:style w:type="character" w:styleId="Emphasis">
    <w:name w:val="Emphasis"/>
    <w:basedOn w:val="DefaultParagraphFont"/>
    <w:uiPriority w:val="20"/>
    <w:qFormat/>
    <w:rsid w:val="002556D7"/>
    <w:rPr>
      <w:i/>
      <w:iCs/>
    </w:rPr>
  </w:style>
  <w:style w:type="paragraph" w:styleId="NoSpacing">
    <w:name w:val="No Spacing"/>
    <w:uiPriority w:val="1"/>
    <w:qFormat/>
    <w:rsid w:val="002556D7"/>
    <w:pPr>
      <w:spacing w:after="0" w:line="240" w:lineRule="auto"/>
    </w:pPr>
  </w:style>
  <w:style w:type="paragraph" w:styleId="Quote">
    <w:name w:val="Quote"/>
    <w:basedOn w:val="Normal"/>
    <w:next w:val="Normal"/>
    <w:link w:val="QuoteChar"/>
    <w:uiPriority w:val="29"/>
    <w:qFormat/>
    <w:rsid w:val="002556D7"/>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2556D7"/>
    <w:rPr>
      <w:i/>
      <w:iCs/>
      <w:color w:val="404040" w:themeColor="text1" w:themeTint="BF"/>
    </w:rPr>
  </w:style>
  <w:style w:type="paragraph" w:styleId="IntenseQuote">
    <w:name w:val="Intense Quote"/>
    <w:basedOn w:val="Normal"/>
    <w:next w:val="Normal"/>
    <w:link w:val="IntenseQuoteChar"/>
    <w:uiPriority w:val="30"/>
    <w:qFormat/>
    <w:rsid w:val="002556D7"/>
    <w:pPr>
      <w:pBdr>
        <w:left w:val="single" w:sz="18" w:space="12" w:color="008C3C" w:themeColor="accent1"/>
      </w:pBdr>
      <w:spacing w:before="100" w:beforeAutospacing="1" w:line="300" w:lineRule="auto"/>
      <w:ind w:left="1224" w:right="1224"/>
    </w:pPr>
    <w:rPr>
      <w:rFonts w:asciiTheme="majorHAnsi" w:eastAsiaTheme="majorEastAsia" w:hAnsiTheme="majorHAnsi" w:cstheme="majorBidi"/>
      <w:color w:val="008C3C" w:themeColor="accent1"/>
      <w:sz w:val="28"/>
      <w:szCs w:val="28"/>
    </w:rPr>
  </w:style>
  <w:style w:type="character" w:customStyle="1" w:styleId="IntenseQuoteChar">
    <w:name w:val="Intense Quote Char"/>
    <w:basedOn w:val="DefaultParagraphFont"/>
    <w:link w:val="IntenseQuote"/>
    <w:uiPriority w:val="30"/>
    <w:rsid w:val="002556D7"/>
    <w:rPr>
      <w:rFonts w:asciiTheme="majorHAnsi" w:eastAsiaTheme="majorEastAsia" w:hAnsiTheme="majorHAnsi" w:cstheme="majorBidi"/>
      <w:color w:val="008C3C" w:themeColor="accent1"/>
      <w:sz w:val="28"/>
      <w:szCs w:val="28"/>
    </w:rPr>
  </w:style>
  <w:style w:type="character" w:styleId="SubtleEmphasis">
    <w:name w:val="Subtle Emphasis"/>
    <w:basedOn w:val="DefaultParagraphFont"/>
    <w:uiPriority w:val="19"/>
    <w:qFormat/>
    <w:rsid w:val="002556D7"/>
    <w:rPr>
      <w:i/>
      <w:iCs/>
      <w:color w:val="404040" w:themeColor="text1" w:themeTint="BF"/>
    </w:rPr>
  </w:style>
  <w:style w:type="character" w:styleId="IntenseEmphasis">
    <w:name w:val="Intense Emphasis"/>
    <w:basedOn w:val="DefaultParagraphFont"/>
    <w:uiPriority w:val="21"/>
    <w:qFormat/>
    <w:rsid w:val="002556D7"/>
    <w:rPr>
      <w:b/>
      <w:bCs/>
      <w:i/>
      <w:iCs/>
    </w:rPr>
  </w:style>
  <w:style w:type="character" w:styleId="SubtleReference">
    <w:name w:val="Subtle Reference"/>
    <w:basedOn w:val="DefaultParagraphFont"/>
    <w:uiPriority w:val="31"/>
    <w:qFormat/>
    <w:rsid w:val="002556D7"/>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2556D7"/>
    <w:rPr>
      <w:b/>
      <w:bCs/>
      <w:smallCaps/>
      <w:spacing w:val="5"/>
      <w:u w:val="single"/>
    </w:rPr>
  </w:style>
  <w:style w:type="character" w:styleId="BookTitle">
    <w:name w:val="Book Title"/>
    <w:basedOn w:val="DefaultParagraphFont"/>
    <w:uiPriority w:val="33"/>
    <w:qFormat/>
    <w:rsid w:val="002556D7"/>
    <w:rPr>
      <w:b/>
      <w:bCs/>
      <w:smallCaps/>
    </w:rPr>
  </w:style>
  <w:style w:type="paragraph" w:styleId="TOCHeading">
    <w:name w:val="TOC Heading"/>
    <w:basedOn w:val="Heading1"/>
    <w:next w:val="Normal"/>
    <w:uiPriority w:val="39"/>
    <w:unhideWhenUsed/>
    <w:qFormat/>
    <w:rsid w:val="002556D7"/>
    <w:pPr>
      <w:outlineLvl w:val="9"/>
    </w:pPr>
  </w:style>
  <w:style w:type="paragraph" w:styleId="ListParagraph">
    <w:name w:val="List Paragraph"/>
    <w:basedOn w:val="Normal"/>
    <w:uiPriority w:val="1"/>
    <w:qFormat/>
    <w:rsid w:val="002556D7"/>
    <w:pPr>
      <w:ind w:left="720"/>
      <w:contextualSpacing/>
    </w:pPr>
  </w:style>
  <w:style w:type="paragraph" w:styleId="TOC1">
    <w:name w:val="toc 1"/>
    <w:basedOn w:val="Normal"/>
    <w:next w:val="Normal"/>
    <w:autoRedefine/>
    <w:uiPriority w:val="39"/>
    <w:unhideWhenUsed/>
    <w:rsid w:val="002556D7"/>
    <w:pPr>
      <w:spacing w:after="100"/>
    </w:pPr>
  </w:style>
  <w:style w:type="paragraph" w:customStyle="1" w:styleId="paragraph">
    <w:name w:val="paragraph"/>
    <w:basedOn w:val="Normal"/>
    <w:rsid w:val="00436DC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36DC9"/>
  </w:style>
  <w:style w:type="character" w:customStyle="1" w:styleId="eop">
    <w:name w:val="eop"/>
    <w:basedOn w:val="DefaultParagraphFont"/>
    <w:rsid w:val="00436DC9"/>
  </w:style>
  <w:style w:type="character" w:customStyle="1" w:styleId="tabchar">
    <w:name w:val="tabchar"/>
    <w:basedOn w:val="DefaultParagraphFont"/>
    <w:rsid w:val="0052187C"/>
  </w:style>
  <w:style w:type="character" w:customStyle="1" w:styleId="scxw85980877">
    <w:name w:val="scxw85980877"/>
    <w:basedOn w:val="DefaultParagraphFont"/>
    <w:rsid w:val="0052187C"/>
  </w:style>
  <w:style w:type="paragraph" w:customStyle="1" w:styleId="cnweex3reknxaapojf0">
    <w:name w:val="cn_weex3reknxaapojf_0"/>
    <w:basedOn w:val="Normal"/>
    <w:rsid w:val="00BC4C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0weex3reknxaapojf0">
    <w:name w:val="b0_weex3reknxaapojf_0"/>
    <w:basedOn w:val="DefaultParagraphFont"/>
    <w:rsid w:val="00BC4C18"/>
  </w:style>
  <w:style w:type="character" w:styleId="CommentReference">
    <w:name w:val="annotation reference"/>
    <w:basedOn w:val="DefaultParagraphFont"/>
    <w:semiHidden/>
    <w:unhideWhenUsed/>
    <w:rsid w:val="00FD65B3"/>
    <w:rPr>
      <w:sz w:val="16"/>
      <w:szCs w:val="16"/>
    </w:rPr>
  </w:style>
  <w:style w:type="paragraph" w:styleId="CommentText">
    <w:name w:val="annotation text"/>
    <w:basedOn w:val="Normal"/>
    <w:link w:val="CommentTextChar"/>
    <w:unhideWhenUsed/>
    <w:rsid w:val="00FD65B3"/>
    <w:pPr>
      <w:spacing w:line="240" w:lineRule="auto"/>
    </w:pPr>
  </w:style>
  <w:style w:type="character" w:customStyle="1" w:styleId="CommentTextChar">
    <w:name w:val="Comment Text Char"/>
    <w:basedOn w:val="DefaultParagraphFont"/>
    <w:link w:val="CommentText"/>
    <w:rsid w:val="00FD65B3"/>
  </w:style>
  <w:style w:type="paragraph" w:styleId="CommentSubject">
    <w:name w:val="annotation subject"/>
    <w:basedOn w:val="CommentText"/>
    <w:next w:val="CommentText"/>
    <w:link w:val="CommentSubjectChar"/>
    <w:uiPriority w:val="99"/>
    <w:semiHidden/>
    <w:unhideWhenUsed/>
    <w:rsid w:val="00FD65B3"/>
    <w:rPr>
      <w:b/>
      <w:bCs/>
    </w:rPr>
  </w:style>
  <w:style w:type="character" w:customStyle="1" w:styleId="CommentSubjectChar">
    <w:name w:val="Comment Subject Char"/>
    <w:basedOn w:val="CommentTextChar"/>
    <w:link w:val="CommentSubject"/>
    <w:uiPriority w:val="99"/>
    <w:semiHidden/>
    <w:rsid w:val="00FD65B3"/>
    <w:rPr>
      <w:b/>
      <w:bCs/>
    </w:rPr>
  </w:style>
  <w:style w:type="character" w:customStyle="1" w:styleId="ui-text">
    <w:name w:val="ui-text"/>
    <w:basedOn w:val="DefaultParagraphFont"/>
    <w:rsid w:val="002025A9"/>
  </w:style>
  <w:style w:type="paragraph" w:styleId="NormalWeb">
    <w:name w:val="Normal (Web)"/>
    <w:basedOn w:val="Normal"/>
    <w:uiPriority w:val="99"/>
    <w:semiHidden/>
    <w:unhideWhenUsed/>
    <w:rsid w:val="002025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C20387"/>
    <w:rPr>
      <w:color w:val="605E5C"/>
      <w:shd w:val="clear" w:color="auto" w:fill="E1DFDD"/>
    </w:rPr>
  </w:style>
  <w:style w:type="character" w:styleId="Mention">
    <w:name w:val="Mention"/>
    <w:basedOn w:val="DefaultParagraphFont"/>
    <w:uiPriority w:val="99"/>
    <w:unhideWhenUsed/>
    <w:rsid w:val="00C20387"/>
    <w:rPr>
      <w:color w:val="2B579A"/>
      <w:shd w:val="clear" w:color="auto" w:fill="E1DFDD"/>
    </w:rPr>
  </w:style>
  <w:style w:type="paragraph" w:styleId="Revision">
    <w:name w:val="Revision"/>
    <w:hidden/>
    <w:uiPriority w:val="99"/>
    <w:semiHidden/>
    <w:rsid w:val="00D7045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502991">
      <w:bodyDiv w:val="1"/>
      <w:marLeft w:val="0"/>
      <w:marRight w:val="0"/>
      <w:marTop w:val="0"/>
      <w:marBottom w:val="0"/>
      <w:divBdr>
        <w:top w:val="none" w:sz="0" w:space="0" w:color="auto"/>
        <w:left w:val="none" w:sz="0" w:space="0" w:color="auto"/>
        <w:bottom w:val="none" w:sz="0" w:space="0" w:color="auto"/>
        <w:right w:val="none" w:sz="0" w:space="0" w:color="auto"/>
      </w:divBdr>
    </w:div>
    <w:div w:id="296767693">
      <w:bodyDiv w:val="1"/>
      <w:marLeft w:val="0"/>
      <w:marRight w:val="0"/>
      <w:marTop w:val="0"/>
      <w:marBottom w:val="0"/>
      <w:divBdr>
        <w:top w:val="none" w:sz="0" w:space="0" w:color="auto"/>
        <w:left w:val="none" w:sz="0" w:space="0" w:color="auto"/>
        <w:bottom w:val="none" w:sz="0" w:space="0" w:color="auto"/>
        <w:right w:val="none" w:sz="0" w:space="0" w:color="auto"/>
      </w:divBdr>
      <w:divsChild>
        <w:div w:id="194276448">
          <w:marLeft w:val="0"/>
          <w:marRight w:val="0"/>
          <w:marTop w:val="0"/>
          <w:marBottom w:val="0"/>
          <w:divBdr>
            <w:top w:val="none" w:sz="0" w:space="0" w:color="auto"/>
            <w:left w:val="none" w:sz="0" w:space="0" w:color="auto"/>
            <w:bottom w:val="none" w:sz="0" w:space="0" w:color="auto"/>
            <w:right w:val="none" w:sz="0" w:space="0" w:color="auto"/>
          </w:divBdr>
        </w:div>
        <w:div w:id="391394798">
          <w:marLeft w:val="0"/>
          <w:marRight w:val="0"/>
          <w:marTop w:val="0"/>
          <w:marBottom w:val="0"/>
          <w:divBdr>
            <w:top w:val="none" w:sz="0" w:space="0" w:color="auto"/>
            <w:left w:val="none" w:sz="0" w:space="0" w:color="auto"/>
            <w:bottom w:val="none" w:sz="0" w:space="0" w:color="auto"/>
            <w:right w:val="none" w:sz="0" w:space="0" w:color="auto"/>
          </w:divBdr>
        </w:div>
        <w:div w:id="546724151">
          <w:marLeft w:val="0"/>
          <w:marRight w:val="0"/>
          <w:marTop w:val="0"/>
          <w:marBottom w:val="0"/>
          <w:divBdr>
            <w:top w:val="none" w:sz="0" w:space="0" w:color="auto"/>
            <w:left w:val="none" w:sz="0" w:space="0" w:color="auto"/>
            <w:bottom w:val="none" w:sz="0" w:space="0" w:color="auto"/>
            <w:right w:val="none" w:sz="0" w:space="0" w:color="auto"/>
          </w:divBdr>
        </w:div>
        <w:div w:id="897011032">
          <w:marLeft w:val="0"/>
          <w:marRight w:val="0"/>
          <w:marTop w:val="0"/>
          <w:marBottom w:val="0"/>
          <w:divBdr>
            <w:top w:val="none" w:sz="0" w:space="0" w:color="auto"/>
            <w:left w:val="none" w:sz="0" w:space="0" w:color="auto"/>
            <w:bottom w:val="none" w:sz="0" w:space="0" w:color="auto"/>
            <w:right w:val="none" w:sz="0" w:space="0" w:color="auto"/>
          </w:divBdr>
        </w:div>
        <w:div w:id="901330422">
          <w:marLeft w:val="0"/>
          <w:marRight w:val="0"/>
          <w:marTop w:val="0"/>
          <w:marBottom w:val="0"/>
          <w:divBdr>
            <w:top w:val="none" w:sz="0" w:space="0" w:color="auto"/>
            <w:left w:val="none" w:sz="0" w:space="0" w:color="auto"/>
            <w:bottom w:val="none" w:sz="0" w:space="0" w:color="auto"/>
            <w:right w:val="none" w:sz="0" w:space="0" w:color="auto"/>
          </w:divBdr>
        </w:div>
        <w:div w:id="1064110767">
          <w:marLeft w:val="0"/>
          <w:marRight w:val="0"/>
          <w:marTop w:val="0"/>
          <w:marBottom w:val="0"/>
          <w:divBdr>
            <w:top w:val="none" w:sz="0" w:space="0" w:color="auto"/>
            <w:left w:val="none" w:sz="0" w:space="0" w:color="auto"/>
            <w:bottom w:val="none" w:sz="0" w:space="0" w:color="auto"/>
            <w:right w:val="none" w:sz="0" w:space="0" w:color="auto"/>
          </w:divBdr>
        </w:div>
        <w:div w:id="1314675879">
          <w:marLeft w:val="0"/>
          <w:marRight w:val="0"/>
          <w:marTop w:val="0"/>
          <w:marBottom w:val="0"/>
          <w:divBdr>
            <w:top w:val="none" w:sz="0" w:space="0" w:color="auto"/>
            <w:left w:val="none" w:sz="0" w:space="0" w:color="auto"/>
            <w:bottom w:val="none" w:sz="0" w:space="0" w:color="auto"/>
            <w:right w:val="none" w:sz="0" w:space="0" w:color="auto"/>
          </w:divBdr>
          <w:divsChild>
            <w:div w:id="942687619">
              <w:marLeft w:val="0"/>
              <w:marRight w:val="0"/>
              <w:marTop w:val="30"/>
              <w:marBottom w:val="30"/>
              <w:divBdr>
                <w:top w:val="none" w:sz="0" w:space="0" w:color="auto"/>
                <w:left w:val="none" w:sz="0" w:space="0" w:color="auto"/>
                <w:bottom w:val="none" w:sz="0" w:space="0" w:color="auto"/>
                <w:right w:val="none" w:sz="0" w:space="0" w:color="auto"/>
              </w:divBdr>
              <w:divsChild>
                <w:div w:id="251664541">
                  <w:marLeft w:val="0"/>
                  <w:marRight w:val="0"/>
                  <w:marTop w:val="0"/>
                  <w:marBottom w:val="0"/>
                  <w:divBdr>
                    <w:top w:val="none" w:sz="0" w:space="0" w:color="auto"/>
                    <w:left w:val="none" w:sz="0" w:space="0" w:color="auto"/>
                    <w:bottom w:val="none" w:sz="0" w:space="0" w:color="auto"/>
                    <w:right w:val="none" w:sz="0" w:space="0" w:color="auto"/>
                  </w:divBdr>
                  <w:divsChild>
                    <w:div w:id="1071080352">
                      <w:marLeft w:val="0"/>
                      <w:marRight w:val="0"/>
                      <w:marTop w:val="0"/>
                      <w:marBottom w:val="0"/>
                      <w:divBdr>
                        <w:top w:val="none" w:sz="0" w:space="0" w:color="auto"/>
                        <w:left w:val="none" w:sz="0" w:space="0" w:color="auto"/>
                        <w:bottom w:val="none" w:sz="0" w:space="0" w:color="auto"/>
                        <w:right w:val="none" w:sz="0" w:space="0" w:color="auto"/>
                      </w:divBdr>
                    </w:div>
                  </w:divsChild>
                </w:div>
                <w:div w:id="274944763">
                  <w:marLeft w:val="0"/>
                  <w:marRight w:val="0"/>
                  <w:marTop w:val="0"/>
                  <w:marBottom w:val="0"/>
                  <w:divBdr>
                    <w:top w:val="none" w:sz="0" w:space="0" w:color="auto"/>
                    <w:left w:val="none" w:sz="0" w:space="0" w:color="auto"/>
                    <w:bottom w:val="none" w:sz="0" w:space="0" w:color="auto"/>
                    <w:right w:val="none" w:sz="0" w:space="0" w:color="auto"/>
                  </w:divBdr>
                  <w:divsChild>
                    <w:div w:id="1455178694">
                      <w:marLeft w:val="0"/>
                      <w:marRight w:val="0"/>
                      <w:marTop w:val="0"/>
                      <w:marBottom w:val="0"/>
                      <w:divBdr>
                        <w:top w:val="none" w:sz="0" w:space="0" w:color="auto"/>
                        <w:left w:val="none" w:sz="0" w:space="0" w:color="auto"/>
                        <w:bottom w:val="none" w:sz="0" w:space="0" w:color="auto"/>
                        <w:right w:val="none" w:sz="0" w:space="0" w:color="auto"/>
                      </w:divBdr>
                    </w:div>
                  </w:divsChild>
                </w:div>
                <w:div w:id="615134937">
                  <w:marLeft w:val="0"/>
                  <w:marRight w:val="0"/>
                  <w:marTop w:val="0"/>
                  <w:marBottom w:val="0"/>
                  <w:divBdr>
                    <w:top w:val="none" w:sz="0" w:space="0" w:color="auto"/>
                    <w:left w:val="none" w:sz="0" w:space="0" w:color="auto"/>
                    <w:bottom w:val="none" w:sz="0" w:space="0" w:color="auto"/>
                    <w:right w:val="none" w:sz="0" w:space="0" w:color="auto"/>
                  </w:divBdr>
                  <w:divsChild>
                    <w:div w:id="820660513">
                      <w:marLeft w:val="0"/>
                      <w:marRight w:val="0"/>
                      <w:marTop w:val="0"/>
                      <w:marBottom w:val="0"/>
                      <w:divBdr>
                        <w:top w:val="none" w:sz="0" w:space="0" w:color="auto"/>
                        <w:left w:val="none" w:sz="0" w:space="0" w:color="auto"/>
                        <w:bottom w:val="none" w:sz="0" w:space="0" w:color="auto"/>
                        <w:right w:val="none" w:sz="0" w:space="0" w:color="auto"/>
                      </w:divBdr>
                    </w:div>
                  </w:divsChild>
                </w:div>
                <w:div w:id="1051927908">
                  <w:marLeft w:val="0"/>
                  <w:marRight w:val="0"/>
                  <w:marTop w:val="0"/>
                  <w:marBottom w:val="0"/>
                  <w:divBdr>
                    <w:top w:val="none" w:sz="0" w:space="0" w:color="auto"/>
                    <w:left w:val="none" w:sz="0" w:space="0" w:color="auto"/>
                    <w:bottom w:val="none" w:sz="0" w:space="0" w:color="auto"/>
                    <w:right w:val="none" w:sz="0" w:space="0" w:color="auto"/>
                  </w:divBdr>
                  <w:divsChild>
                    <w:div w:id="661397137">
                      <w:marLeft w:val="0"/>
                      <w:marRight w:val="0"/>
                      <w:marTop w:val="0"/>
                      <w:marBottom w:val="0"/>
                      <w:divBdr>
                        <w:top w:val="none" w:sz="0" w:space="0" w:color="auto"/>
                        <w:left w:val="none" w:sz="0" w:space="0" w:color="auto"/>
                        <w:bottom w:val="none" w:sz="0" w:space="0" w:color="auto"/>
                        <w:right w:val="none" w:sz="0" w:space="0" w:color="auto"/>
                      </w:divBdr>
                    </w:div>
                  </w:divsChild>
                </w:div>
                <w:div w:id="1079520851">
                  <w:marLeft w:val="0"/>
                  <w:marRight w:val="0"/>
                  <w:marTop w:val="0"/>
                  <w:marBottom w:val="0"/>
                  <w:divBdr>
                    <w:top w:val="none" w:sz="0" w:space="0" w:color="auto"/>
                    <w:left w:val="none" w:sz="0" w:space="0" w:color="auto"/>
                    <w:bottom w:val="none" w:sz="0" w:space="0" w:color="auto"/>
                    <w:right w:val="none" w:sz="0" w:space="0" w:color="auto"/>
                  </w:divBdr>
                  <w:divsChild>
                    <w:div w:id="244724965">
                      <w:marLeft w:val="0"/>
                      <w:marRight w:val="0"/>
                      <w:marTop w:val="0"/>
                      <w:marBottom w:val="0"/>
                      <w:divBdr>
                        <w:top w:val="none" w:sz="0" w:space="0" w:color="auto"/>
                        <w:left w:val="none" w:sz="0" w:space="0" w:color="auto"/>
                        <w:bottom w:val="none" w:sz="0" w:space="0" w:color="auto"/>
                        <w:right w:val="none" w:sz="0" w:space="0" w:color="auto"/>
                      </w:divBdr>
                    </w:div>
                  </w:divsChild>
                </w:div>
                <w:div w:id="1352681936">
                  <w:marLeft w:val="0"/>
                  <w:marRight w:val="0"/>
                  <w:marTop w:val="0"/>
                  <w:marBottom w:val="0"/>
                  <w:divBdr>
                    <w:top w:val="none" w:sz="0" w:space="0" w:color="auto"/>
                    <w:left w:val="none" w:sz="0" w:space="0" w:color="auto"/>
                    <w:bottom w:val="none" w:sz="0" w:space="0" w:color="auto"/>
                    <w:right w:val="none" w:sz="0" w:space="0" w:color="auto"/>
                  </w:divBdr>
                  <w:divsChild>
                    <w:div w:id="1872692913">
                      <w:marLeft w:val="0"/>
                      <w:marRight w:val="0"/>
                      <w:marTop w:val="0"/>
                      <w:marBottom w:val="0"/>
                      <w:divBdr>
                        <w:top w:val="none" w:sz="0" w:space="0" w:color="auto"/>
                        <w:left w:val="none" w:sz="0" w:space="0" w:color="auto"/>
                        <w:bottom w:val="none" w:sz="0" w:space="0" w:color="auto"/>
                        <w:right w:val="none" w:sz="0" w:space="0" w:color="auto"/>
                      </w:divBdr>
                    </w:div>
                  </w:divsChild>
                </w:div>
                <w:div w:id="1480153636">
                  <w:marLeft w:val="0"/>
                  <w:marRight w:val="0"/>
                  <w:marTop w:val="0"/>
                  <w:marBottom w:val="0"/>
                  <w:divBdr>
                    <w:top w:val="none" w:sz="0" w:space="0" w:color="auto"/>
                    <w:left w:val="none" w:sz="0" w:space="0" w:color="auto"/>
                    <w:bottom w:val="none" w:sz="0" w:space="0" w:color="auto"/>
                    <w:right w:val="none" w:sz="0" w:space="0" w:color="auto"/>
                  </w:divBdr>
                  <w:divsChild>
                    <w:div w:id="1646398858">
                      <w:marLeft w:val="0"/>
                      <w:marRight w:val="0"/>
                      <w:marTop w:val="0"/>
                      <w:marBottom w:val="0"/>
                      <w:divBdr>
                        <w:top w:val="none" w:sz="0" w:space="0" w:color="auto"/>
                        <w:left w:val="none" w:sz="0" w:space="0" w:color="auto"/>
                        <w:bottom w:val="none" w:sz="0" w:space="0" w:color="auto"/>
                        <w:right w:val="none" w:sz="0" w:space="0" w:color="auto"/>
                      </w:divBdr>
                    </w:div>
                    <w:div w:id="1688361562">
                      <w:marLeft w:val="0"/>
                      <w:marRight w:val="0"/>
                      <w:marTop w:val="0"/>
                      <w:marBottom w:val="0"/>
                      <w:divBdr>
                        <w:top w:val="none" w:sz="0" w:space="0" w:color="auto"/>
                        <w:left w:val="none" w:sz="0" w:space="0" w:color="auto"/>
                        <w:bottom w:val="none" w:sz="0" w:space="0" w:color="auto"/>
                        <w:right w:val="none" w:sz="0" w:space="0" w:color="auto"/>
                      </w:divBdr>
                    </w:div>
                  </w:divsChild>
                </w:div>
                <w:div w:id="1498305251">
                  <w:marLeft w:val="0"/>
                  <w:marRight w:val="0"/>
                  <w:marTop w:val="0"/>
                  <w:marBottom w:val="0"/>
                  <w:divBdr>
                    <w:top w:val="none" w:sz="0" w:space="0" w:color="auto"/>
                    <w:left w:val="none" w:sz="0" w:space="0" w:color="auto"/>
                    <w:bottom w:val="none" w:sz="0" w:space="0" w:color="auto"/>
                    <w:right w:val="none" w:sz="0" w:space="0" w:color="auto"/>
                  </w:divBdr>
                  <w:divsChild>
                    <w:div w:id="457140850">
                      <w:marLeft w:val="0"/>
                      <w:marRight w:val="0"/>
                      <w:marTop w:val="0"/>
                      <w:marBottom w:val="0"/>
                      <w:divBdr>
                        <w:top w:val="none" w:sz="0" w:space="0" w:color="auto"/>
                        <w:left w:val="none" w:sz="0" w:space="0" w:color="auto"/>
                        <w:bottom w:val="none" w:sz="0" w:space="0" w:color="auto"/>
                        <w:right w:val="none" w:sz="0" w:space="0" w:color="auto"/>
                      </w:divBdr>
                    </w:div>
                    <w:div w:id="761880748">
                      <w:marLeft w:val="0"/>
                      <w:marRight w:val="0"/>
                      <w:marTop w:val="0"/>
                      <w:marBottom w:val="0"/>
                      <w:divBdr>
                        <w:top w:val="none" w:sz="0" w:space="0" w:color="auto"/>
                        <w:left w:val="none" w:sz="0" w:space="0" w:color="auto"/>
                        <w:bottom w:val="none" w:sz="0" w:space="0" w:color="auto"/>
                        <w:right w:val="none" w:sz="0" w:space="0" w:color="auto"/>
                      </w:divBdr>
                    </w:div>
                    <w:div w:id="835878696">
                      <w:marLeft w:val="0"/>
                      <w:marRight w:val="0"/>
                      <w:marTop w:val="0"/>
                      <w:marBottom w:val="0"/>
                      <w:divBdr>
                        <w:top w:val="none" w:sz="0" w:space="0" w:color="auto"/>
                        <w:left w:val="none" w:sz="0" w:space="0" w:color="auto"/>
                        <w:bottom w:val="none" w:sz="0" w:space="0" w:color="auto"/>
                        <w:right w:val="none" w:sz="0" w:space="0" w:color="auto"/>
                      </w:divBdr>
                    </w:div>
                    <w:div w:id="1425108819">
                      <w:marLeft w:val="0"/>
                      <w:marRight w:val="0"/>
                      <w:marTop w:val="0"/>
                      <w:marBottom w:val="0"/>
                      <w:divBdr>
                        <w:top w:val="none" w:sz="0" w:space="0" w:color="auto"/>
                        <w:left w:val="none" w:sz="0" w:space="0" w:color="auto"/>
                        <w:bottom w:val="none" w:sz="0" w:space="0" w:color="auto"/>
                        <w:right w:val="none" w:sz="0" w:space="0" w:color="auto"/>
                      </w:divBdr>
                    </w:div>
                    <w:div w:id="1448895108">
                      <w:marLeft w:val="0"/>
                      <w:marRight w:val="0"/>
                      <w:marTop w:val="0"/>
                      <w:marBottom w:val="0"/>
                      <w:divBdr>
                        <w:top w:val="none" w:sz="0" w:space="0" w:color="auto"/>
                        <w:left w:val="none" w:sz="0" w:space="0" w:color="auto"/>
                        <w:bottom w:val="none" w:sz="0" w:space="0" w:color="auto"/>
                        <w:right w:val="none" w:sz="0" w:space="0" w:color="auto"/>
                      </w:divBdr>
                    </w:div>
                    <w:div w:id="1642618629">
                      <w:marLeft w:val="0"/>
                      <w:marRight w:val="0"/>
                      <w:marTop w:val="0"/>
                      <w:marBottom w:val="0"/>
                      <w:divBdr>
                        <w:top w:val="none" w:sz="0" w:space="0" w:color="auto"/>
                        <w:left w:val="none" w:sz="0" w:space="0" w:color="auto"/>
                        <w:bottom w:val="none" w:sz="0" w:space="0" w:color="auto"/>
                        <w:right w:val="none" w:sz="0" w:space="0" w:color="auto"/>
                      </w:divBdr>
                    </w:div>
                    <w:div w:id="1808932969">
                      <w:marLeft w:val="0"/>
                      <w:marRight w:val="0"/>
                      <w:marTop w:val="0"/>
                      <w:marBottom w:val="0"/>
                      <w:divBdr>
                        <w:top w:val="none" w:sz="0" w:space="0" w:color="auto"/>
                        <w:left w:val="none" w:sz="0" w:space="0" w:color="auto"/>
                        <w:bottom w:val="none" w:sz="0" w:space="0" w:color="auto"/>
                        <w:right w:val="none" w:sz="0" w:space="0" w:color="auto"/>
                      </w:divBdr>
                    </w:div>
                    <w:div w:id="1975213726">
                      <w:marLeft w:val="0"/>
                      <w:marRight w:val="0"/>
                      <w:marTop w:val="0"/>
                      <w:marBottom w:val="0"/>
                      <w:divBdr>
                        <w:top w:val="none" w:sz="0" w:space="0" w:color="auto"/>
                        <w:left w:val="none" w:sz="0" w:space="0" w:color="auto"/>
                        <w:bottom w:val="none" w:sz="0" w:space="0" w:color="auto"/>
                        <w:right w:val="none" w:sz="0" w:space="0" w:color="auto"/>
                      </w:divBdr>
                    </w:div>
                    <w:div w:id="2080906158">
                      <w:marLeft w:val="0"/>
                      <w:marRight w:val="0"/>
                      <w:marTop w:val="0"/>
                      <w:marBottom w:val="0"/>
                      <w:divBdr>
                        <w:top w:val="none" w:sz="0" w:space="0" w:color="auto"/>
                        <w:left w:val="none" w:sz="0" w:space="0" w:color="auto"/>
                        <w:bottom w:val="none" w:sz="0" w:space="0" w:color="auto"/>
                        <w:right w:val="none" w:sz="0" w:space="0" w:color="auto"/>
                      </w:divBdr>
                    </w:div>
                  </w:divsChild>
                </w:div>
                <w:div w:id="1924335717">
                  <w:marLeft w:val="0"/>
                  <w:marRight w:val="0"/>
                  <w:marTop w:val="0"/>
                  <w:marBottom w:val="0"/>
                  <w:divBdr>
                    <w:top w:val="none" w:sz="0" w:space="0" w:color="auto"/>
                    <w:left w:val="none" w:sz="0" w:space="0" w:color="auto"/>
                    <w:bottom w:val="none" w:sz="0" w:space="0" w:color="auto"/>
                    <w:right w:val="none" w:sz="0" w:space="0" w:color="auto"/>
                  </w:divBdr>
                  <w:divsChild>
                    <w:div w:id="1274745900">
                      <w:marLeft w:val="0"/>
                      <w:marRight w:val="0"/>
                      <w:marTop w:val="0"/>
                      <w:marBottom w:val="0"/>
                      <w:divBdr>
                        <w:top w:val="none" w:sz="0" w:space="0" w:color="auto"/>
                        <w:left w:val="none" w:sz="0" w:space="0" w:color="auto"/>
                        <w:bottom w:val="none" w:sz="0" w:space="0" w:color="auto"/>
                        <w:right w:val="none" w:sz="0" w:space="0" w:color="auto"/>
                      </w:divBdr>
                    </w:div>
                    <w:div w:id="1345979888">
                      <w:marLeft w:val="0"/>
                      <w:marRight w:val="0"/>
                      <w:marTop w:val="0"/>
                      <w:marBottom w:val="0"/>
                      <w:divBdr>
                        <w:top w:val="none" w:sz="0" w:space="0" w:color="auto"/>
                        <w:left w:val="none" w:sz="0" w:space="0" w:color="auto"/>
                        <w:bottom w:val="none" w:sz="0" w:space="0" w:color="auto"/>
                        <w:right w:val="none" w:sz="0" w:space="0" w:color="auto"/>
                      </w:divBdr>
                    </w:div>
                  </w:divsChild>
                </w:div>
                <w:div w:id="1954441309">
                  <w:marLeft w:val="0"/>
                  <w:marRight w:val="0"/>
                  <w:marTop w:val="0"/>
                  <w:marBottom w:val="0"/>
                  <w:divBdr>
                    <w:top w:val="none" w:sz="0" w:space="0" w:color="auto"/>
                    <w:left w:val="none" w:sz="0" w:space="0" w:color="auto"/>
                    <w:bottom w:val="none" w:sz="0" w:space="0" w:color="auto"/>
                    <w:right w:val="none" w:sz="0" w:space="0" w:color="auto"/>
                  </w:divBdr>
                  <w:divsChild>
                    <w:div w:id="164367128">
                      <w:marLeft w:val="0"/>
                      <w:marRight w:val="0"/>
                      <w:marTop w:val="0"/>
                      <w:marBottom w:val="0"/>
                      <w:divBdr>
                        <w:top w:val="none" w:sz="0" w:space="0" w:color="auto"/>
                        <w:left w:val="none" w:sz="0" w:space="0" w:color="auto"/>
                        <w:bottom w:val="none" w:sz="0" w:space="0" w:color="auto"/>
                        <w:right w:val="none" w:sz="0" w:space="0" w:color="auto"/>
                      </w:divBdr>
                    </w:div>
                    <w:div w:id="85808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924078">
          <w:marLeft w:val="0"/>
          <w:marRight w:val="0"/>
          <w:marTop w:val="0"/>
          <w:marBottom w:val="0"/>
          <w:divBdr>
            <w:top w:val="none" w:sz="0" w:space="0" w:color="auto"/>
            <w:left w:val="none" w:sz="0" w:space="0" w:color="auto"/>
            <w:bottom w:val="none" w:sz="0" w:space="0" w:color="auto"/>
            <w:right w:val="none" w:sz="0" w:space="0" w:color="auto"/>
          </w:divBdr>
        </w:div>
        <w:div w:id="1448239631">
          <w:marLeft w:val="0"/>
          <w:marRight w:val="0"/>
          <w:marTop w:val="0"/>
          <w:marBottom w:val="0"/>
          <w:divBdr>
            <w:top w:val="none" w:sz="0" w:space="0" w:color="auto"/>
            <w:left w:val="none" w:sz="0" w:space="0" w:color="auto"/>
            <w:bottom w:val="none" w:sz="0" w:space="0" w:color="auto"/>
            <w:right w:val="none" w:sz="0" w:space="0" w:color="auto"/>
          </w:divBdr>
        </w:div>
        <w:div w:id="1469084165">
          <w:marLeft w:val="0"/>
          <w:marRight w:val="0"/>
          <w:marTop w:val="0"/>
          <w:marBottom w:val="0"/>
          <w:divBdr>
            <w:top w:val="none" w:sz="0" w:space="0" w:color="auto"/>
            <w:left w:val="none" w:sz="0" w:space="0" w:color="auto"/>
            <w:bottom w:val="none" w:sz="0" w:space="0" w:color="auto"/>
            <w:right w:val="none" w:sz="0" w:space="0" w:color="auto"/>
          </w:divBdr>
        </w:div>
        <w:div w:id="1595287978">
          <w:marLeft w:val="0"/>
          <w:marRight w:val="0"/>
          <w:marTop w:val="0"/>
          <w:marBottom w:val="0"/>
          <w:divBdr>
            <w:top w:val="none" w:sz="0" w:space="0" w:color="auto"/>
            <w:left w:val="none" w:sz="0" w:space="0" w:color="auto"/>
            <w:bottom w:val="none" w:sz="0" w:space="0" w:color="auto"/>
            <w:right w:val="none" w:sz="0" w:space="0" w:color="auto"/>
          </w:divBdr>
        </w:div>
        <w:div w:id="1865286570">
          <w:marLeft w:val="0"/>
          <w:marRight w:val="0"/>
          <w:marTop w:val="0"/>
          <w:marBottom w:val="0"/>
          <w:divBdr>
            <w:top w:val="none" w:sz="0" w:space="0" w:color="auto"/>
            <w:left w:val="none" w:sz="0" w:space="0" w:color="auto"/>
            <w:bottom w:val="none" w:sz="0" w:space="0" w:color="auto"/>
            <w:right w:val="none" w:sz="0" w:space="0" w:color="auto"/>
          </w:divBdr>
        </w:div>
        <w:div w:id="1909609885">
          <w:marLeft w:val="0"/>
          <w:marRight w:val="0"/>
          <w:marTop w:val="0"/>
          <w:marBottom w:val="0"/>
          <w:divBdr>
            <w:top w:val="none" w:sz="0" w:space="0" w:color="auto"/>
            <w:left w:val="none" w:sz="0" w:space="0" w:color="auto"/>
            <w:bottom w:val="none" w:sz="0" w:space="0" w:color="auto"/>
            <w:right w:val="none" w:sz="0" w:space="0" w:color="auto"/>
          </w:divBdr>
        </w:div>
        <w:div w:id="1978681863">
          <w:marLeft w:val="0"/>
          <w:marRight w:val="0"/>
          <w:marTop w:val="0"/>
          <w:marBottom w:val="0"/>
          <w:divBdr>
            <w:top w:val="none" w:sz="0" w:space="0" w:color="auto"/>
            <w:left w:val="none" w:sz="0" w:space="0" w:color="auto"/>
            <w:bottom w:val="none" w:sz="0" w:space="0" w:color="auto"/>
            <w:right w:val="none" w:sz="0" w:space="0" w:color="auto"/>
          </w:divBdr>
          <w:divsChild>
            <w:div w:id="1334913220">
              <w:marLeft w:val="0"/>
              <w:marRight w:val="0"/>
              <w:marTop w:val="30"/>
              <w:marBottom w:val="30"/>
              <w:divBdr>
                <w:top w:val="none" w:sz="0" w:space="0" w:color="auto"/>
                <w:left w:val="none" w:sz="0" w:space="0" w:color="auto"/>
                <w:bottom w:val="none" w:sz="0" w:space="0" w:color="auto"/>
                <w:right w:val="none" w:sz="0" w:space="0" w:color="auto"/>
              </w:divBdr>
              <w:divsChild>
                <w:div w:id="254285405">
                  <w:marLeft w:val="0"/>
                  <w:marRight w:val="0"/>
                  <w:marTop w:val="0"/>
                  <w:marBottom w:val="0"/>
                  <w:divBdr>
                    <w:top w:val="none" w:sz="0" w:space="0" w:color="auto"/>
                    <w:left w:val="none" w:sz="0" w:space="0" w:color="auto"/>
                    <w:bottom w:val="none" w:sz="0" w:space="0" w:color="auto"/>
                    <w:right w:val="none" w:sz="0" w:space="0" w:color="auto"/>
                  </w:divBdr>
                  <w:divsChild>
                    <w:div w:id="199785518">
                      <w:marLeft w:val="0"/>
                      <w:marRight w:val="0"/>
                      <w:marTop w:val="0"/>
                      <w:marBottom w:val="0"/>
                      <w:divBdr>
                        <w:top w:val="none" w:sz="0" w:space="0" w:color="auto"/>
                        <w:left w:val="none" w:sz="0" w:space="0" w:color="auto"/>
                        <w:bottom w:val="none" w:sz="0" w:space="0" w:color="auto"/>
                        <w:right w:val="none" w:sz="0" w:space="0" w:color="auto"/>
                      </w:divBdr>
                    </w:div>
                  </w:divsChild>
                </w:div>
                <w:div w:id="468785457">
                  <w:marLeft w:val="0"/>
                  <w:marRight w:val="0"/>
                  <w:marTop w:val="0"/>
                  <w:marBottom w:val="0"/>
                  <w:divBdr>
                    <w:top w:val="none" w:sz="0" w:space="0" w:color="auto"/>
                    <w:left w:val="none" w:sz="0" w:space="0" w:color="auto"/>
                    <w:bottom w:val="none" w:sz="0" w:space="0" w:color="auto"/>
                    <w:right w:val="none" w:sz="0" w:space="0" w:color="auto"/>
                  </w:divBdr>
                  <w:divsChild>
                    <w:div w:id="1393577693">
                      <w:marLeft w:val="0"/>
                      <w:marRight w:val="0"/>
                      <w:marTop w:val="0"/>
                      <w:marBottom w:val="0"/>
                      <w:divBdr>
                        <w:top w:val="none" w:sz="0" w:space="0" w:color="auto"/>
                        <w:left w:val="none" w:sz="0" w:space="0" w:color="auto"/>
                        <w:bottom w:val="none" w:sz="0" w:space="0" w:color="auto"/>
                        <w:right w:val="none" w:sz="0" w:space="0" w:color="auto"/>
                      </w:divBdr>
                    </w:div>
                  </w:divsChild>
                </w:div>
                <w:div w:id="1022587028">
                  <w:marLeft w:val="0"/>
                  <w:marRight w:val="0"/>
                  <w:marTop w:val="0"/>
                  <w:marBottom w:val="0"/>
                  <w:divBdr>
                    <w:top w:val="none" w:sz="0" w:space="0" w:color="auto"/>
                    <w:left w:val="none" w:sz="0" w:space="0" w:color="auto"/>
                    <w:bottom w:val="none" w:sz="0" w:space="0" w:color="auto"/>
                    <w:right w:val="none" w:sz="0" w:space="0" w:color="auto"/>
                  </w:divBdr>
                  <w:divsChild>
                    <w:div w:id="1272592666">
                      <w:marLeft w:val="0"/>
                      <w:marRight w:val="0"/>
                      <w:marTop w:val="0"/>
                      <w:marBottom w:val="0"/>
                      <w:divBdr>
                        <w:top w:val="none" w:sz="0" w:space="0" w:color="auto"/>
                        <w:left w:val="none" w:sz="0" w:space="0" w:color="auto"/>
                        <w:bottom w:val="none" w:sz="0" w:space="0" w:color="auto"/>
                        <w:right w:val="none" w:sz="0" w:space="0" w:color="auto"/>
                      </w:divBdr>
                    </w:div>
                  </w:divsChild>
                </w:div>
                <w:div w:id="1028264194">
                  <w:marLeft w:val="0"/>
                  <w:marRight w:val="0"/>
                  <w:marTop w:val="0"/>
                  <w:marBottom w:val="0"/>
                  <w:divBdr>
                    <w:top w:val="none" w:sz="0" w:space="0" w:color="auto"/>
                    <w:left w:val="none" w:sz="0" w:space="0" w:color="auto"/>
                    <w:bottom w:val="none" w:sz="0" w:space="0" w:color="auto"/>
                    <w:right w:val="none" w:sz="0" w:space="0" w:color="auto"/>
                  </w:divBdr>
                  <w:divsChild>
                    <w:div w:id="776364888">
                      <w:marLeft w:val="0"/>
                      <w:marRight w:val="0"/>
                      <w:marTop w:val="0"/>
                      <w:marBottom w:val="0"/>
                      <w:divBdr>
                        <w:top w:val="none" w:sz="0" w:space="0" w:color="auto"/>
                        <w:left w:val="none" w:sz="0" w:space="0" w:color="auto"/>
                        <w:bottom w:val="none" w:sz="0" w:space="0" w:color="auto"/>
                        <w:right w:val="none" w:sz="0" w:space="0" w:color="auto"/>
                      </w:divBdr>
                    </w:div>
                  </w:divsChild>
                </w:div>
                <w:div w:id="1152989342">
                  <w:marLeft w:val="0"/>
                  <w:marRight w:val="0"/>
                  <w:marTop w:val="0"/>
                  <w:marBottom w:val="0"/>
                  <w:divBdr>
                    <w:top w:val="none" w:sz="0" w:space="0" w:color="auto"/>
                    <w:left w:val="none" w:sz="0" w:space="0" w:color="auto"/>
                    <w:bottom w:val="none" w:sz="0" w:space="0" w:color="auto"/>
                    <w:right w:val="none" w:sz="0" w:space="0" w:color="auto"/>
                  </w:divBdr>
                  <w:divsChild>
                    <w:div w:id="1899239511">
                      <w:marLeft w:val="0"/>
                      <w:marRight w:val="0"/>
                      <w:marTop w:val="0"/>
                      <w:marBottom w:val="0"/>
                      <w:divBdr>
                        <w:top w:val="none" w:sz="0" w:space="0" w:color="auto"/>
                        <w:left w:val="none" w:sz="0" w:space="0" w:color="auto"/>
                        <w:bottom w:val="none" w:sz="0" w:space="0" w:color="auto"/>
                        <w:right w:val="none" w:sz="0" w:space="0" w:color="auto"/>
                      </w:divBdr>
                    </w:div>
                  </w:divsChild>
                </w:div>
                <w:div w:id="1452169817">
                  <w:marLeft w:val="0"/>
                  <w:marRight w:val="0"/>
                  <w:marTop w:val="0"/>
                  <w:marBottom w:val="0"/>
                  <w:divBdr>
                    <w:top w:val="none" w:sz="0" w:space="0" w:color="auto"/>
                    <w:left w:val="none" w:sz="0" w:space="0" w:color="auto"/>
                    <w:bottom w:val="none" w:sz="0" w:space="0" w:color="auto"/>
                    <w:right w:val="none" w:sz="0" w:space="0" w:color="auto"/>
                  </w:divBdr>
                  <w:divsChild>
                    <w:div w:id="48262100">
                      <w:marLeft w:val="0"/>
                      <w:marRight w:val="0"/>
                      <w:marTop w:val="0"/>
                      <w:marBottom w:val="0"/>
                      <w:divBdr>
                        <w:top w:val="none" w:sz="0" w:space="0" w:color="auto"/>
                        <w:left w:val="none" w:sz="0" w:space="0" w:color="auto"/>
                        <w:bottom w:val="none" w:sz="0" w:space="0" w:color="auto"/>
                        <w:right w:val="none" w:sz="0" w:space="0" w:color="auto"/>
                      </w:divBdr>
                    </w:div>
                  </w:divsChild>
                </w:div>
                <w:div w:id="1586264553">
                  <w:marLeft w:val="0"/>
                  <w:marRight w:val="0"/>
                  <w:marTop w:val="0"/>
                  <w:marBottom w:val="0"/>
                  <w:divBdr>
                    <w:top w:val="none" w:sz="0" w:space="0" w:color="auto"/>
                    <w:left w:val="none" w:sz="0" w:space="0" w:color="auto"/>
                    <w:bottom w:val="none" w:sz="0" w:space="0" w:color="auto"/>
                    <w:right w:val="none" w:sz="0" w:space="0" w:color="auto"/>
                  </w:divBdr>
                  <w:divsChild>
                    <w:div w:id="800684193">
                      <w:marLeft w:val="0"/>
                      <w:marRight w:val="0"/>
                      <w:marTop w:val="0"/>
                      <w:marBottom w:val="0"/>
                      <w:divBdr>
                        <w:top w:val="none" w:sz="0" w:space="0" w:color="auto"/>
                        <w:left w:val="none" w:sz="0" w:space="0" w:color="auto"/>
                        <w:bottom w:val="none" w:sz="0" w:space="0" w:color="auto"/>
                        <w:right w:val="none" w:sz="0" w:space="0" w:color="auto"/>
                      </w:divBdr>
                    </w:div>
                  </w:divsChild>
                </w:div>
                <w:div w:id="1682270015">
                  <w:marLeft w:val="0"/>
                  <w:marRight w:val="0"/>
                  <w:marTop w:val="0"/>
                  <w:marBottom w:val="0"/>
                  <w:divBdr>
                    <w:top w:val="none" w:sz="0" w:space="0" w:color="auto"/>
                    <w:left w:val="none" w:sz="0" w:space="0" w:color="auto"/>
                    <w:bottom w:val="none" w:sz="0" w:space="0" w:color="auto"/>
                    <w:right w:val="none" w:sz="0" w:space="0" w:color="auto"/>
                  </w:divBdr>
                  <w:divsChild>
                    <w:div w:id="45447139">
                      <w:marLeft w:val="0"/>
                      <w:marRight w:val="0"/>
                      <w:marTop w:val="0"/>
                      <w:marBottom w:val="0"/>
                      <w:divBdr>
                        <w:top w:val="none" w:sz="0" w:space="0" w:color="auto"/>
                        <w:left w:val="none" w:sz="0" w:space="0" w:color="auto"/>
                        <w:bottom w:val="none" w:sz="0" w:space="0" w:color="auto"/>
                        <w:right w:val="none" w:sz="0" w:space="0" w:color="auto"/>
                      </w:divBdr>
                    </w:div>
                  </w:divsChild>
                </w:div>
                <w:div w:id="1686832165">
                  <w:marLeft w:val="0"/>
                  <w:marRight w:val="0"/>
                  <w:marTop w:val="0"/>
                  <w:marBottom w:val="0"/>
                  <w:divBdr>
                    <w:top w:val="none" w:sz="0" w:space="0" w:color="auto"/>
                    <w:left w:val="none" w:sz="0" w:space="0" w:color="auto"/>
                    <w:bottom w:val="none" w:sz="0" w:space="0" w:color="auto"/>
                    <w:right w:val="none" w:sz="0" w:space="0" w:color="auto"/>
                  </w:divBdr>
                  <w:divsChild>
                    <w:div w:id="187255282">
                      <w:marLeft w:val="0"/>
                      <w:marRight w:val="0"/>
                      <w:marTop w:val="0"/>
                      <w:marBottom w:val="0"/>
                      <w:divBdr>
                        <w:top w:val="none" w:sz="0" w:space="0" w:color="auto"/>
                        <w:left w:val="none" w:sz="0" w:space="0" w:color="auto"/>
                        <w:bottom w:val="none" w:sz="0" w:space="0" w:color="auto"/>
                        <w:right w:val="none" w:sz="0" w:space="0" w:color="auto"/>
                      </w:divBdr>
                    </w:div>
                  </w:divsChild>
                </w:div>
                <w:div w:id="1832595293">
                  <w:marLeft w:val="0"/>
                  <w:marRight w:val="0"/>
                  <w:marTop w:val="0"/>
                  <w:marBottom w:val="0"/>
                  <w:divBdr>
                    <w:top w:val="none" w:sz="0" w:space="0" w:color="auto"/>
                    <w:left w:val="none" w:sz="0" w:space="0" w:color="auto"/>
                    <w:bottom w:val="none" w:sz="0" w:space="0" w:color="auto"/>
                    <w:right w:val="none" w:sz="0" w:space="0" w:color="auto"/>
                  </w:divBdr>
                  <w:divsChild>
                    <w:div w:id="248782466">
                      <w:marLeft w:val="0"/>
                      <w:marRight w:val="0"/>
                      <w:marTop w:val="0"/>
                      <w:marBottom w:val="0"/>
                      <w:divBdr>
                        <w:top w:val="none" w:sz="0" w:space="0" w:color="auto"/>
                        <w:left w:val="none" w:sz="0" w:space="0" w:color="auto"/>
                        <w:bottom w:val="none" w:sz="0" w:space="0" w:color="auto"/>
                        <w:right w:val="none" w:sz="0" w:space="0" w:color="auto"/>
                      </w:divBdr>
                    </w:div>
                  </w:divsChild>
                </w:div>
                <w:div w:id="1985502111">
                  <w:marLeft w:val="0"/>
                  <w:marRight w:val="0"/>
                  <w:marTop w:val="0"/>
                  <w:marBottom w:val="0"/>
                  <w:divBdr>
                    <w:top w:val="none" w:sz="0" w:space="0" w:color="auto"/>
                    <w:left w:val="none" w:sz="0" w:space="0" w:color="auto"/>
                    <w:bottom w:val="none" w:sz="0" w:space="0" w:color="auto"/>
                    <w:right w:val="none" w:sz="0" w:space="0" w:color="auto"/>
                  </w:divBdr>
                  <w:divsChild>
                    <w:div w:id="293340904">
                      <w:marLeft w:val="0"/>
                      <w:marRight w:val="0"/>
                      <w:marTop w:val="0"/>
                      <w:marBottom w:val="0"/>
                      <w:divBdr>
                        <w:top w:val="none" w:sz="0" w:space="0" w:color="auto"/>
                        <w:left w:val="none" w:sz="0" w:space="0" w:color="auto"/>
                        <w:bottom w:val="none" w:sz="0" w:space="0" w:color="auto"/>
                        <w:right w:val="none" w:sz="0" w:space="0" w:color="auto"/>
                      </w:divBdr>
                    </w:div>
                  </w:divsChild>
                </w:div>
                <w:div w:id="2107267507">
                  <w:marLeft w:val="0"/>
                  <w:marRight w:val="0"/>
                  <w:marTop w:val="0"/>
                  <w:marBottom w:val="0"/>
                  <w:divBdr>
                    <w:top w:val="none" w:sz="0" w:space="0" w:color="auto"/>
                    <w:left w:val="none" w:sz="0" w:space="0" w:color="auto"/>
                    <w:bottom w:val="none" w:sz="0" w:space="0" w:color="auto"/>
                    <w:right w:val="none" w:sz="0" w:space="0" w:color="auto"/>
                  </w:divBdr>
                  <w:divsChild>
                    <w:div w:id="9786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340761">
          <w:marLeft w:val="0"/>
          <w:marRight w:val="0"/>
          <w:marTop w:val="0"/>
          <w:marBottom w:val="0"/>
          <w:divBdr>
            <w:top w:val="none" w:sz="0" w:space="0" w:color="auto"/>
            <w:left w:val="none" w:sz="0" w:space="0" w:color="auto"/>
            <w:bottom w:val="none" w:sz="0" w:space="0" w:color="auto"/>
            <w:right w:val="none" w:sz="0" w:space="0" w:color="auto"/>
          </w:divBdr>
        </w:div>
        <w:div w:id="2027707485">
          <w:marLeft w:val="0"/>
          <w:marRight w:val="0"/>
          <w:marTop w:val="0"/>
          <w:marBottom w:val="0"/>
          <w:divBdr>
            <w:top w:val="none" w:sz="0" w:space="0" w:color="auto"/>
            <w:left w:val="none" w:sz="0" w:space="0" w:color="auto"/>
            <w:bottom w:val="none" w:sz="0" w:space="0" w:color="auto"/>
            <w:right w:val="none" w:sz="0" w:space="0" w:color="auto"/>
          </w:divBdr>
        </w:div>
        <w:div w:id="2040278416">
          <w:marLeft w:val="0"/>
          <w:marRight w:val="0"/>
          <w:marTop w:val="0"/>
          <w:marBottom w:val="0"/>
          <w:divBdr>
            <w:top w:val="none" w:sz="0" w:space="0" w:color="auto"/>
            <w:left w:val="none" w:sz="0" w:space="0" w:color="auto"/>
            <w:bottom w:val="none" w:sz="0" w:space="0" w:color="auto"/>
            <w:right w:val="none" w:sz="0" w:space="0" w:color="auto"/>
          </w:divBdr>
        </w:div>
        <w:div w:id="2129425392">
          <w:marLeft w:val="0"/>
          <w:marRight w:val="0"/>
          <w:marTop w:val="0"/>
          <w:marBottom w:val="0"/>
          <w:divBdr>
            <w:top w:val="none" w:sz="0" w:space="0" w:color="auto"/>
            <w:left w:val="none" w:sz="0" w:space="0" w:color="auto"/>
            <w:bottom w:val="none" w:sz="0" w:space="0" w:color="auto"/>
            <w:right w:val="none" w:sz="0" w:space="0" w:color="auto"/>
          </w:divBdr>
        </w:div>
        <w:div w:id="2143843566">
          <w:marLeft w:val="0"/>
          <w:marRight w:val="0"/>
          <w:marTop w:val="0"/>
          <w:marBottom w:val="0"/>
          <w:divBdr>
            <w:top w:val="none" w:sz="0" w:space="0" w:color="auto"/>
            <w:left w:val="none" w:sz="0" w:space="0" w:color="auto"/>
            <w:bottom w:val="none" w:sz="0" w:space="0" w:color="auto"/>
            <w:right w:val="none" w:sz="0" w:space="0" w:color="auto"/>
          </w:divBdr>
        </w:div>
      </w:divsChild>
    </w:div>
    <w:div w:id="363554302">
      <w:bodyDiv w:val="1"/>
      <w:marLeft w:val="0"/>
      <w:marRight w:val="0"/>
      <w:marTop w:val="0"/>
      <w:marBottom w:val="0"/>
      <w:divBdr>
        <w:top w:val="none" w:sz="0" w:space="0" w:color="auto"/>
        <w:left w:val="none" w:sz="0" w:space="0" w:color="auto"/>
        <w:bottom w:val="none" w:sz="0" w:space="0" w:color="auto"/>
        <w:right w:val="none" w:sz="0" w:space="0" w:color="auto"/>
      </w:divBdr>
    </w:div>
    <w:div w:id="400373723">
      <w:bodyDiv w:val="1"/>
      <w:marLeft w:val="0"/>
      <w:marRight w:val="0"/>
      <w:marTop w:val="0"/>
      <w:marBottom w:val="0"/>
      <w:divBdr>
        <w:top w:val="none" w:sz="0" w:space="0" w:color="auto"/>
        <w:left w:val="none" w:sz="0" w:space="0" w:color="auto"/>
        <w:bottom w:val="none" w:sz="0" w:space="0" w:color="auto"/>
        <w:right w:val="none" w:sz="0" w:space="0" w:color="auto"/>
      </w:divBdr>
    </w:div>
    <w:div w:id="487525746">
      <w:bodyDiv w:val="1"/>
      <w:marLeft w:val="0"/>
      <w:marRight w:val="0"/>
      <w:marTop w:val="0"/>
      <w:marBottom w:val="0"/>
      <w:divBdr>
        <w:top w:val="none" w:sz="0" w:space="0" w:color="auto"/>
        <w:left w:val="none" w:sz="0" w:space="0" w:color="auto"/>
        <w:bottom w:val="none" w:sz="0" w:space="0" w:color="auto"/>
        <w:right w:val="none" w:sz="0" w:space="0" w:color="auto"/>
      </w:divBdr>
    </w:div>
    <w:div w:id="715933008">
      <w:bodyDiv w:val="1"/>
      <w:marLeft w:val="0"/>
      <w:marRight w:val="0"/>
      <w:marTop w:val="0"/>
      <w:marBottom w:val="0"/>
      <w:divBdr>
        <w:top w:val="none" w:sz="0" w:space="0" w:color="auto"/>
        <w:left w:val="none" w:sz="0" w:space="0" w:color="auto"/>
        <w:bottom w:val="none" w:sz="0" w:space="0" w:color="auto"/>
        <w:right w:val="none" w:sz="0" w:space="0" w:color="auto"/>
      </w:divBdr>
    </w:div>
    <w:div w:id="888492535">
      <w:bodyDiv w:val="1"/>
      <w:marLeft w:val="0"/>
      <w:marRight w:val="0"/>
      <w:marTop w:val="0"/>
      <w:marBottom w:val="0"/>
      <w:divBdr>
        <w:top w:val="none" w:sz="0" w:space="0" w:color="auto"/>
        <w:left w:val="none" w:sz="0" w:space="0" w:color="auto"/>
        <w:bottom w:val="none" w:sz="0" w:space="0" w:color="auto"/>
        <w:right w:val="none" w:sz="0" w:space="0" w:color="auto"/>
      </w:divBdr>
      <w:divsChild>
        <w:div w:id="123812130">
          <w:marLeft w:val="-15"/>
          <w:marRight w:val="-15"/>
          <w:marTop w:val="0"/>
          <w:marBottom w:val="0"/>
          <w:divBdr>
            <w:top w:val="none" w:sz="0" w:space="0" w:color="auto"/>
            <w:left w:val="none" w:sz="0" w:space="0" w:color="auto"/>
            <w:bottom w:val="none" w:sz="0" w:space="0" w:color="auto"/>
            <w:right w:val="none" w:sz="0" w:space="0" w:color="auto"/>
          </w:divBdr>
        </w:div>
        <w:div w:id="1715276075">
          <w:marLeft w:val="0"/>
          <w:marRight w:val="0"/>
          <w:marTop w:val="0"/>
          <w:marBottom w:val="0"/>
          <w:divBdr>
            <w:top w:val="none" w:sz="0" w:space="0" w:color="auto"/>
            <w:left w:val="none" w:sz="0" w:space="0" w:color="auto"/>
            <w:bottom w:val="none" w:sz="0" w:space="0" w:color="auto"/>
            <w:right w:val="none" w:sz="0" w:space="0" w:color="auto"/>
          </w:divBdr>
          <w:divsChild>
            <w:div w:id="562955347">
              <w:marLeft w:val="0"/>
              <w:marRight w:val="0"/>
              <w:marTop w:val="0"/>
              <w:marBottom w:val="0"/>
              <w:divBdr>
                <w:top w:val="none" w:sz="0" w:space="0" w:color="auto"/>
                <w:left w:val="none" w:sz="0" w:space="0" w:color="auto"/>
                <w:bottom w:val="none" w:sz="0" w:space="0" w:color="auto"/>
                <w:right w:val="none" w:sz="0" w:space="0" w:color="auto"/>
              </w:divBdr>
            </w:div>
            <w:div w:id="1587766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581727">
      <w:bodyDiv w:val="1"/>
      <w:marLeft w:val="0"/>
      <w:marRight w:val="0"/>
      <w:marTop w:val="0"/>
      <w:marBottom w:val="0"/>
      <w:divBdr>
        <w:top w:val="none" w:sz="0" w:space="0" w:color="auto"/>
        <w:left w:val="none" w:sz="0" w:space="0" w:color="auto"/>
        <w:bottom w:val="none" w:sz="0" w:space="0" w:color="auto"/>
        <w:right w:val="none" w:sz="0" w:space="0" w:color="auto"/>
      </w:divBdr>
    </w:div>
    <w:div w:id="1359355811">
      <w:bodyDiv w:val="1"/>
      <w:marLeft w:val="0"/>
      <w:marRight w:val="0"/>
      <w:marTop w:val="0"/>
      <w:marBottom w:val="0"/>
      <w:divBdr>
        <w:top w:val="none" w:sz="0" w:space="0" w:color="auto"/>
        <w:left w:val="none" w:sz="0" w:space="0" w:color="auto"/>
        <w:bottom w:val="none" w:sz="0" w:space="0" w:color="auto"/>
        <w:right w:val="none" w:sz="0" w:space="0" w:color="auto"/>
      </w:divBdr>
    </w:div>
    <w:div w:id="1719430562">
      <w:bodyDiv w:val="1"/>
      <w:marLeft w:val="0"/>
      <w:marRight w:val="0"/>
      <w:marTop w:val="0"/>
      <w:marBottom w:val="0"/>
      <w:divBdr>
        <w:top w:val="none" w:sz="0" w:space="0" w:color="auto"/>
        <w:left w:val="none" w:sz="0" w:space="0" w:color="auto"/>
        <w:bottom w:val="none" w:sz="0" w:space="0" w:color="auto"/>
        <w:right w:val="none" w:sz="0" w:space="0" w:color="auto"/>
      </w:divBdr>
    </w:div>
    <w:div w:id="1749616699">
      <w:bodyDiv w:val="1"/>
      <w:marLeft w:val="0"/>
      <w:marRight w:val="0"/>
      <w:marTop w:val="0"/>
      <w:marBottom w:val="0"/>
      <w:divBdr>
        <w:top w:val="none" w:sz="0" w:space="0" w:color="auto"/>
        <w:left w:val="none" w:sz="0" w:space="0" w:color="auto"/>
        <w:bottom w:val="none" w:sz="0" w:space="0" w:color="auto"/>
        <w:right w:val="none" w:sz="0" w:space="0" w:color="auto"/>
      </w:divBdr>
    </w:div>
    <w:div w:id="1845050136">
      <w:bodyDiv w:val="1"/>
      <w:marLeft w:val="0"/>
      <w:marRight w:val="0"/>
      <w:marTop w:val="0"/>
      <w:marBottom w:val="0"/>
      <w:divBdr>
        <w:top w:val="none" w:sz="0" w:space="0" w:color="auto"/>
        <w:left w:val="none" w:sz="0" w:space="0" w:color="auto"/>
        <w:bottom w:val="none" w:sz="0" w:space="0" w:color="auto"/>
        <w:right w:val="none" w:sz="0" w:space="0" w:color="auto"/>
      </w:divBdr>
    </w:div>
    <w:div w:id="2028211913">
      <w:bodyDiv w:val="1"/>
      <w:marLeft w:val="0"/>
      <w:marRight w:val="0"/>
      <w:marTop w:val="0"/>
      <w:marBottom w:val="0"/>
      <w:divBdr>
        <w:top w:val="none" w:sz="0" w:space="0" w:color="auto"/>
        <w:left w:val="none" w:sz="0" w:space="0" w:color="auto"/>
        <w:bottom w:val="none" w:sz="0" w:space="0" w:color="auto"/>
        <w:right w:val="none" w:sz="0" w:space="0" w:color="auto"/>
      </w:divBdr>
      <w:divsChild>
        <w:div w:id="2090417183">
          <w:marLeft w:val="0"/>
          <w:marRight w:val="0"/>
          <w:marTop w:val="0"/>
          <w:marBottom w:val="0"/>
          <w:divBdr>
            <w:top w:val="none" w:sz="0" w:space="0" w:color="auto"/>
            <w:left w:val="none" w:sz="0" w:space="0" w:color="auto"/>
            <w:bottom w:val="none" w:sz="0" w:space="0" w:color="auto"/>
            <w:right w:val="none" w:sz="0" w:space="0" w:color="auto"/>
          </w:divBdr>
        </w:div>
      </w:divsChild>
    </w:div>
    <w:div w:id="205129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HE Colours">
      <a:dk1>
        <a:sysClr val="windowText" lastClr="000000"/>
      </a:dk1>
      <a:lt1>
        <a:srgbClr val="FFFFFF"/>
      </a:lt1>
      <a:dk2>
        <a:srgbClr val="808080"/>
      </a:dk2>
      <a:lt2>
        <a:srgbClr val="FFFFFF"/>
      </a:lt2>
      <a:accent1>
        <a:srgbClr val="008C3C"/>
      </a:accent1>
      <a:accent2>
        <a:srgbClr val="95C11F"/>
      </a:accent2>
      <a:accent3>
        <a:srgbClr val="26348B"/>
      </a:accent3>
      <a:accent4>
        <a:srgbClr val="009FE3"/>
      </a:accent4>
      <a:accent5>
        <a:srgbClr val="F39200"/>
      </a:accent5>
      <a:accent6>
        <a:srgbClr val="E6007E"/>
      </a:accent6>
      <a:hlink>
        <a:srgbClr val="0563C1"/>
      </a:hlink>
      <a:folHlink>
        <a:srgbClr val="954F72"/>
      </a:folHlink>
    </a:clrScheme>
    <a:fontScheme name="HE Fonts">
      <a:majorFont>
        <a:latin typeface="Corbel"/>
        <a:ea typeface=""/>
        <a:cs typeface=""/>
      </a:majorFont>
      <a:minorFont>
        <a:latin typeface="Corbe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C6423C871F4947A15251108B07F0D1" ma:contentTypeVersion="17" ma:contentTypeDescription="Create a new document." ma:contentTypeScope="" ma:versionID="72c13ff5af0e8af2e2f96fdc68520c2a">
  <xsd:schema xmlns:xsd="http://www.w3.org/2001/XMLSchema" xmlns:xs="http://www.w3.org/2001/XMLSchema" xmlns:p="http://schemas.microsoft.com/office/2006/metadata/properties" xmlns:ns2="0d661acb-6c57-4069-abd9-849402b5c2fc" xmlns:ns3="15726f66-b870-4cee-ad9f-8b8697b33d79" targetNamespace="http://schemas.microsoft.com/office/2006/metadata/properties" ma:root="true" ma:fieldsID="a76841dd77e2d6087fdada0593e74b91" ns2:_="" ns3:_="">
    <xsd:import namespace="0d661acb-6c57-4069-abd9-849402b5c2fc"/>
    <xsd:import namespace="15726f66-b870-4cee-ad9f-8b8697b33d7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661acb-6c57-4069-abd9-849402b5c2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3d4c1d3b-d9aa-4f37-be29-3290db4bf1b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DateTaken" ma:index="23" nillable="true" ma:displayName="MediaServiceDateTaken" ma:description="" ma:hidden="true" ma:indexed="true" ma:internalName="MediaServiceDateTake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5726f66-b870-4cee-ad9f-8b8697b33d7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a9a5723-5106-47eb-a323-06b7c419b1a4}" ma:internalName="TaxCatchAll" ma:showField="CatchAllData" ma:web="15726f66-b870-4cee-ad9f-8b8697b33d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d661acb-6c57-4069-abd9-849402b5c2fc">
      <Terms xmlns="http://schemas.microsoft.com/office/infopath/2007/PartnerControls"/>
    </lcf76f155ced4ddcb4097134ff3c332f>
    <TaxCatchAll xmlns="15726f66-b870-4cee-ad9f-8b8697b33d79"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F8C6423C871F4947A15251108B07F0D1" ma:contentTypeVersion="17" ma:contentTypeDescription="Create a new document." ma:contentTypeScope="" ma:versionID="72c13ff5af0e8af2e2f96fdc68520c2a">
  <xsd:schema xmlns:xsd="http://www.w3.org/2001/XMLSchema" xmlns:xs="http://www.w3.org/2001/XMLSchema" xmlns:p="http://schemas.microsoft.com/office/2006/metadata/properties" xmlns:ns2="0d661acb-6c57-4069-abd9-849402b5c2fc" xmlns:ns3="15726f66-b870-4cee-ad9f-8b8697b33d79" targetNamespace="http://schemas.microsoft.com/office/2006/metadata/properties" ma:root="true" ma:fieldsID="a76841dd77e2d6087fdada0593e74b91" ns2:_="" ns3:_="">
    <xsd:import namespace="0d661acb-6c57-4069-abd9-849402b5c2fc"/>
    <xsd:import namespace="15726f66-b870-4cee-ad9f-8b8697b33d7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661acb-6c57-4069-abd9-849402b5c2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3d4c1d3b-d9aa-4f37-be29-3290db4bf1b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DateTaken" ma:index="23" nillable="true" ma:displayName="MediaServiceDateTaken" ma:description="" ma:hidden="true" ma:indexed="true" ma:internalName="MediaServiceDateTake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5726f66-b870-4cee-ad9f-8b8697b33d7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a9a5723-5106-47eb-a323-06b7c419b1a4}" ma:internalName="TaxCatchAll" ma:showField="CatchAllData" ma:web="15726f66-b870-4cee-ad9f-8b8697b33d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6ACF18-3839-4245-B6B3-086B9A0D0E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661acb-6c57-4069-abd9-849402b5c2fc"/>
    <ds:schemaRef ds:uri="15726f66-b870-4cee-ad9f-8b8697b33d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576F90-B327-4728-8424-20764116E971}">
  <ds:schemaRefs>
    <ds:schemaRef ds:uri="http://schemas.microsoft.com/sharepoint/v3/contenttype/forms"/>
  </ds:schemaRefs>
</ds:datastoreItem>
</file>

<file path=customXml/itemProps3.xml><?xml version="1.0" encoding="utf-8"?>
<ds:datastoreItem xmlns:ds="http://schemas.openxmlformats.org/officeDocument/2006/customXml" ds:itemID="{CECEEABF-9F2B-4602-ACC1-97191C7C779F}">
  <ds:schemaRefs>
    <ds:schemaRef ds:uri="http://schemas.microsoft.com/office/2006/metadata/properties"/>
    <ds:schemaRef ds:uri="http://schemas.microsoft.com/office/infopath/2007/PartnerControls"/>
    <ds:schemaRef ds:uri="0d661acb-6c57-4069-abd9-849402b5c2fc"/>
    <ds:schemaRef ds:uri="15726f66-b870-4cee-ad9f-8b8697b33d79"/>
  </ds:schemaRefs>
</ds:datastoreItem>
</file>

<file path=customXml/itemProps4.xml><?xml version="1.0" encoding="utf-8"?>
<ds:datastoreItem xmlns:ds="http://schemas.openxmlformats.org/officeDocument/2006/customXml" ds:itemID="{4637A6E5-57DA-4160-8439-049013F73CEB}">
  <ds:schemaRefs>
    <ds:schemaRef ds:uri="http://schemas.openxmlformats.org/officeDocument/2006/bibliography"/>
  </ds:schemaRefs>
</ds:datastoreItem>
</file>

<file path=customXml/itemProps5.xml><?xml version="1.0" encoding="utf-8"?>
<ds:datastoreItem xmlns:ds="http://schemas.openxmlformats.org/officeDocument/2006/customXml" ds:itemID="{E12B8C15-E382-4CBD-8B2E-AB9DB3A247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661acb-6c57-4069-abd9-849402b5c2fc"/>
    <ds:schemaRef ds:uri="15726f66-b870-4cee-ad9f-8b8697b33d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222</TotalTime>
  <Pages>4</Pages>
  <Words>1025</Words>
  <Characters>5848</Characters>
  <Application>Microsoft Office Word</Application>
  <DocSecurity>0</DocSecurity>
  <Lines>48</Lines>
  <Paragraphs>13</Paragraphs>
  <ScaleCrop>false</ScaleCrop>
  <Company>HCA</Company>
  <LinksUpToDate>false</LinksUpToDate>
  <CharactersWithSpaces>6860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Conlon</dc:creator>
  <cp:keywords/>
  <cp:lastModifiedBy>Richard Alderson</cp:lastModifiedBy>
  <cp:revision>8</cp:revision>
  <cp:lastPrinted>2018-11-14T20:51:00Z</cp:lastPrinted>
  <dcterms:created xsi:type="dcterms:W3CDTF">2025-05-27T09:13:00Z</dcterms:created>
  <dcterms:modified xsi:type="dcterms:W3CDTF">2026-06-15T11:16:00Z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6152a14c-f501-4d55-8910-25c2e2a24c71</vt:lpwstr>
  </property>
  <property fmtid="{D5CDD505-2E9C-101B-9397-08002B2CF9AE}" pid="3" name="HCAGPMS">
    <vt:lpwstr>OFFICIAL</vt:lpwstr>
  </property>
  <property fmtid="{D5CDD505-2E9C-101B-9397-08002B2CF9AE}" pid="4" name="MSIP_Label_727fb50e-81d5-40a5-b712-4eff31972ce4_Enabled">
    <vt:lpwstr>True</vt:lpwstr>
  </property>
  <property fmtid="{D5CDD505-2E9C-101B-9397-08002B2CF9AE}" pid="5" name="MSIP_Label_727fb50e-81d5-40a5-b712-4eff31972ce4_SiteId">
    <vt:lpwstr>faa8e269-0811-4538-82e7-4d29009219bf</vt:lpwstr>
  </property>
  <property fmtid="{D5CDD505-2E9C-101B-9397-08002B2CF9AE}" pid="6" name="MSIP_Label_727fb50e-81d5-40a5-b712-4eff31972ce4_Owner">
    <vt:lpwstr>Grace.Conlon@homesengland.gov.uk</vt:lpwstr>
  </property>
  <property fmtid="{D5CDD505-2E9C-101B-9397-08002B2CF9AE}" pid="7" name="MSIP_Label_727fb50e-81d5-40a5-b712-4eff31972ce4_SetDate">
    <vt:lpwstr>2019-07-12T10:18:00.7981268Z</vt:lpwstr>
  </property>
  <property fmtid="{D5CDD505-2E9C-101B-9397-08002B2CF9AE}" pid="8" name="MSIP_Label_727fb50e-81d5-40a5-b712-4eff31972ce4_Name">
    <vt:lpwstr>Official</vt:lpwstr>
  </property>
  <property fmtid="{D5CDD505-2E9C-101B-9397-08002B2CF9AE}" pid="9" name="MSIP_Label_727fb50e-81d5-40a5-b712-4eff31972ce4_Application">
    <vt:lpwstr>Microsoft Azure Information Protection</vt:lpwstr>
  </property>
  <property fmtid="{D5CDD505-2E9C-101B-9397-08002B2CF9AE}" pid="10" name="MSIP_Label_727fb50e-81d5-40a5-b712-4eff31972ce4_ActionId">
    <vt:lpwstr>e68c6437-cac2-4a42-825d-894bce86e784</vt:lpwstr>
  </property>
  <property fmtid="{D5CDD505-2E9C-101B-9397-08002B2CF9AE}" pid="11" name="MSIP_Label_727fb50e-81d5-40a5-b712-4eff31972ce4_Extended_MSFT_Method">
    <vt:lpwstr>Automatic</vt:lpwstr>
  </property>
  <property fmtid="{D5CDD505-2E9C-101B-9397-08002B2CF9AE}" pid="12" name="Sensitivity">
    <vt:lpwstr>Official</vt:lpwstr>
  </property>
  <property fmtid="{D5CDD505-2E9C-101B-9397-08002B2CF9AE}" pid="13" name="ContentTypeId">
    <vt:lpwstr>0x010100F8C6423C871F4947A15251108B07F0D1</vt:lpwstr>
  </property>
  <property fmtid="{D5CDD505-2E9C-101B-9397-08002B2CF9AE}" pid="14" name="MediaServiceImageTags">
    <vt:lpwstr/>
  </property>
</Properties>
</file>