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230FF" w14:textId="117E0807" w:rsidR="00C86BD0" w:rsidRPr="00033860" w:rsidRDefault="00033860" w:rsidP="0DB9C389">
      <w:pPr>
        <w:spacing w:after="0" w:line="240" w:lineRule="auto"/>
        <w:rPr>
          <w:rFonts w:ascii="Calibri" w:eastAsia="Corbel" w:hAnsi="Calibri" w:cs="Calibri"/>
          <w:b/>
          <w:bCs/>
          <w:color w:val="000000" w:themeColor="text1"/>
          <w:sz w:val="26"/>
          <w:szCs w:val="26"/>
        </w:rPr>
      </w:pPr>
      <w:r w:rsidRPr="00033860">
        <w:rPr>
          <w:rFonts w:ascii="Calibri" w:eastAsia="Corbel" w:hAnsi="Calibri" w:cs="Calibri"/>
          <w:b/>
          <w:bCs/>
          <w:color w:val="000000" w:themeColor="text1"/>
          <w:sz w:val="26"/>
          <w:szCs w:val="26"/>
        </w:rPr>
        <w:t xml:space="preserve">Job Code: </w:t>
      </w:r>
      <w:r w:rsidR="43207B93" w:rsidRPr="00033860">
        <w:rPr>
          <w:rFonts w:ascii="Calibri" w:eastAsia="Corbel" w:hAnsi="Calibri" w:cs="Calibri"/>
          <w:b/>
          <w:bCs/>
          <w:color w:val="000000" w:themeColor="text1"/>
          <w:sz w:val="26"/>
          <w:szCs w:val="26"/>
        </w:rPr>
        <w:t>P236</w:t>
      </w:r>
      <w:r w:rsidR="00094366">
        <w:rPr>
          <w:rFonts w:ascii="Calibri" w:eastAsia="Corbel" w:hAnsi="Calibri" w:cs="Calibri"/>
          <w:b/>
          <w:bCs/>
          <w:color w:val="000000" w:themeColor="text1"/>
          <w:sz w:val="26"/>
          <w:szCs w:val="26"/>
        </w:rPr>
        <w:t>8</w:t>
      </w:r>
      <w:r w:rsidR="43207B93" w:rsidRPr="00033860">
        <w:rPr>
          <w:rFonts w:ascii="Calibri" w:eastAsia="Corbel" w:hAnsi="Calibri" w:cs="Calibri"/>
          <w:b/>
          <w:bCs/>
          <w:color w:val="000000" w:themeColor="text1"/>
          <w:sz w:val="26"/>
          <w:szCs w:val="26"/>
        </w:rPr>
        <w:t xml:space="preserve">N </w:t>
      </w:r>
    </w:p>
    <w:p w14:paraId="2132FBC6" w14:textId="77777777" w:rsidR="00033860" w:rsidRPr="00033860" w:rsidRDefault="00033860" w:rsidP="6767CE1A">
      <w:pPr>
        <w:spacing w:after="0" w:line="280" w:lineRule="exact"/>
        <w:ind w:right="103"/>
        <w:rPr>
          <w:rFonts w:ascii="Calibri" w:eastAsia="Corbel" w:hAnsi="Calibri" w:cs="Calibri"/>
          <w:color w:val="000000" w:themeColor="text1"/>
          <w:sz w:val="20"/>
          <w:szCs w:val="20"/>
        </w:rPr>
      </w:pPr>
    </w:p>
    <w:p w14:paraId="24455238" w14:textId="7D5B9D50" w:rsidR="00033860" w:rsidRDefault="00033860" w:rsidP="6767CE1A">
      <w:pPr>
        <w:spacing w:after="0" w:line="280" w:lineRule="exact"/>
        <w:ind w:right="103"/>
        <w:rPr>
          <w:rFonts w:ascii="Calibri" w:eastAsia="Corbel" w:hAnsi="Calibri" w:cs="Calibri"/>
          <w:b/>
          <w:bCs/>
          <w:color w:val="000000" w:themeColor="text1"/>
          <w:sz w:val="26"/>
          <w:szCs w:val="26"/>
        </w:rPr>
      </w:pPr>
      <w:r w:rsidRPr="00033860">
        <w:rPr>
          <w:rFonts w:ascii="Calibri" w:eastAsia="Corbel" w:hAnsi="Calibri" w:cs="Calibri"/>
          <w:b/>
          <w:bCs/>
          <w:color w:val="000000" w:themeColor="text1"/>
          <w:sz w:val="26"/>
          <w:szCs w:val="26"/>
        </w:rPr>
        <w:t xml:space="preserve">Role Purpose </w:t>
      </w:r>
    </w:p>
    <w:p w14:paraId="331C68E4" w14:textId="77777777" w:rsidR="00033860" w:rsidRPr="00033860" w:rsidRDefault="00033860" w:rsidP="6767CE1A">
      <w:pPr>
        <w:spacing w:after="0" w:line="280" w:lineRule="exact"/>
        <w:ind w:right="103"/>
        <w:rPr>
          <w:rFonts w:ascii="Calibri" w:eastAsia="Corbel" w:hAnsi="Calibri" w:cs="Calibri"/>
          <w:b/>
          <w:bCs/>
          <w:color w:val="000000" w:themeColor="text1"/>
          <w:sz w:val="26"/>
          <w:szCs w:val="26"/>
        </w:rPr>
      </w:pPr>
    </w:p>
    <w:p w14:paraId="5F35427F" w14:textId="365AF8E9" w:rsidR="00C86BD0" w:rsidRPr="00033860" w:rsidRDefault="43207B93" w:rsidP="2B9A2255">
      <w:pPr>
        <w:spacing w:after="120" w:line="280" w:lineRule="exact"/>
        <w:ind w:right="103"/>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The Strategy Manager will play a key role in </w:t>
      </w:r>
      <w:r w:rsidR="00980587" w:rsidRPr="2B9A2255">
        <w:rPr>
          <w:rFonts w:ascii="Calibri" w:eastAsia="Corbel" w:hAnsi="Calibri" w:cs="Calibri"/>
          <w:color w:val="000000" w:themeColor="text1"/>
          <w:sz w:val="22"/>
          <w:szCs w:val="22"/>
        </w:rPr>
        <w:t xml:space="preserve">driving </w:t>
      </w:r>
      <w:r w:rsidRPr="2B9A2255">
        <w:rPr>
          <w:rFonts w:ascii="Calibri" w:eastAsia="Corbel" w:hAnsi="Calibri" w:cs="Calibri"/>
          <w:color w:val="000000" w:themeColor="text1"/>
          <w:sz w:val="22"/>
          <w:szCs w:val="22"/>
        </w:rPr>
        <w:t xml:space="preserve">Homes England 's mission and objectives, working with colleagues across the organisation and government. </w:t>
      </w:r>
    </w:p>
    <w:p w14:paraId="30B8F0CE" w14:textId="1C0AC8C2" w:rsidR="00C86BD0" w:rsidRPr="00033860" w:rsidRDefault="43207B93" w:rsidP="2B9A2255">
      <w:pPr>
        <w:spacing w:after="120" w:line="280" w:lineRule="exact"/>
        <w:ind w:right="103"/>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The role will support the wider Strategy team to complete their outputs to the highest standard, working collaboratively and supportively across the Strategy, Research, Analysis and Sponsorship (SRAS) Directorate. This includes, but is not limited to: </w:t>
      </w:r>
    </w:p>
    <w:p w14:paraId="708C9CD0" w14:textId="5DEB0EDF" w:rsidR="00C86BD0" w:rsidRPr="00033860" w:rsidRDefault="43207B93" w:rsidP="2B9A2255">
      <w:pPr>
        <w:pStyle w:val="ListParagraph"/>
        <w:numPr>
          <w:ilvl w:val="0"/>
          <w:numId w:val="5"/>
        </w:numPr>
        <w:spacing w:after="120" w:line="240" w:lineRule="auto"/>
        <w:ind w:left="714" w:right="102"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Translating Government policy into delivery strategies; supporting innovation and the development of best practice public policy</w:t>
      </w:r>
      <w:r w:rsidR="716DAD73" w:rsidRPr="2B9A2255">
        <w:rPr>
          <w:rFonts w:ascii="Calibri" w:eastAsia="Corbel" w:hAnsi="Calibri" w:cs="Calibri"/>
          <w:color w:val="000000" w:themeColor="text1"/>
          <w:sz w:val="22"/>
          <w:szCs w:val="22"/>
        </w:rPr>
        <w:t xml:space="preserve"> and delivery approaches;</w:t>
      </w:r>
      <w:r w:rsidRPr="2B9A2255">
        <w:rPr>
          <w:rFonts w:ascii="Calibri" w:eastAsia="Corbel" w:hAnsi="Calibri" w:cs="Calibri"/>
          <w:color w:val="000000" w:themeColor="text1"/>
          <w:sz w:val="22"/>
          <w:szCs w:val="22"/>
        </w:rPr>
        <w:t xml:space="preserve"> </w:t>
      </w:r>
    </w:p>
    <w:p w14:paraId="461BC7D7" w14:textId="080BC26E" w:rsidR="00C86BD0" w:rsidRPr="00FE7EF0" w:rsidRDefault="43207B93" w:rsidP="2B9A2255">
      <w:pPr>
        <w:pStyle w:val="ListParagraph"/>
        <w:numPr>
          <w:ilvl w:val="0"/>
          <w:numId w:val="5"/>
        </w:numPr>
        <w:spacing w:after="120" w:line="240" w:lineRule="auto"/>
        <w:ind w:left="714" w:right="102"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Development of market facing or place-based housing delivery strategies and/or interventions that deliver Homes England's strategic objectives; and </w:t>
      </w:r>
    </w:p>
    <w:p w14:paraId="74CA0E3E" w14:textId="0323C5FD" w:rsidR="00C86BD0" w:rsidRPr="00FE7EF0" w:rsidRDefault="43207B93" w:rsidP="2B9A2255">
      <w:pPr>
        <w:pStyle w:val="ListParagraph"/>
        <w:numPr>
          <w:ilvl w:val="0"/>
          <w:numId w:val="5"/>
        </w:numPr>
        <w:spacing w:after="120" w:line="240" w:lineRule="auto"/>
        <w:ind w:left="714" w:right="102"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Co-ordination of </w:t>
      </w:r>
      <w:r w:rsidR="0093029C" w:rsidRPr="2B9A2255">
        <w:rPr>
          <w:rFonts w:ascii="Calibri" w:eastAsia="Corbel" w:hAnsi="Calibri" w:cs="Calibri"/>
          <w:color w:val="000000" w:themeColor="text1"/>
          <w:sz w:val="22"/>
          <w:szCs w:val="22"/>
        </w:rPr>
        <w:t>A</w:t>
      </w:r>
      <w:r w:rsidRPr="2B9A2255">
        <w:rPr>
          <w:rFonts w:ascii="Calibri" w:eastAsia="Corbel" w:hAnsi="Calibri" w:cs="Calibri"/>
          <w:color w:val="000000" w:themeColor="text1"/>
          <w:sz w:val="22"/>
          <w:szCs w:val="22"/>
        </w:rPr>
        <w:t>gency-wide strategic projects.</w:t>
      </w:r>
    </w:p>
    <w:p w14:paraId="5D9F0623" w14:textId="1A08150B" w:rsidR="00C86BD0" w:rsidRPr="00033860" w:rsidRDefault="4038ECDA" w:rsidP="2B9A2255">
      <w:pPr>
        <w:spacing w:after="120" w:line="280" w:lineRule="exact"/>
        <w:ind w:right="103"/>
        <w:rPr>
          <w:rFonts w:ascii="Calibri" w:hAnsi="Calibri" w:cs="Calibri"/>
        </w:rPr>
      </w:pPr>
      <w:r w:rsidRPr="2B9A2255">
        <w:rPr>
          <w:rFonts w:ascii="Calibri" w:eastAsia="Corbel" w:hAnsi="Calibri" w:cs="Calibri"/>
          <w:color w:val="000000" w:themeColor="text1"/>
          <w:sz w:val="22"/>
          <w:szCs w:val="22"/>
        </w:rPr>
        <w:t xml:space="preserve">There are two Strategy </w:t>
      </w:r>
      <w:r w:rsidR="71060783" w:rsidRPr="2B9A2255">
        <w:rPr>
          <w:rFonts w:ascii="Calibri" w:eastAsia="Corbel" w:hAnsi="Calibri" w:cs="Calibri"/>
          <w:color w:val="000000" w:themeColor="text1"/>
          <w:sz w:val="22"/>
          <w:szCs w:val="22"/>
        </w:rPr>
        <w:t>M</w:t>
      </w:r>
      <w:r w:rsidRPr="2B9A2255">
        <w:rPr>
          <w:rFonts w:ascii="Calibri" w:eastAsia="Corbel" w:hAnsi="Calibri" w:cs="Calibri"/>
          <w:color w:val="000000" w:themeColor="text1"/>
          <w:sz w:val="22"/>
          <w:szCs w:val="22"/>
        </w:rPr>
        <w:t xml:space="preserve">anager roles available. </w:t>
      </w:r>
      <w:r w:rsidR="00033860" w:rsidRPr="2B9A2255">
        <w:rPr>
          <w:rFonts w:ascii="Calibri" w:eastAsia="Corbel" w:hAnsi="Calibri" w:cs="Calibri"/>
          <w:color w:val="000000" w:themeColor="text1"/>
          <w:sz w:val="22"/>
          <w:szCs w:val="22"/>
        </w:rPr>
        <w:t>These</w:t>
      </w:r>
      <w:r w:rsidRPr="2B9A2255">
        <w:rPr>
          <w:rFonts w:ascii="Calibri" w:eastAsia="Corbel" w:hAnsi="Calibri" w:cs="Calibri"/>
          <w:color w:val="000000" w:themeColor="text1"/>
          <w:sz w:val="22"/>
          <w:szCs w:val="22"/>
        </w:rPr>
        <w:t xml:space="preserve"> position</w:t>
      </w:r>
      <w:r w:rsidR="00033860" w:rsidRPr="2B9A2255">
        <w:rPr>
          <w:rFonts w:ascii="Calibri" w:eastAsia="Corbel" w:hAnsi="Calibri" w:cs="Calibri"/>
          <w:color w:val="000000" w:themeColor="text1"/>
          <w:sz w:val="22"/>
          <w:szCs w:val="22"/>
        </w:rPr>
        <w:t>s</w:t>
      </w:r>
      <w:r w:rsidRPr="2B9A2255">
        <w:rPr>
          <w:rFonts w:ascii="Calibri" w:eastAsia="Corbel" w:hAnsi="Calibri" w:cs="Calibri"/>
          <w:color w:val="000000" w:themeColor="text1"/>
          <w:sz w:val="22"/>
          <w:szCs w:val="22"/>
        </w:rPr>
        <w:t xml:space="preserve"> will focus on delivering evidence</w:t>
      </w:r>
      <w:r w:rsidR="00C86BD0">
        <w:noBreakHyphen/>
      </w:r>
      <w:r w:rsidRPr="2B9A2255">
        <w:rPr>
          <w:rFonts w:ascii="Calibri" w:eastAsia="Corbel" w:hAnsi="Calibri" w:cs="Calibri"/>
          <w:color w:val="000000" w:themeColor="text1"/>
          <w:sz w:val="22"/>
          <w:szCs w:val="22"/>
        </w:rPr>
        <w:t>led reviews and deep</w:t>
      </w:r>
      <w:r w:rsidR="00C86BD0">
        <w:noBreakHyphen/>
      </w:r>
      <w:r w:rsidRPr="2B9A2255">
        <w:rPr>
          <w:rFonts w:ascii="Calibri" w:eastAsia="Corbel" w:hAnsi="Calibri" w:cs="Calibri"/>
          <w:color w:val="000000" w:themeColor="text1"/>
          <w:sz w:val="22"/>
          <w:szCs w:val="22"/>
        </w:rPr>
        <w:t xml:space="preserve">dive analysis into priority policy and delivery topics, to underpin the development of policy and strategy across the Agency.   </w:t>
      </w:r>
      <w:r w:rsidRPr="2B9A2255">
        <w:rPr>
          <w:rFonts w:ascii="Calibri" w:eastAsia="Corbel" w:hAnsi="Calibri" w:cs="Calibri"/>
          <w:sz w:val="22"/>
          <w:szCs w:val="22"/>
        </w:rPr>
        <w:t xml:space="preserve"> </w:t>
      </w:r>
    </w:p>
    <w:p w14:paraId="21EB0850" w14:textId="400E89D0" w:rsidR="00C86BD0" w:rsidRPr="00033860" w:rsidRDefault="43207B93" w:rsidP="2B9A2255">
      <w:pPr>
        <w:spacing w:after="120" w:line="280" w:lineRule="exact"/>
        <w:ind w:right="103"/>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We welcome applications from the Civil Service for those seeking a secondment opportunity (please state on application if this is your preference).</w:t>
      </w:r>
    </w:p>
    <w:p w14:paraId="5801CC5D" w14:textId="52433EDB" w:rsidR="00C86BD0" w:rsidRDefault="00033860" w:rsidP="6767CE1A">
      <w:pPr>
        <w:spacing w:before="240" w:after="0" w:line="480" w:lineRule="auto"/>
        <w:rPr>
          <w:rFonts w:ascii="Calibri" w:eastAsia="Corbel" w:hAnsi="Calibri" w:cs="Calibri"/>
          <w:b/>
          <w:bCs/>
          <w:color w:val="000000" w:themeColor="text1"/>
          <w:sz w:val="26"/>
          <w:szCs w:val="26"/>
        </w:rPr>
      </w:pPr>
      <w:r w:rsidRPr="2B9A2255">
        <w:rPr>
          <w:rFonts w:ascii="Calibri" w:eastAsia="Corbel" w:hAnsi="Calibri" w:cs="Calibri"/>
          <w:b/>
          <w:bCs/>
          <w:color w:val="000000" w:themeColor="text1"/>
          <w:sz w:val="26"/>
          <w:szCs w:val="26"/>
        </w:rPr>
        <w:t>R</w:t>
      </w:r>
      <w:r w:rsidR="43207B93" w:rsidRPr="2B9A2255">
        <w:rPr>
          <w:rFonts w:ascii="Calibri" w:eastAsia="Corbel" w:hAnsi="Calibri" w:cs="Calibri"/>
          <w:b/>
          <w:bCs/>
          <w:color w:val="000000" w:themeColor="text1"/>
          <w:sz w:val="26"/>
          <w:szCs w:val="26"/>
        </w:rPr>
        <w:t>esponsibilities</w:t>
      </w:r>
    </w:p>
    <w:p w14:paraId="218C74D3" w14:textId="5DCB69B4" w:rsidR="00D237FF" w:rsidRPr="00843B6B" w:rsidRDefault="00D237FF" w:rsidP="2B9A2255">
      <w:pPr>
        <w:pStyle w:val="ListParagraph"/>
        <w:numPr>
          <w:ilvl w:val="0"/>
          <w:numId w:val="13"/>
        </w:numPr>
        <w:spacing w:after="120" w:line="240" w:lineRule="auto"/>
        <w:ind w:left="425"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To support the Strategy team to translate Government policy into clear delivery strategies through the implementation of the five-year Strategic Plan; and </w:t>
      </w:r>
      <w:r w:rsidR="00E756BC" w:rsidRPr="2B9A2255">
        <w:rPr>
          <w:rFonts w:ascii="Calibri" w:eastAsia="Corbel" w:hAnsi="Calibri" w:cs="Calibri"/>
          <w:color w:val="000000" w:themeColor="text1"/>
          <w:sz w:val="22"/>
          <w:szCs w:val="22"/>
        </w:rPr>
        <w:t>A</w:t>
      </w:r>
      <w:r w:rsidRPr="2B9A2255">
        <w:rPr>
          <w:rFonts w:ascii="Calibri" w:eastAsia="Corbel" w:hAnsi="Calibri" w:cs="Calibri"/>
          <w:color w:val="000000" w:themeColor="text1"/>
          <w:sz w:val="22"/>
          <w:szCs w:val="22"/>
        </w:rPr>
        <w:t>gency-wide housing delivery strategies.</w:t>
      </w:r>
    </w:p>
    <w:p w14:paraId="246A84F7" w14:textId="231DCF62" w:rsidR="00D237FF" w:rsidRPr="00843B6B" w:rsidRDefault="00D237FF" w:rsidP="2B9A2255">
      <w:pPr>
        <w:pStyle w:val="ListParagraph"/>
        <w:numPr>
          <w:ilvl w:val="0"/>
          <w:numId w:val="13"/>
        </w:numPr>
        <w:spacing w:after="120" w:line="240" w:lineRule="auto"/>
        <w:ind w:left="425"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Project management and co-ordination of cross-</w:t>
      </w:r>
      <w:r w:rsidR="00E756BC" w:rsidRPr="2B9A2255">
        <w:rPr>
          <w:rFonts w:ascii="Calibri" w:eastAsia="Corbel" w:hAnsi="Calibri" w:cs="Calibri"/>
          <w:color w:val="000000" w:themeColor="text1"/>
          <w:sz w:val="22"/>
          <w:szCs w:val="22"/>
        </w:rPr>
        <w:t>A</w:t>
      </w:r>
      <w:r w:rsidRPr="2B9A2255">
        <w:rPr>
          <w:rFonts w:ascii="Calibri" w:eastAsia="Corbel" w:hAnsi="Calibri" w:cs="Calibri"/>
          <w:color w:val="000000" w:themeColor="text1"/>
          <w:sz w:val="22"/>
          <w:szCs w:val="22"/>
        </w:rPr>
        <w:t>gency projects which enable the delivery of Homes England's objectives, such as supporting the co-ordination of Homes England’s preparations for Fiscal Events.</w:t>
      </w:r>
    </w:p>
    <w:p w14:paraId="257BC80E" w14:textId="77777777" w:rsidR="00D237FF" w:rsidRPr="00843B6B" w:rsidRDefault="00D237FF" w:rsidP="2B9A2255">
      <w:pPr>
        <w:pStyle w:val="ListParagraph"/>
        <w:numPr>
          <w:ilvl w:val="0"/>
          <w:numId w:val="13"/>
        </w:numPr>
        <w:spacing w:after="120" w:line="240" w:lineRule="auto"/>
        <w:ind w:left="425"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To work, in multi-functional teams with delivery and other corporate colleagues, to support the development of new housing interventions, which support Homes England's strategic objectives.</w:t>
      </w:r>
    </w:p>
    <w:p w14:paraId="18B69023" w14:textId="77777777" w:rsidR="00D237FF" w:rsidRPr="00843B6B" w:rsidRDefault="00D237FF" w:rsidP="2B9A2255">
      <w:pPr>
        <w:pStyle w:val="ListParagraph"/>
        <w:numPr>
          <w:ilvl w:val="0"/>
          <w:numId w:val="13"/>
        </w:numPr>
        <w:spacing w:after="120" w:line="240" w:lineRule="auto"/>
        <w:ind w:left="425"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Prepare briefings for the Executive Leadership Team and Homes England Board (or its subcommittees) on the policy landscape, Strategic Plan implementation and impact of new policies. </w:t>
      </w:r>
    </w:p>
    <w:p w14:paraId="2EC45A65" w14:textId="77777777" w:rsidR="00D237FF" w:rsidRPr="00843B6B" w:rsidRDefault="00D237FF" w:rsidP="2B9A2255">
      <w:pPr>
        <w:pStyle w:val="ListParagraph"/>
        <w:numPr>
          <w:ilvl w:val="0"/>
          <w:numId w:val="13"/>
        </w:numPr>
        <w:spacing w:after="120" w:line="240" w:lineRule="auto"/>
        <w:ind w:left="425"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Develop and manage a stakeholder relationship in relevant areas with MHCLG and other Government Departments to inform policymaking and support alignment between Homes England objectives and government policy priorities.</w:t>
      </w:r>
    </w:p>
    <w:p w14:paraId="3DCC99B3" w14:textId="77777777" w:rsidR="00D237FF" w:rsidRPr="00843B6B" w:rsidRDefault="00D237FF" w:rsidP="2B9A2255">
      <w:pPr>
        <w:pStyle w:val="ListParagraph"/>
        <w:numPr>
          <w:ilvl w:val="0"/>
          <w:numId w:val="13"/>
        </w:numPr>
        <w:spacing w:after="120" w:line="240" w:lineRule="auto"/>
        <w:ind w:left="425" w:hanging="35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To collaborate with colleagues across the Strategy team and SRAS Unit, participating in Unit wide workstreams and projects and developing the Unit culture and ways of working. </w:t>
      </w:r>
    </w:p>
    <w:p w14:paraId="73AF322C" w14:textId="6D314D07" w:rsidR="002B5590" w:rsidRPr="00843B6B" w:rsidRDefault="00D237FF" w:rsidP="2E7FD059">
      <w:pPr>
        <w:spacing w:after="120" w:line="280" w:lineRule="exact"/>
        <w:ind w:right="103"/>
        <w:rPr>
          <w:rFonts w:ascii="Calibri" w:eastAsia="Corbel" w:hAnsi="Calibri" w:cs="Calibri"/>
          <w:color w:val="000000" w:themeColor="text1"/>
          <w:sz w:val="22"/>
          <w:szCs w:val="22"/>
        </w:rPr>
      </w:pPr>
      <w:r w:rsidRPr="2E7FD059">
        <w:rPr>
          <w:rFonts w:ascii="Calibri" w:eastAsia="Corbel" w:hAnsi="Calibri" w:cs="Calibri"/>
          <w:color w:val="000000" w:themeColor="text1"/>
          <w:sz w:val="22"/>
          <w:szCs w:val="22"/>
        </w:rPr>
        <w:t>Homes England Employees are expected to be flexible in undertaking duties and responsibilities commensurate with the general character of the role and level of responsibility.</w:t>
      </w:r>
    </w:p>
    <w:p w14:paraId="2DCD2935" w14:textId="71815B04" w:rsidR="00C86BD0" w:rsidRDefault="00C86BD0" w:rsidP="6767CE1A">
      <w:pPr>
        <w:spacing w:before="240" w:after="0" w:line="480" w:lineRule="auto"/>
        <w:rPr>
          <w:rFonts w:ascii="Calibri" w:eastAsia="Corbel" w:hAnsi="Calibri" w:cs="Calibri"/>
          <w:color w:val="000000" w:themeColor="text1"/>
          <w:sz w:val="22"/>
          <w:szCs w:val="22"/>
        </w:rPr>
      </w:pPr>
    </w:p>
    <w:p w14:paraId="7C8B0E0E" w14:textId="17D5C2B5" w:rsidR="00C86BD0" w:rsidRPr="00033860" w:rsidRDefault="43207B93" w:rsidP="2B9A2255">
      <w:pPr>
        <w:spacing w:before="240" w:after="0" w:line="480" w:lineRule="auto"/>
        <w:rPr>
          <w:rFonts w:ascii="Calibri" w:eastAsia="Corbel" w:hAnsi="Calibri" w:cs="Calibri"/>
          <w:b/>
          <w:bCs/>
          <w:color w:val="000000" w:themeColor="text1"/>
          <w:sz w:val="26"/>
          <w:szCs w:val="26"/>
        </w:rPr>
      </w:pPr>
      <w:r w:rsidRPr="2B9A2255">
        <w:rPr>
          <w:rFonts w:ascii="Calibri" w:eastAsia="Corbel" w:hAnsi="Calibri" w:cs="Calibri"/>
          <w:b/>
          <w:bCs/>
          <w:color w:val="000000" w:themeColor="text1"/>
          <w:sz w:val="26"/>
          <w:szCs w:val="26"/>
        </w:rPr>
        <w:lastRenderedPageBreak/>
        <w:t>Key skills and knowledge</w:t>
      </w:r>
    </w:p>
    <w:p w14:paraId="14E1842D" w14:textId="63170137" w:rsidR="00C86BD0" w:rsidRPr="00033860" w:rsidRDefault="43207B93" w:rsidP="6767CE1A">
      <w:pPr>
        <w:rPr>
          <w:rFonts w:ascii="Calibri" w:eastAsia="Times New Roman" w:hAnsi="Calibri" w:cs="Calibri"/>
          <w:b/>
          <w:lang w:eastAsia="en-US"/>
        </w:rPr>
      </w:pPr>
      <w:r w:rsidRPr="00033860">
        <w:rPr>
          <w:rFonts w:ascii="Calibri" w:eastAsia="Times New Roman" w:hAnsi="Calibri" w:cs="Calibri"/>
          <w:b/>
          <w:lang w:eastAsia="en-US"/>
        </w:rPr>
        <w:t>Essential</w:t>
      </w:r>
    </w:p>
    <w:p w14:paraId="7DA5DEDD" w14:textId="0CFD2E8A"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 xml:space="preserve">Degree level or equivalent academic qualifications are required. </w:t>
      </w:r>
    </w:p>
    <w:p w14:paraId="402635D8" w14:textId="4E021D0A"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Experience of providing high quality briefings to leaders within a relevant sector (government, property, housing, policy, </w:t>
      </w:r>
      <w:r w:rsidR="3D2747BE" w:rsidRPr="2B9A2255">
        <w:rPr>
          <w:rFonts w:ascii="Calibri" w:eastAsia="Corbel" w:hAnsi="Calibri" w:cs="Calibri"/>
          <w:color w:val="000000" w:themeColor="text1"/>
          <w:sz w:val="22"/>
          <w:szCs w:val="22"/>
        </w:rPr>
        <w:t xml:space="preserve">innovation </w:t>
      </w:r>
      <w:r w:rsidRPr="2B9A2255">
        <w:rPr>
          <w:rFonts w:ascii="Calibri" w:eastAsia="Corbel" w:hAnsi="Calibri" w:cs="Calibri"/>
          <w:color w:val="000000" w:themeColor="text1"/>
          <w:sz w:val="22"/>
          <w:szCs w:val="22"/>
        </w:rPr>
        <w:t xml:space="preserve">and/or </w:t>
      </w:r>
      <w:r w:rsidR="4BC06CF8" w:rsidRPr="2B9A2255">
        <w:rPr>
          <w:rFonts w:ascii="Calibri" w:eastAsia="Corbel" w:hAnsi="Calibri" w:cs="Calibri"/>
          <w:color w:val="000000" w:themeColor="text1"/>
          <w:sz w:val="22"/>
          <w:szCs w:val="22"/>
        </w:rPr>
        <w:t>research</w:t>
      </w:r>
      <w:r w:rsidRPr="2B9A2255">
        <w:rPr>
          <w:rFonts w:ascii="Calibri" w:eastAsia="Corbel" w:hAnsi="Calibri" w:cs="Calibri"/>
          <w:color w:val="000000" w:themeColor="text1"/>
          <w:sz w:val="22"/>
          <w:szCs w:val="22"/>
        </w:rPr>
        <w:t>).</w:t>
      </w:r>
    </w:p>
    <w:p w14:paraId="60DEAC85" w14:textId="62410356"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Excellent written and verbal communication skills. </w:t>
      </w:r>
    </w:p>
    <w:p w14:paraId="791A854D" w14:textId="376C97A9"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Ability to work at pace, managing competing deadlines and delivering high quality outputs, often in ambiguous environments - providing effective management of and direction for projects you lead.</w:t>
      </w:r>
    </w:p>
    <w:p w14:paraId="706E04EC" w14:textId="204C2C83"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Strategic and creative thinker with the ability to assimilate and analyse complex </w:t>
      </w:r>
      <w:r w:rsidR="00B45885">
        <w:rPr>
          <w:rFonts w:ascii="Calibri" w:eastAsia="Corbel" w:hAnsi="Calibri" w:cs="Calibri"/>
          <w:color w:val="000000" w:themeColor="text1"/>
          <w:sz w:val="22"/>
          <w:szCs w:val="22"/>
        </w:rPr>
        <w:t xml:space="preserve">quantitative and qualitative </w:t>
      </w:r>
      <w:r w:rsidRPr="2B9A2255">
        <w:rPr>
          <w:rFonts w:ascii="Calibri" w:eastAsia="Corbel" w:hAnsi="Calibri" w:cs="Calibri"/>
          <w:color w:val="000000" w:themeColor="text1"/>
          <w:sz w:val="22"/>
          <w:szCs w:val="22"/>
        </w:rPr>
        <w:t xml:space="preserve">information and find creative and innovative solutions to support the delivery of </w:t>
      </w:r>
      <w:r w:rsidR="00236260" w:rsidRPr="2B9A2255">
        <w:rPr>
          <w:rFonts w:ascii="Calibri" w:eastAsia="Corbel" w:hAnsi="Calibri" w:cs="Calibri"/>
          <w:color w:val="000000" w:themeColor="text1"/>
          <w:sz w:val="22"/>
          <w:szCs w:val="22"/>
        </w:rPr>
        <w:t xml:space="preserve">strategic </w:t>
      </w:r>
      <w:r w:rsidRPr="2B9A2255">
        <w:rPr>
          <w:rFonts w:ascii="Calibri" w:eastAsia="Corbel" w:hAnsi="Calibri" w:cs="Calibri"/>
          <w:color w:val="000000" w:themeColor="text1"/>
          <w:sz w:val="22"/>
          <w:szCs w:val="22"/>
        </w:rPr>
        <w:t>objectives.</w:t>
      </w:r>
    </w:p>
    <w:p w14:paraId="0E873D68" w14:textId="3EB0A183"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 xml:space="preserve">Strong relationship builder, able to cultivate networks within the </w:t>
      </w:r>
      <w:r w:rsidR="003E383D" w:rsidRPr="2B9A2255">
        <w:rPr>
          <w:rFonts w:ascii="Calibri" w:eastAsia="Corbel" w:hAnsi="Calibri" w:cs="Calibri"/>
          <w:color w:val="000000" w:themeColor="text1"/>
          <w:sz w:val="22"/>
          <w:szCs w:val="22"/>
        </w:rPr>
        <w:t xml:space="preserve">organisation </w:t>
      </w:r>
      <w:r w:rsidRPr="2B9A2255">
        <w:rPr>
          <w:rFonts w:ascii="Calibri" w:eastAsia="Corbel" w:hAnsi="Calibri" w:cs="Calibri"/>
          <w:color w:val="000000" w:themeColor="text1"/>
          <w:sz w:val="22"/>
          <w:szCs w:val="22"/>
        </w:rPr>
        <w:t xml:space="preserve">and </w:t>
      </w:r>
      <w:r w:rsidR="00914D43" w:rsidRPr="2B9A2255">
        <w:rPr>
          <w:rFonts w:ascii="Calibri" w:eastAsia="Corbel" w:hAnsi="Calibri" w:cs="Calibri"/>
          <w:color w:val="000000" w:themeColor="text1"/>
          <w:sz w:val="22"/>
          <w:szCs w:val="22"/>
        </w:rPr>
        <w:t>with partners</w:t>
      </w:r>
      <w:r w:rsidRPr="2B9A2255">
        <w:rPr>
          <w:rFonts w:ascii="Calibri" w:eastAsia="Corbel" w:hAnsi="Calibri" w:cs="Calibri"/>
          <w:color w:val="000000" w:themeColor="text1"/>
          <w:sz w:val="22"/>
          <w:szCs w:val="22"/>
        </w:rPr>
        <w:t xml:space="preserve">, in support of strategic objectives, business plan and emerging priorities. </w:t>
      </w:r>
    </w:p>
    <w:p w14:paraId="33B8DEF2" w14:textId="32874BF9"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 xml:space="preserve">Experience of working on exploratory, strategic or innovation-focused projects, including the ability to develop ideas from concept through to structured outputs, where there is no established precedent or “right answer”. </w:t>
      </w:r>
    </w:p>
    <w:p w14:paraId="3E189B6B" w14:textId="77777777" w:rsidR="00033860" w:rsidRDefault="00033860" w:rsidP="00033860">
      <w:pPr>
        <w:rPr>
          <w:rFonts w:ascii="Calibri" w:eastAsia="Times New Roman" w:hAnsi="Calibri" w:cs="Calibri"/>
          <w:b/>
          <w:lang w:eastAsia="en-US"/>
        </w:rPr>
      </w:pPr>
    </w:p>
    <w:p w14:paraId="7C28E7A7" w14:textId="4F7106A4" w:rsidR="00C86BD0" w:rsidRPr="00843B6B" w:rsidRDefault="43207B93" w:rsidP="00033860">
      <w:pPr>
        <w:rPr>
          <w:rFonts w:ascii="Calibri" w:eastAsia="Times New Roman" w:hAnsi="Calibri" w:cs="Calibri"/>
          <w:b/>
          <w:lang w:eastAsia="en-US"/>
        </w:rPr>
      </w:pPr>
      <w:r w:rsidRPr="00843B6B">
        <w:rPr>
          <w:rFonts w:ascii="Calibri" w:eastAsia="Times New Roman" w:hAnsi="Calibri" w:cs="Calibri"/>
          <w:b/>
          <w:lang w:eastAsia="en-US"/>
        </w:rPr>
        <w:t>Desirable</w:t>
      </w:r>
    </w:p>
    <w:p w14:paraId="6F3AF71D" w14:textId="7B17F814"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 xml:space="preserve">Knowledge of </w:t>
      </w:r>
      <w:r w:rsidR="1205F9A9" w:rsidRPr="00033860">
        <w:rPr>
          <w:rFonts w:ascii="Calibri" w:eastAsia="Corbel" w:hAnsi="Calibri" w:cs="Calibri"/>
          <w:color w:val="000000" w:themeColor="text1"/>
          <w:sz w:val="22"/>
          <w:szCs w:val="22"/>
        </w:rPr>
        <w:t xml:space="preserve">the </w:t>
      </w:r>
      <w:r w:rsidRPr="00033860">
        <w:rPr>
          <w:rFonts w:ascii="Calibri" w:eastAsia="Corbel" w:hAnsi="Calibri" w:cs="Calibri"/>
          <w:color w:val="000000" w:themeColor="text1"/>
          <w:sz w:val="22"/>
          <w:szCs w:val="22"/>
        </w:rPr>
        <w:t xml:space="preserve">policy/delivery landscape within which Homes England operates (planning, commercial property, housing, investment etc). </w:t>
      </w:r>
    </w:p>
    <w:p w14:paraId="378BB017" w14:textId="2A8F1A0E"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 xml:space="preserve">Experience in the built environment, housing, policy and/ or innovation, and a curiosity about how these forces shape the English housing system, cities and regions. </w:t>
      </w:r>
    </w:p>
    <w:p w14:paraId="4DB992E3" w14:textId="77777777" w:rsidR="00033860" w:rsidRDefault="00033860" w:rsidP="00033860">
      <w:pPr>
        <w:rPr>
          <w:rFonts w:ascii="Calibri" w:eastAsia="Times New Roman" w:hAnsi="Calibri" w:cs="Calibri"/>
          <w:b/>
          <w:lang w:eastAsia="en-US"/>
        </w:rPr>
      </w:pPr>
    </w:p>
    <w:p w14:paraId="7D5B1369" w14:textId="510F298B" w:rsidR="00C86BD0" w:rsidRPr="00843B6B" w:rsidRDefault="43207B93" w:rsidP="00033860">
      <w:pPr>
        <w:rPr>
          <w:rFonts w:ascii="Calibri" w:eastAsia="Times New Roman" w:hAnsi="Calibri" w:cs="Calibri"/>
          <w:b/>
          <w:lang w:eastAsia="en-US"/>
        </w:rPr>
      </w:pPr>
      <w:r w:rsidRPr="00843B6B">
        <w:rPr>
          <w:rFonts w:ascii="Calibri" w:eastAsia="Times New Roman" w:hAnsi="Calibri" w:cs="Calibri"/>
          <w:b/>
          <w:lang w:eastAsia="en-US"/>
        </w:rPr>
        <w:t>Key behaviours</w:t>
      </w:r>
    </w:p>
    <w:p w14:paraId="77D99D0B" w14:textId="7718385D"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2B9A2255">
        <w:rPr>
          <w:rFonts w:ascii="Calibri" w:eastAsia="Corbel" w:hAnsi="Calibri" w:cs="Calibri"/>
          <w:color w:val="000000" w:themeColor="text1"/>
          <w:sz w:val="22"/>
          <w:szCs w:val="22"/>
        </w:rPr>
        <w:t>Able to work collaboratively, engaging and influencing colleagues internally and externally at all levels and set standards and expectations about how people will work together.</w:t>
      </w:r>
    </w:p>
    <w:p w14:paraId="4A86BB6B" w14:textId="08E2503F"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Able to drive cross-cutting projects, co-ordinating activities of diverse teams of colleagues - adapting management style as appropriate and valuing individual contributions and approaches.</w:t>
      </w:r>
    </w:p>
    <w:p w14:paraId="6D24D208" w14:textId="7DA60BDC" w:rsidR="00C86BD0" w:rsidRPr="00033860"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Commitment to continuous improvement and professional development, seeking out opportunities to extend and enhance knowledge and skills.</w:t>
      </w:r>
    </w:p>
    <w:p w14:paraId="2556F392" w14:textId="4CF2B27A" w:rsidR="0D09B09E" w:rsidRPr="00033860" w:rsidRDefault="0D09B09E"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033860">
        <w:rPr>
          <w:rFonts w:ascii="Calibri" w:eastAsia="Corbel" w:hAnsi="Calibri" w:cs="Calibri"/>
          <w:color w:val="000000" w:themeColor="text1"/>
          <w:sz w:val="22"/>
          <w:szCs w:val="22"/>
        </w:rPr>
        <w:t>Curious, proactive and comfortable working with uncertainty.</w:t>
      </w:r>
    </w:p>
    <w:p w14:paraId="567393AE" w14:textId="549F4169" w:rsidR="0DB9C389" w:rsidRPr="00033860" w:rsidRDefault="0DB9C389" w:rsidP="0DB9C389">
      <w:pPr>
        <w:pStyle w:val="ListParagraph"/>
        <w:widowControl w:val="0"/>
        <w:tabs>
          <w:tab w:val="left" w:pos="357"/>
        </w:tabs>
        <w:spacing w:before="122" w:after="0" w:line="240" w:lineRule="auto"/>
        <w:ind w:left="717" w:right="493"/>
        <w:rPr>
          <w:rFonts w:ascii="Calibri" w:eastAsia="Corbel" w:hAnsi="Calibri" w:cs="Calibri"/>
          <w:color w:val="000000" w:themeColor="text1"/>
          <w:sz w:val="22"/>
          <w:szCs w:val="22"/>
        </w:rPr>
      </w:pPr>
    </w:p>
    <w:p w14:paraId="7DDFD4A4" w14:textId="77777777" w:rsidR="00665BBB" w:rsidRDefault="00665BBB" w:rsidP="00094366">
      <w:pPr>
        <w:pStyle w:val="Heading2"/>
        <w:rPr>
          <w:rFonts w:ascii="Calibri" w:eastAsia="Times New Roman" w:hAnsi="Calibri" w:cs="Calibri"/>
        </w:rPr>
      </w:pPr>
    </w:p>
    <w:p w14:paraId="43893798" w14:textId="01A6FA60" w:rsidR="00094366" w:rsidRPr="00843B6B" w:rsidRDefault="00094366" w:rsidP="00094366">
      <w:pPr>
        <w:pStyle w:val="Heading2"/>
        <w:rPr>
          <w:rFonts w:ascii="Calibri" w:eastAsia="Times New Roman" w:hAnsi="Calibri" w:cs="Calibri"/>
        </w:rPr>
      </w:pPr>
      <w:r w:rsidRPr="00843B6B">
        <w:rPr>
          <w:rFonts w:ascii="Calibri" w:eastAsia="Times New Roman" w:hAnsi="Calibri" w:cs="Calibri"/>
        </w:rPr>
        <w:t>Job Function / Family</w:t>
      </w:r>
    </w:p>
    <w:p w14:paraId="015928DA" w14:textId="777F54AB" w:rsidR="00094366" w:rsidRPr="00843B6B" w:rsidRDefault="00094366" w:rsidP="00094366">
      <w:pPr>
        <w:rPr>
          <w:rFonts w:ascii="Calibri" w:hAnsi="Calibri" w:cs="Calibri"/>
          <w:sz w:val="22"/>
          <w:szCs w:val="22"/>
        </w:rPr>
      </w:pPr>
      <w:r w:rsidRPr="00843B6B">
        <w:rPr>
          <w:rFonts w:ascii="Calibri" w:hAnsi="Calibri" w:cs="Calibri"/>
          <w:b/>
          <w:bCs/>
          <w:sz w:val="22"/>
          <w:szCs w:val="22"/>
        </w:rPr>
        <w:t>Strategy:</w:t>
      </w:r>
      <w:r w:rsidRPr="00843B6B">
        <w:rPr>
          <w:rFonts w:ascii="Calibri" w:hAnsi="Calibri" w:cs="Calibri"/>
          <w:sz w:val="22"/>
          <w:szCs w:val="22"/>
        </w:rPr>
        <w:t xml:space="preserve"> </w:t>
      </w:r>
      <w:r w:rsidRPr="00843B6B">
        <w:rPr>
          <w:rFonts w:ascii="Calibri" w:hAnsi="Calibri" w:cs="Calibri"/>
          <w:color w:val="000000" w:themeColor="text1"/>
          <w:sz w:val="22"/>
          <w:szCs w:val="22"/>
        </w:rPr>
        <w:t xml:space="preserve">We are the central strategy team within Homes England. We focus on ensuring that the Agency’s approach to driving regeneration and housing delivery reflects both government priorities and expertise on how the market works. We work closely with </w:t>
      </w:r>
      <w:r w:rsidR="004D5130" w:rsidRPr="00843B6B">
        <w:rPr>
          <w:rFonts w:ascii="Calibri" w:hAnsi="Calibri" w:cs="Calibri"/>
          <w:color w:val="000000" w:themeColor="text1"/>
          <w:sz w:val="22"/>
          <w:szCs w:val="22"/>
        </w:rPr>
        <w:t>senior officials</w:t>
      </w:r>
      <w:r w:rsidRPr="00843B6B">
        <w:rPr>
          <w:rFonts w:ascii="Calibri" w:hAnsi="Calibri" w:cs="Calibri"/>
          <w:color w:val="000000" w:themeColor="text1"/>
          <w:sz w:val="22"/>
          <w:szCs w:val="22"/>
        </w:rPr>
        <w:t xml:space="preserve"> and </w:t>
      </w:r>
      <w:r w:rsidR="00F365E6" w:rsidRPr="00843B6B">
        <w:rPr>
          <w:rFonts w:ascii="Calibri" w:hAnsi="Calibri" w:cs="Calibri"/>
          <w:color w:val="000000" w:themeColor="text1"/>
          <w:sz w:val="22"/>
          <w:szCs w:val="22"/>
        </w:rPr>
        <w:t xml:space="preserve">the Homes England </w:t>
      </w:r>
      <w:r w:rsidRPr="00843B6B">
        <w:rPr>
          <w:rFonts w:ascii="Calibri" w:hAnsi="Calibri" w:cs="Calibri"/>
          <w:color w:val="000000" w:themeColor="text1"/>
          <w:sz w:val="22"/>
          <w:szCs w:val="22"/>
        </w:rPr>
        <w:t>Board to monitor and interpret shifts in the policy and market environments. We identify where changes are needed and develop strategies to embed changes in the Agency’s operations.</w:t>
      </w:r>
    </w:p>
    <w:p w14:paraId="7DCE0AEB" w14:textId="77777777" w:rsidR="00094366" w:rsidRPr="00843B6B" w:rsidRDefault="00094366" w:rsidP="00094366">
      <w:pPr>
        <w:pStyle w:val="Heading2"/>
        <w:rPr>
          <w:rFonts w:ascii="Calibri" w:eastAsia="Times New Roman" w:hAnsi="Calibri" w:cs="Calibri"/>
        </w:rPr>
      </w:pPr>
      <w:r w:rsidRPr="00843B6B">
        <w:rPr>
          <w:rFonts w:ascii="Calibri" w:eastAsia="Times New Roman" w:hAnsi="Calibri" w:cs="Calibri"/>
        </w:rPr>
        <w:t>Role Classification</w:t>
      </w:r>
    </w:p>
    <w:p w14:paraId="6485C57E" w14:textId="05C5293C" w:rsidR="00094366" w:rsidRPr="00843B6B" w:rsidRDefault="00094366" w:rsidP="00094366">
      <w:pPr>
        <w:rPr>
          <w:rFonts w:ascii="Calibri" w:hAnsi="Calibri" w:cs="Calibri"/>
          <w:b/>
          <w:bCs/>
        </w:rPr>
      </w:pPr>
      <w:r w:rsidRPr="00843B6B">
        <w:rPr>
          <w:rFonts w:ascii="Calibri" w:hAnsi="Calibri" w:cs="Calibri"/>
        </w:rPr>
        <w:t xml:space="preserve">Job Level </w:t>
      </w:r>
      <w:r w:rsidRPr="00843B6B">
        <w:rPr>
          <w:rFonts w:ascii="Calibri" w:hAnsi="Calibri" w:cs="Calibri"/>
        </w:rPr>
        <w:br/>
      </w:r>
      <w:r w:rsidRPr="00843B6B">
        <w:rPr>
          <w:rFonts w:ascii="Calibri" w:hAnsi="Calibri" w:cs="Calibri"/>
          <w:b/>
          <w:bCs/>
        </w:rPr>
        <w:t xml:space="preserve">Level 16 </w:t>
      </w:r>
    </w:p>
    <w:p w14:paraId="4A5080D4" w14:textId="04E22C61" w:rsidR="00094366" w:rsidRPr="00843B6B" w:rsidRDefault="00094366" w:rsidP="00094366">
      <w:pPr>
        <w:rPr>
          <w:rFonts w:ascii="Calibri" w:hAnsi="Calibri" w:cs="Calibri"/>
        </w:rPr>
      </w:pPr>
      <w:r w:rsidRPr="00843B6B">
        <w:rPr>
          <w:rFonts w:ascii="Calibri" w:hAnsi="Calibri" w:cs="Calibri"/>
          <w:sz w:val="22"/>
          <w:szCs w:val="22"/>
        </w:rPr>
        <w:t>Values and behaviour framework</w:t>
      </w:r>
      <w:r w:rsidRPr="00843B6B">
        <w:rPr>
          <w:rFonts w:ascii="Calibri" w:hAnsi="Calibri" w:cs="Calibri"/>
        </w:rPr>
        <w:t xml:space="preserve"> </w:t>
      </w:r>
      <w:r w:rsidRPr="00843B6B">
        <w:rPr>
          <w:rFonts w:ascii="Calibri" w:hAnsi="Calibri" w:cs="Calibri"/>
        </w:rPr>
        <w:br/>
      </w:r>
      <w:r w:rsidRPr="00843B6B">
        <w:rPr>
          <w:rFonts w:ascii="Calibri" w:hAnsi="Calibri" w:cs="Calibri"/>
          <w:b/>
          <w:bCs/>
        </w:rPr>
        <w:t>Leaders / aspiring leaders</w:t>
      </w:r>
      <w:r w:rsidRPr="00843B6B">
        <w:rPr>
          <w:rFonts w:ascii="Calibri" w:hAnsi="Calibri" w:cs="Calibri"/>
        </w:rPr>
        <w:t xml:space="preserve"> </w:t>
      </w:r>
      <w:r w:rsidRPr="00843B6B">
        <w:rPr>
          <w:rFonts w:ascii="Calibri" w:hAnsi="Calibri" w:cs="Calibri"/>
        </w:rPr>
        <w:br/>
      </w:r>
      <w:r w:rsidRPr="00843B6B">
        <w:rPr>
          <w:rFonts w:ascii="Calibri" w:hAnsi="Calibri" w:cs="Calibri"/>
          <w:sz w:val="22"/>
          <w:szCs w:val="22"/>
        </w:rPr>
        <w:t>Additional behaviours aspired to by colleagues who have direct reports or are responsible for leading work through others (i.e. managers, project leaders, those who own an area of technical expertise)</w:t>
      </w:r>
      <w:r w:rsidR="00843B6B">
        <w:rPr>
          <w:rFonts w:ascii="Calibri" w:hAnsi="Calibri" w:cs="Calibri"/>
        </w:rPr>
        <w:t xml:space="preserve">. </w:t>
      </w:r>
    </w:p>
    <w:p w14:paraId="32509118" w14:textId="77777777" w:rsidR="00094366" w:rsidRDefault="00094366" w:rsidP="00094366">
      <w:pPr>
        <w:spacing w:after="0"/>
        <w:rPr>
          <w:rFonts w:ascii="Calibri" w:eastAsia="Times New Roman" w:hAnsi="Calibri" w:cs="Calibri"/>
          <w:color w:val="000000"/>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094366" w14:paraId="0B0C8CFE" w14:textId="77777777" w:rsidTr="006219C3">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295"/>
              <w:gridCol w:w="500"/>
              <w:gridCol w:w="1532"/>
              <w:gridCol w:w="500"/>
              <w:gridCol w:w="1327"/>
              <w:gridCol w:w="500"/>
              <w:gridCol w:w="1357"/>
            </w:tblGrid>
            <w:tr w:rsidR="00094366" w14:paraId="7F0431D6" w14:textId="77777777" w:rsidTr="006219C3">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94366" w14:paraId="0A1D5C3B" w14:textId="77777777" w:rsidTr="006219C3">
                    <w:tc>
                      <w:tcPr>
                        <w:tcW w:w="0" w:type="auto"/>
                        <w:vAlign w:val="center"/>
                        <w:hideMark/>
                      </w:tcPr>
                      <w:p w14:paraId="57DB10B9" w14:textId="77777777" w:rsidR="00094366" w:rsidRDefault="00094366" w:rsidP="006219C3">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36800CD" w14:textId="77777777" w:rsidR="00094366" w:rsidRDefault="00094366" w:rsidP="006219C3">
                  <w:pPr>
                    <w:pStyle w:val="legend-table"/>
                    <w:rPr>
                      <w:rFonts w:ascii="Calibri" w:eastAsia="Times New Roman" w:hAnsi="Calibri" w:cs="Calibri"/>
                    </w:rPr>
                  </w:pPr>
                </w:p>
              </w:tc>
              <w:tc>
                <w:tcPr>
                  <w:tcW w:w="0" w:type="auto"/>
                  <w:vAlign w:val="center"/>
                  <w:hideMark/>
                </w:tcPr>
                <w:p w14:paraId="67F3893E" w14:textId="77777777" w:rsidR="00094366" w:rsidRDefault="00094366" w:rsidP="006219C3">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94366" w14:paraId="617F70EA" w14:textId="77777777" w:rsidTr="006219C3">
                    <w:tc>
                      <w:tcPr>
                        <w:tcW w:w="0" w:type="auto"/>
                        <w:vAlign w:val="center"/>
                        <w:hideMark/>
                      </w:tcPr>
                      <w:p w14:paraId="04E50863" w14:textId="77777777" w:rsidR="00094366" w:rsidRDefault="00094366" w:rsidP="006219C3">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711BAEA0" w14:textId="77777777" w:rsidR="00094366" w:rsidRDefault="00094366" w:rsidP="006219C3">
                  <w:pPr>
                    <w:pStyle w:val="legend-table"/>
                    <w:rPr>
                      <w:rFonts w:ascii="Calibri" w:eastAsia="Times New Roman" w:hAnsi="Calibri" w:cs="Calibri"/>
                    </w:rPr>
                  </w:pPr>
                </w:p>
              </w:tc>
              <w:tc>
                <w:tcPr>
                  <w:tcW w:w="0" w:type="auto"/>
                  <w:vAlign w:val="center"/>
                  <w:hideMark/>
                </w:tcPr>
                <w:p w14:paraId="4E07265C" w14:textId="77777777" w:rsidR="00094366" w:rsidRDefault="00094366" w:rsidP="006219C3">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94366" w14:paraId="50443F1C" w14:textId="77777777" w:rsidTr="006219C3">
                    <w:tc>
                      <w:tcPr>
                        <w:tcW w:w="0" w:type="auto"/>
                        <w:vAlign w:val="center"/>
                        <w:hideMark/>
                      </w:tcPr>
                      <w:p w14:paraId="0357898B" w14:textId="77777777" w:rsidR="00094366" w:rsidRDefault="00094366" w:rsidP="006219C3">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535F60D" w14:textId="77777777" w:rsidR="00094366" w:rsidRDefault="00094366" w:rsidP="006219C3">
                  <w:pPr>
                    <w:pStyle w:val="legend-table"/>
                    <w:rPr>
                      <w:rFonts w:ascii="Calibri" w:eastAsia="Times New Roman" w:hAnsi="Calibri" w:cs="Calibri"/>
                    </w:rPr>
                  </w:pPr>
                </w:p>
              </w:tc>
              <w:tc>
                <w:tcPr>
                  <w:tcW w:w="0" w:type="auto"/>
                  <w:vAlign w:val="center"/>
                  <w:hideMark/>
                </w:tcPr>
                <w:p w14:paraId="622D4B9A" w14:textId="77777777" w:rsidR="00094366" w:rsidRDefault="00094366" w:rsidP="006219C3">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94366" w14:paraId="4C73B1B8" w14:textId="77777777" w:rsidTr="006219C3">
                    <w:tc>
                      <w:tcPr>
                        <w:tcW w:w="0" w:type="auto"/>
                        <w:vAlign w:val="center"/>
                        <w:hideMark/>
                      </w:tcPr>
                      <w:p w14:paraId="7EBA4EF3" w14:textId="77777777" w:rsidR="00094366" w:rsidRDefault="00094366" w:rsidP="006219C3">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D75B9FC" w14:textId="77777777" w:rsidR="00094366" w:rsidRDefault="00094366" w:rsidP="006219C3">
                  <w:pPr>
                    <w:pStyle w:val="legend-table"/>
                    <w:rPr>
                      <w:rFonts w:ascii="Calibri" w:eastAsia="Times New Roman" w:hAnsi="Calibri" w:cs="Calibri"/>
                    </w:rPr>
                  </w:pPr>
                </w:p>
              </w:tc>
              <w:tc>
                <w:tcPr>
                  <w:tcW w:w="0" w:type="auto"/>
                  <w:vAlign w:val="center"/>
                  <w:hideMark/>
                </w:tcPr>
                <w:p w14:paraId="786CBFBA" w14:textId="77777777" w:rsidR="00094366" w:rsidRDefault="00094366" w:rsidP="006219C3">
                  <w:pPr>
                    <w:pStyle w:val="legend-table"/>
                    <w:rPr>
                      <w:rFonts w:ascii="Calibri" w:eastAsia="Times New Roman" w:hAnsi="Calibri" w:cs="Calibri"/>
                    </w:rPr>
                  </w:pPr>
                  <w:r>
                    <w:rPr>
                      <w:rFonts w:ascii="Calibri" w:eastAsia="Times New Roman" w:hAnsi="Calibri" w:cs="Calibri"/>
                    </w:rPr>
                    <w:t>Not assessable</w:t>
                  </w:r>
                </w:p>
              </w:tc>
            </w:tr>
          </w:tbl>
          <w:p w14:paraId="5EF8D4E7" w14:textId="77777777" w:rsidR="00094366" w:rsidRDefault="00094366" w:rsidP="006219C3">
            <w:pPr>
              <w:spacing w:after="0"/>
              <w:rPr>
                <w:rFonts w:ascii="Calibri" w:hAnsi="Calibri" w:cs="Calibri"/>
              </w:rPr>
            </w:pPr>
          </w:p>
        </w:tc>
      </w:tr>
    </w:tbl>
    <w:p w14:paraId="2A8EFB6E" w14:textId="77777777" w:rsidR="00094366" w:rsidRDefault="00094366" w:rsidP="00094366">
      <w:pPr>
        <w:rPr>
          <w:rFonts w:ascii="Calibri" w:hAnsi="Calibri" w:cs="Calibri"/>
        </w:rPr>
      </w:pPr>
    </w:p>
    <w:p w14:paraId="5E5787A5" w14:textId="6E523A7E" w:rsidR="00C86BD0" w:rsidRDefault="00C86BD0"/>
    <w:sectPr w:rsidR="00C86BD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303FB" w14:textId="77777777" w:rsidR="007D2A48" w:rsidRDefault="007D2A48" w:rsidP="00495131">
      <w:pPr>
        <w:spacing w:after="0" w:line="240" w:lineRule="auto"/>
      </w:pPr>
      <w:r>
        <w:separator/>
      </w:r>
    </w:p>
  </w:endnote>
  <w:endnote w:type="continuationSeparator" w:id="0">
    <w:p w14:paraId="65094152" w14:textId="77777777" w:rsidR="007D2A48" w:rsidRDefault="007D2A48" w:rsidP="00495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4593F" w14:textId="0A0196B9" w:rsidR="00495131" w:rsidRDefault="00495131">
    <w:pPr>
      <w:pStyle w:val="Footer"/>
    </w:pPr>
    <w:r>
      <w:rPr>
        <w:noProof/>
      </w:rPr>
      <mc:AlternateContent>
        <mc:Choice Requires="wps">
          <w:drawing>
            <wp:anchor distT="0" distB="0" distL="0" distR="0" simplePos="0" relativeHeight="251662336" behindDoc="0" locked="0" layoutInCell="1" allowOverlap="1" wp14:anchorId="79FFFF49" wp14:editId="42DBD906">
              <wp:simplePos x="635" y="635"/>
              <wp:positionH relativeFrom="page">
                <wp:align>center</wp:align>
              </wp:positionH>
              <wp:positionV relativeFrom="page">
                <wp:align>bottom</wp:align>
              </wp:positionV>
              <wp:extent cx="518795" cy="370840"/>
              <wp:effectExtent l="0" t="0" r="14605" b="0"/>
              <wp:wrapNone/>
              <wp:docPr id="50553316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54BF90B9" w14:textId="541FF4CE"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FFFF49" id="_x0000_t202" coordsize="21600,21600" o:spt="202" path="m,l,21600r21600,l21600,xe">
              <v:stroke joinstyle="miter"/>
              <v:path gradientshapeok="t" o:connecttype="rect"/>
            </v:shapetype>
            <v:shape id="Text Box 5" o:spid="_x0000_s1028" type="#_x0000_t202" alt="OFFICIAL" style="position:absolute;margin-left:0;margin-top:0;width:40.85pt;height:29.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1XVDwIAABwEAAAOAAAAZHJzL2Uyb0RvYy54bWysU02P2jAQvVfqf7B8Lwm0dNmIsKK7oqqE&#10;dldiqz0bxyaRYo81NiT013dsCLTbnqpenMnMeD7ee57f9aZlB4W+AVvy8SjnTFkJVWN3Jf/+svow&#10;48wHYSvRglUlPyrP7xbv3807V6gJ1NBWChkVsb7oXMnrEFyRZV7Wygg/AqcsBTWgEYF+cZdVKDqq&#10;btpskuefsw6wcghSeU/eh1OQL1J9rZUMT1p7FVhbcpotpBPTuY1ntpiLYofC1Y08jyH+YQojGktN&#10;L6UeRBBsj80fpUwjETzoMJJgMtC6kSrtQNuM8zfbbGrhVNqFwPHuApP/f2Xl42HjnpGF/gv0RGAE&#10;pHO+8OSM+/QaTfzSpIziBOHxApvqA5PknI5nN7dTziSFPt7ks08J1ux62aEPXxUYFo2SI7GSwBKH&#10;tQ/UkFKHlNjLwqpp28RMa39zUGL0ZNcJoxX6bc+aquSTYfotVEdaCuHEt3dy1VDrtfDhWSARTHuQ&#10;aMMTHbqFruRwtjirAX/8zR/zCXeKctaRYEpuSdGctd8s8RG1NRg4GNtkjG/zaU5xuzf3QDIc04tw&#10;MpnkxdAOpkYwryTnZWxEIWEltSv5djDvw0m59BykWi5TEsnIibC2Gydj6QhXxPKlfxXozoAHYuoR&#10;BjWJ4g3up9x407vlPhD6iZQI7QnIM+IkwcTV+blEjf/6n7Kuj3rxEwAA//8DAFBLAwQUAAYACAAA&#10;ACEAM7JKndoAAAADAQAADwAAAGRycy9kb3ducmV2LnhtbEyPTW/CMAyG75P4D5GRdhspsI+qNEUI&#10;aSemScAuu4XEtIXGqZoUyr+ft8u4WLLeV48f58vBNeKCXag9KZhOEhBIxtuaSgVf+/enFESImqxu&#10;PKGCGwZYFqOHXGfWX2mLl10sBUMoZFpBFWObSRlMhU6HiW+RODv6zunIa1dK2+krw10jZ0nyKp2u&#10;iS9UusV1hea8652Cl2386D9pP/8eZrfTpl2b+XFjlHocD6sFiIhD/C/Drz6rQ8FOB9+TDaJRwI/E&#10;v8lZOn0DcWBu+gyyyOW9e/EDAAD//wMAUEsBAi0AFAAGAAgAAAAhALaDOJL+AAAA4QEAABMAAAAA&#10;AAAAAAAAAAAAAAAAAFtDb250ZW50X1R5cGVzXS54bWxQSwECLQAUAAYACAAAACEAOP0h/9YAAACU&#10;AQAACwAAAAAAAAAAAAAAAAAvAQAAX3JlbHMvLnJlbHNQSwECLQAUAAYACAAAACEAUntV1Q8CAAAc&#10;BAAADgAAAAAAAAAAAAAAAAAuAgAAZHJzL2Uyb0RvYy54bWxQSwECLQAUAAYACAAAACEAM7JKndoA&#10;AAADAQAADwAAAAAAAAAAAAAAAABpBAAAZHJzL2Rvd25yZXYueG1sUEsFBgAAAAAEAAQA8wAAAHAF&#10;AAAAAA==&#10;" filled="f" stroked="f">
              <v:textbox style="mso-fit-shape-to-text:t" inset="0,0,0,15pt">
                <w:txbxContent>
                  <w:p w14:paraId="54BF90B9" w14:textId="541FF4CE"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F9ED5" w14:textId="2ED76D0F" w:rsidR="00495131" w:rsidRDefault="00495131">
    <w:pPr>
      <w:pStyle w:val="Footer"/>
    </w:pPr>
    <w:r>
      <w:rPr>
        <w:noProof/>
      </w:rPr>
      <mc:AlternateContent>
        <mc:Choice Requires="wps">
          <w:drawing>
            <wp:anchor distT="0" distB="0" distL="0" distR="0" simplePos="0" relativeHeight="251663360" behindDoc="0" locked="0" layoutInCell="1" allowOverlap="1" wp14:anchorId="197F9E36" wp14:editId="43BACBBF">
              <wp:simplePos x="914400" y="10052050"/>
              <wp:positionH relativeFrom="page">
                <wp:align>center</wp:align>
              </wp:positionH>
              <wp:positionV relativeFrom="page">
                <wp:align>bottom</wp:align>
              </wp:positionV>
              <wp:extent cx="518795" cy="370840"/>
              <wp:effectExtent l="0" t="0" r="14605" b="0"/>
              <wp:wrapNone/>
              <wp:docPr id="210323780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100F90B5" w14:textId="402F2C39"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7F9E36" id="_x0000_t202" coordsize="21600,21600" o:spt="202" path="m,l,21600r21600,l21600,xe">
              <v:stroke joinstyle="miter"/>
              <v:path gradientshapeok="t" o:connecttype="rect"/>
            </v:shapetype>
            <v:shape id="Text Box 6" o:spid="_x0000_s1029" type="#_x0000_t202" alt="OFFICIAL" style="position:absolute;margin-left:0;margin-top:0;width:40.85pt;height:29.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oDwIAABwEAAAOAAAAZHJzL2Uyb0RvYy54bWysU01v2zAMvQ/YfxB0X+x0y5oacYqsRYYB&#10;QVsgHXpWZCk2YIkCpcTOfv0oJU62bqeiF5kmKX689zS77U3L9gp9A7bk41HOmbISqsZuS/7zeflp&#10;ypkPwlaiBatKflCe384/fph1rlBXUENbKWRUxPqicyWvQ3BFlnlZKyP8CJyyFNSARgT6xW1Woeio&#10;ummzqzz/mnWAlUOQynvy3h+DfJ7qa61keNTaq8DaktNsIZ2Yzk08s/lMFFsUrm7kaQzxhimMaCw1&#10;PZe6F0GwHTb/lDKNRPCgw0iCyUDrRqq0A20zzl9ts66FU2kXAse7M0z+/crKh/3aPSEL/TfoicAI&#10;SOd84ckZ9+k1mvilSRnFCcLDGTbVBybJORlPr28mnEkKfb7Op18SrNnlskMfviswLBolR2IlgSX2&#10;Kx+oIaUOKbGXhWXTtomZ1v7loMToyS4TRiv0m541FTUfpt9AdaClEI58eyeXDbVeCR+eBBLBtAeJ&#10;NjzSoVvoSg4ni7Ma8Nf//DGfcKcoZx0JpuSWFM1Z+8MSH1Fbg4GDsUnG+Caf5BS3O3MHJMMxvQgn&#10;k0leDO1gagTzQnJexEYUElZSu5JvBvMuHJVLz0GqxSIlkYycCCu7djKWjnBFLJ/7F4HuBHggph5g&#10;UJMoXuF+zI03vVvsAqGfSInQHoE8IU4STFydnkvU+J//KevyqOe/AQAA//8DAFBLAwQUAAYACAAA&#10;ACEAM7JKndoAAAADAQAADwAAAGRycy9kb3ducmV2LnhtbEyPTW/CMAyG75P4D5GRdhspsI+qNEUI&#10;aSemScAuu4XEtIXGqZoUyr+ft8u4WLLeV48f58vBNeKCXag9KZhOEhBIxtuaSgVf+/enFESImqxu&#10;PKGCGwZYFqOHXGfWX2mLl10sBUMoZFpBFWObSRlMhU6HiW+RODv6zunIa1dK2+krw10jZ0nyKp2u&#10;iS9UusV1hea8652Cl2386D9pP/8eZrfTpl2b+XFjlHocD6sFiIhD/C/Drz6rQ8FOB9+TDaJRwI/E&#10;v8lZOn0DcWBu+gyyyOW9e/EDAAD//wMAUEsBAi0AFAAGAAgAAAAhALaDOJL+AAAA4QEAABMAAAAA&#10;AAAAAAAAAAAAAAAAAFtDb250ZW50X1R5cGVzXS54bWxQSwECLQAUAAYACAAAACEAOP0h/9YAAACU&#10;AQAACwAAAAAAAAAAAAAAAAAvAQAAX3JlbHMvLnJlbHNQSwECLQAUAAYACAAAACEAP8Tn6A8CAAAc&#10;BAAADgAAAAAAAAAAAAAAAAAuAgAAZHJzL2Uyb0RvYy54bWxQSwECLQAUAAYACAAAACEAM7JKndoA&#10;AAADAQAADwAAAAAAAAAAAAAAAABpBAAAZHJzL2Rvd25yZXYueG1sUEsFBgAAAAAEAAQA8wAAAHAF&#10;AAAAAA==&#10;" filled="f" stroked="f">
              <v:textbox style="mso-fit-shape-to-text:t" inset="0,0,0,15pt">
                <w:txbxContent>
                  <w:p w14:paraId="100F90B5" w14:textId="402F2C39"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0B3E" w14:textId="4C450DFA" w:rsidR="00495131" w:rsidRDefault="00495131">
    <w:pPr>
      <w:pStyle w:val="Footer"/>
    </w:pPr>
    <w:r>
      <w:rPr>
        <w:noProof/>
      </w:rPr>
      <mc:AlternateContent>
        <mc:Choice Requires="wps">
          <w:drawing>
            <wp:anchor distT="0" distB="0" distL="0" distR="0" simplePos="0" relativeHeight="251661312" behindDoc="0" locked="0" layoutInCell="1" allowOverlap="1" wp14:anchorId="1035FEF3" wp14:editId="0D8463B2">
              <wp:simplePos x="635" y="635"/>
              <wp:positionH relativeFrom="page">
                <wp:align>center</wp:align>
              </wp:positionH>
              <wp:positionV relativeFrom="page">
                <wp:align>bottom</wp:align>
              </wp:positionV>
              <wp:extent cx="518795" cy="370840"/>
              <wp:effectExtent l="0" t="0" r="14605" b="0"/>
              <wp:wrapNone/>
              <wp:docPr id="39426443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6971A6E8" w14:textId="481CF9E8"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35FEF3" id="_x0000_t202" coordsize="21600,21600" o:spt="202" path="m,l,21600r21600,l21600,xe">
              <v:stroke joinstyle="miter"/>
              <v:path gradientshapeok="t" o:connecttype="rect"/>
            </v:shapetype>
            <v:shape id="Text Box 4" o:spid="_x0000_s1031" type="#_x0000_t202" alt="OFFICIAL" style="position:absolute;margin-left:0;margin-top:0;width:40.85pt;height:29.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0hlDwIAABwEAAAOAAAAZHJzL2Uyb0RvYy54bWysU01v2zAMvQ/YfxB0X+x0y5oacYqsRYYB&#10;QVsgHXpWZCk2YIkCpcTOfv0oJU62bqeiF5kmKX689zS77U3L9gp9A7bk41HOmbISqsZuS/7zeflp&#10;ypkPwlaiBatKflCe384/fph1rlBXUENbKWRUxPqicyWvQ3BFlnlZKyP8CJyyFNSARgT6xW1Woeio&#10;ummzqzz/mnWAlUOQynvy3h+DfJ7qa61keNTaq8DaktNsIZ2Yzk08s/lMFFsUrm7kaQzxhimMaCw1&#10;PZe6F0GwHTb/lDKNRPCgw0iCyUDrRqq0A20zzl9ts66FU2kXAse7M0z+/crKh/3aPSEL/TfoicAI&#10;SOd84ckZ9+k1mvilSRnFCcLDGTbVBybJORlPr28mnEkKfb7Op18SrNnlskMfviswLBolR2IlgSX2&#10;Kx+oIaUOKbGXhWXTtomZ1v7loMToyS4TRiv0m541FQ0yTL+B6kBLIRz59k4uG2q9Ej48CSSCaQ8S&#10;bXikQ7fQlRxOFmc14K//+WM+4U5RzjoSTMktKZqz9oclPqK2BgMHY5OM8U0+ySlud+YOSIZjehFO&#10;JpO8GNrB1AjmheS8iI0oJKykdiXfDOZdOCqXnoNUi0VKIhk5EVZ27WQsHeGKWD73LwLdCfBATD3A&#10;oCZRvML9mBtverfYBUI/kRKhPQJ5QpwkmLg6PZeo8T//U9blUc9/AwAA//8DAFBLAwQUAAYACAAA&#10;ACEAM7JKndoAAAADAQAADwAAAGRycy9kb3ducmV2LnhtbEyPTW/CMAyG75P4D5GRdhspsI+qNEUI&#10;aSemScAuu4XEtIXGqZoUyr+ft8u4WLLeV48f58vBNeKCXag9KZhOEhBIxtuaSgVf+/enFESImqxu&#10;PKGCGwZYFqOHXGfWX2mLl10sBUMoZFpBFWObSRlMhU6HiW+RODv6zunIa1dK2+krw10jZ0nyKp2u&#10;iS9UusV1hea8652Cl2386D9pP/8eZrfTpl2b+XFjlHocD6sFiIhD/C/Drz6rQ8FOB9+TDaJRwI/E&#10;v8lZOn0DcWBu+gyyyOW9e/EDAAD//wMAUEsBAi0AFAAGAAgAAAAhALaDOJL+AAAA4QEAABMAAAAA&#10;AAAAAAAAAAAAAAAAAFtDb250ZW50X1R5cGVzXS54bWxQSwECLQAUAAYACAAAACEAOP0h/9YAAACU&#10;AQAACwAAAAAAAAAAAAAAAAAvAQAAX3JlbHMvLnJlbHNQSwECLQAUAAYACAAAACEAUUdIZQ8CAAAc&#10;BAAADgAAAAAAAAAAAAAAAAAuAgAAZHJzL2Uyb0RvYy54bWxQSwECLQAUAAYACAAAACEAM7JKndoA&#10;AAADAQAADwAAAAAAAAAAAAAAAABpBAAAZHJzL2Rvd25yZXYueG1sUEsFBgAAAAAEAAQA8wAAAHAF&#10;AAAAAA==&#10;" filled="f" stroked="f">
              <v:textbox style="mso-fit-shape-to-text:t" inset="0,0,0,15pt">
                <w:txbxContent>
                  <w:p w14:paraId="6971A6E8" w14:textId="481CF9E8"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89981" w14:textId="77777777" w:rsidR="007D2A48" w:rsidRDefault="007D2A48" w:rsidP="00495131">
      <w:pPr>
        <w:spacing w:after="0" w:line="240" w:lineRule="auto"/>
      </w:pPr>
      <w:r>
        <w:separator/>
      </w:r>
    </w:p>
  </w:footnote>
  <w:footnote w:type="continuationSeparator" w:id="0">
    <w:p w14:paraId="55E1E887" w14:textId="77777777" w:rsidR="007D2A48" w:rsidRDefault="007D2A48" w:rsidP="00495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5ADA6" w14:textId="13E766AD" w:rsidR="00495131" w:rsidRDefault="00495131">
    <w:pPr>
      <w:pStyle w:val="Header"/>
    </w:pPr>
    <w:r>
      <w:rPr>
        <w:noProof/>
      </w:rPr>
      <mc:AlternateContent>
        <mc:Choice Requires="wps">
          <w:drawing>
            <wp:anchor distT="0" distB="0" distL="0" distR="0" simplePos="0" relativeHeight="251659264" behindDoc="0" locked="0" layoutInCell="1" allowOverlap="1" wp14:anchorId="2F5AA52F" wp14:editId="041D2922">
              <wp:simplePos x="635" y="635"/>
              <wp:positionH relativeFrom="page">
                <wp:align>center</wp:align>
              </wp:positionH>
              <wp:positionV relativeFrom="page">
                <wp:align>top</wp:align>
              </wp:positionV>
              <wp:extent cx="518795" cy="370840"/>
              <wp:effectExtent l="0" t="0" r="14605" b="10160"/>
              <wp:wrapNone/>
              <wp:docPr id="111561214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1B2E427C" w14:textId="58B96271"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5AA52F" id="_x0000_t202" coordsize="21600,21600" o:spt="202" path="m,l,21600r21600,l21600,xe">
              <v:stroke joinstyle="miter"/>
              <v:path gradientshapeok="t" o:connecttype="rect"/>
            </v:shapetype>
            <v:shape id="Text Box 2" o:spid="_x0000_s1026" type="#_x0000_t202" alt="OFFICIAL" style="position:absolute;margin-left:0;margin-top:0;width:40.85pt;height:29.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hsBCwIAABUEAAAOAAAAZHJzL2Uyb0RvYy54bWysU01v2zAMvQ/YfxB0X+x0y5oacYqsRYYB&#10;RVsgHXpWZCk2IIuCxMTOfv0oxU62bqdhF5kiaX6897S47VvDDsqHBmzJp5OcM2UlVI3dlfz7y/rD&#10;nLOAwlbCgFUlP6rAb5fv3y06V6grqMFUyjMqYkPRuZLXiK7IsiBr1YowAacsBTX4ViBd/S6rvOio&#10;emuyqzz/nHXgK+dBqhDIe38K8mWqr7WS+KR1UMhMyWk2TKdP5zae2XIhip0Xrm7kMIb4hyla0Vhq&#10;ei51L1CwvW/+KNU20kMAjRMJbQZaN1KlHWibaf5mm00tnEq7EDjBnWEK/6+sfDxs3LNn2H+BngiM&#10;gHQuFIGccZ9e+zZ+aVJGcYLweIZN9cgkOWfT+fXNjDNJoY/X+fxTgjW7/Ox8wK8KWhaNkntiJYEl&#10;Dg8BqSGljimxl4V1Y0xixtjfHJQYPdllwmhhv+2HsbdQHWkbDyeig5Prhno+iIDPwhOztACpFZ/o&#10;0Aa6ksNgcVaD//E3f8wnwCnKWUdKKbklKXNmvlkiIooqGdObfJbTzY/u7WjYfXsHpL8pPQUnkxnz&#10;0Iym9tC+ko5XsRGFhJXUruQ4mnd4kiy9A6lWq5RE+nECH+zGyVg64hRBfOlfhXcD0kgUPcIoI1G8&#10;AfyUG/8MbrVHgj2xETE9ATlATdpLJA3vJIr713vKurzm5U8AAAD//wMAUEsDBBQABgAIAAAAIQDQ&#10;QZYi2gAAAAMBAAAPAAAAZHJzL2Rvd25yZXYueG1sTI/BbsIwEETvlfgHa5F6K46rpo3SbBBC4sCN&#10;UtqziZckEK+j2EDK19ftpb2sNJrRzNtiPtpOXGjwrWMENUtAEFfOtFwj7N5XDxkIHzQb3TkmhC/y&#10;MC8nd4XOjbvyG122oRaxhH2uEZoQ+lxKXzVktZ+5njh6BzdYHaIcamkGfY3ltpOPSfIsrW45LjS6&#10;p2VD1Wl7tghtunBB0cd6dfy0yqnbZp3eNoj303HxCiLQGP7C8IMf0aGMTHt3ZuNFhxAfCb83epl6&#10;AbFHSLMnkGUh/7OX3wAAAP//AwBQSwECLQAUAAYACAAAACEAtoM4kv4AAADhAQAAEwAAAAAAAAAA&#10;AAAAAAAAAAAAW0NvbnRlbnRfVHlwZXNdLnhtbFBLAQItABQABgAIAAAAIQA4/SH/1gAAAJQBAAAL&#10;AAAAAAAAAAAAAAAAAC8BAABfcmVscy8ucmVsc1BLAQItABQABgAIAAAAIQBG0hsBCwIAABUEAAAO&#10;AAAAAAAAAAAAAAAAAC4CAABkcnMvZTJvRG9jLnhtbFBLAQItABQABgAIAAAAIQDQQZYi2gAAAAMB&#10;AAAPAAAAAAAAAAAAAAAAAGUEAABkcnMvZG93bnJldi54bWxQSwUGAAAAAAQABADzAAAAbAUAAAAA&#10;" filled="f" stroked="f">
              <v:textbox style="mso-fit-shape-to-text:t" inset="0,15pt,0,0">
                <w:txbxContent>
                  <w:p w14:paraId="1B2E427C" w14:textId="58B96271"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gridCol w:w="4618"/>
    </w:tblGrid>
    <w:tr w:rsidR="00033860" w:rsidRPr="004D5782" w14:paraId="3432D78F" w14:textId="77777777" w:rsidTr="006219C3">
      <w:tc>
        <w:tcPr>
          <w:tcW w:w="2442" w:type="pct"/>
          <w:tcBorders>
            <w:bottom w:val="single" w:sz="4" w:space="0" w:color="auto"/>
          </w:tcBorders>
        </w:tcPr>
        <w:p w14:paraId="2CF1668D" w14:textId="33E92C7A" w:rsidR="00033860" w:rsidRPr="004D5782" w:rsidRDefault="00033860" w:rsidP="00033860">
          <w:pPr>
            <w:rPr>
              <w:b/>
              <w:sz w:val="16"/>
              <w:szCs w:val="16"/>
            </w:rPr>
          </w:pPr>
          <w:r w:rsidRPr="004D5782">
            <w:rPr>
              <w:rFonts w:cstheme="minorHAnsi"/>
              <w:b/>
            </w:rPr>
            <w:t>Job Role Profile</w:t>
          </w:r>
        </w:p>
        <w:p w14:paraId="1FA9FEFC" w14:textId="77777777" w:rsidR="00033860" w:rsidRDefault="00033860" w:rsidP="00033860">
          <w:pPr>
            <w:rPr>
              <w:rFonts w:asciiTheme="minorHAnsi" w:hAnsiTheme="minorHAnsi"/>
              <w:sz w:val="32"/>
              <w:szCs w:val="32"/>
            </w:rPr>
          </w:pPr>
          <w:r>
            <w:rPr>
              <w:rFonts w:asciiTheme="minorHAnsi" w:hAnsiTheme="minorHAnsi"/>
              <w:sz w:val="32"/>
              <w:szCs w:val="32"/>
            </w:rPr>
            <w:t>Strategy Manager</w:t>
          </w:r>
          <w:r w:rsidRPr="00E05B7F">
            <w:rPr>
              <w:rFonts w:asciiTheme="minorHAnsi" w:hAnsiTheme="minorHAnsi"/>
              <w:sz w:val="32"/>
              <w:szCs w:val="32"/>
            </w:rPr>
            <w:t xml:space="preserve"> </w:t>
          </w:r>
        </w:p>
        <w:p w14:paraId="43F80012" w14:textId="44D662DD" w:rsidR="00033860" w:rsidRPr="004D5782" w:rsidRDefault="00033860" w:rsidP="00033860">
          <w:pPr>
            <w:rPr>
              <w:rFonts w:asciiTheme="minorHAnsi" w:hAnsiTheme="minorHAnsi"/>
              <w:sz w:val="16"/>
              <w:szCs w:val="16"/>
            </w:rPr>
          </w:pP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1C278C02" w14:textId="77777777" w:rsidR="00033860" w:rsidRPr="004D5782" w:rsidRDefault="00033860" w:rsidP="0003386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3994BC0C" wp14:editId="19FED86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ECF4ABA" w14:textId="135C13E6" w:rsidR="00495131" w:rsidRDefault="00033860">
    <w:pPr>
      <w:pStyle w:val="Header"/>
    </w:pPr>
    <w:r>
      <w:rPr>
        <w:rFonts w:cstheme="minorHAnsi"/>
        <w:b/>
        <w:noProof/>
      </w:rPr>
      <mc:AlternateContent>
        <mc:Choice Requires="wps">
          <w:drawing>
            <wp:anchor distT="0" distB="0" distL="0" distR="0" simplePos="0" relativeHeight="251665408" behindDoc="0" locked="0" layoutInCell="1" allowOverlap="1" wp14:anchorId="1D845095" wp14:editId="64295527">
              <wp:simplePos x="0" y="0"/>
              <wp:positionH relativeFrom="page">
                <wp:posOffset>3545840</wp:posOffset>
              </wp:positionH>
              <wp:positionV relativeFrom="page">
                <wp:posOffset>215900</wp:posOffset>
              </wp:positionV>
              <wp:extent cx="518795" cy="345440"/>
              <wp:effectExtent l="0" t="0" r="14605" b="16510"/>
              <wp:wrapNone/>
              <wp:docPr id="192013293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5327CFA" w14:textId="77777777" w:rsidR="00033860" w:rsidRPr="00982B77" w:rsidRDefault="00033860" w:rsidP="00033860">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845095" id="_x0000_t202" coordsize="21600,21600" o:spt="202" path="m,l,21600r21600,l21600,xe">
              <v:stroke joinstyle="miter"/>
              <v:path gradientshapeok="t" o:connecttype="rect"/>
            </v:shapetype>
            <v:shape id="Text Box 3" o:spid="_x0000_s1027" type="#_x0000_t202" alt="OFFICIAL" style="position:absolute;margin-left:279.2pt;margin-top:17pt;width:40.85pt;height:27.2pt;z-index:2516654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whNKndAAAACQEAAA8AAABkcnMvZG93bnJldi54bWxMj8tOwzAQRfdI/IM1SOyoY0iqKGRSVUhd&#10;dFfKY+0mQxKIx1HstqFfz7CC5ege3Tm3XM1uUCeaQu8ZwSwSUMS1b3puEV5fNnc5qBAtN3bwTAjf&#10;FGBVXV+Vtmj8mZ/ptI+tkhIOhUXoYhwLrUPdkbNh4UdiyT785GyUc2p1M9mzlLtB3yfJUjvbs3zo&#10;7EhPHdVf+6ND6LO1j4betpvPd2e8uey22WWHeHszrx9BRZrjHwy/+qIOlTgd/JGboAaELMtTQREe&#10;UtkkwDJNDKgDQi6Brkr9f0H1AwAA//8DAFBLAQItABQABgAIAAAAIQC2gziS/gAAAOEBAAATAAAA&#10;AAAAAAAAAAAAAAAAAABbQ29udGVudF9UeXBlc10ueG1sUEsBAi0AFAAGAAgAAAAhADj9If/WAAAA&#10;lAEAAAsAAAAAAAAAAAAAAAAALwEAAF9yZWxzLy5yZWxzUEsBAi0AFAAGAAgAAAAhAGKPnkMNAgAA&#10;HAQAAA4AAAAAAAAAAAAAAAAALgIAAGRycy9lMm9Eb2MueG1sUEsBAi0AFAAGAAgAAAAhADwhNKnd&#10;AAAACQEAAA8AAAAAAAAAAAAAAAAAZwQAAGRycy9kb3ducmV2LnhtbFBLBQYAAAAABAAEAPMAAABx&#10;BQAAAAA=&#10;" filled="f" stroked="f">
              <v:textbox style="mso-fit-shape-to-text:t" inset="0,15pt,0,0">
                <w:txbxContent>
                  <w:p w14:paraId="75327CFA" w14:textId="77777777" w:rsidR="00033860" w:rsidRPr="00982B77" w:rsidRDefault="00033860" w:rsidP="00033860">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DF600" w14:textId="6347FB6E" w:rsidR="00495131" w:rsidRDefault="00495131">
    <w:pPr>
      <w:pStyle w:val="Header"/>
    </w:pPr>
    <w:r>
      <w:rPr>
        <w:noProof/>
      </w:rPr>
      <mc:AlternateContent>
        <mc:Choice Requires="wps">
          <w:drawing>
            <wp:anchor distT="0" distB="0" distL="0" distR="0" simplePos="0" relativeHeight="251658240" behindDoc="0" locked="0" layoutInCell="1" allowOverlap="1" wp14:anchorId="5B85A76A" wp14:editId="0F3E3DAA">
              <wp:simplePos x="635" y="635"/>
              <wp:positionH relativeFrom="page">
                <wp:align>center</wp:align>
              </wp:positionH>
              <wp:positionV relativeFrom="page">
                <wp:align>top</wp:align>
              </wp:positionV>
              <wp:extent cx="518795" cy="370840"/>
              <wp:effectExtent l="0" t="0" r="14605" b="10160"/>
              <wp:wrapNone/>
              <wp:docPr id="72577659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7438B947" w14:textId="3F28E18A"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85A76A" id="_x0000_t202" coordsize="21600,21600" o:spt="202" path="m,l,21600r21600,l21600,xe">
              <v:stroke joinstyle="miter"/>
              <v:path gradientshapeok="t" o:connecttype="rect"/>
            </v:shapetype>
            <v:shape id="Text Box 1" o:spid="_x0000_s1030" type="#_x0000_t202" alt="OFFICIAL" style="position:absolute;margin-left:0;margin-top:0;width:40.85pt;height:29.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6vsDwIAABwEAAAOAAAAZHJzL2Uyb0RvYy54bWysU01v2zAMvQ/YfxB0X+x0zZoacYqsRYYB&#10;QVsgHXpWZDk2IImCxMTOfv0oJU66bqdhF5kiaX689zS7641me+VDC7bk41HOmbISqtZuS/7jZflp&#10;yllAYSuhwaqSH1Tgd/OPH2adK9QVNKAr5RkVsaHoXMkbRFdkWZCNMiKMwClLwRq8EUhXv80qLzqq&#10;bnR2ledfsg585TxIFQJ5H45BPk/161pJfKrroJDpktNsmE6fzk08s/lMFFsvXNPK0xjiH6YworXU&#10;9FzqQaBgO9/+Ucq00kOAGkcSTAZ13UqVdqBtxvm7bdaNcCrtQuAEd4Yp/L+y8nG/ds+eYf8VeiIw&#10;AtK5UARyxn362pv4pUkZxQnCwxk21SOT5JyMpze3E84khT7f5NPrBGt2+dn5gN8UGBaNkntiJYEl&#10;9quA1JBSh5TYy8Ky1Toxo+1vDkqMnuwyYbSw3/SsrUp+PUy/gepAS3k48h2cXLbUeiUCPgtPBNMe&#10;JFp8oqPW0JUcThZnDfiff/PHfMKdopx1JJiSW1I0Z/q7JT6itpIxvs0nOd384N4Mht2ZeyAZjulF&#10;OJnMmId6MGsP5pXkvIiNKCSspHYlx8G8x6Ny6TlItVikJJKRE7iyaydj6QhXxPKlfxXenQBHYuoR&#10;BjWJ4h3ux9z4Z3CLHRL6iZQI7RHIE+IkwcTV6blEjb+9p6zLo57/AgAA//8DAFBLAwQUAAYACAAA&#10;ACEA0EGWItoAAAADAQAADwAAAGRycy9kb3ducmV2LnhtbEyPwW7CMBBE75X4B2uReiuOq6aN0mwQ&#10;QuLAjVLas4mXJBCvo9hAytfX7aW9rDSa0czbYj7aTlxo8K1jBDVLQBBXzrRcI+zeVw8ZCB80G905&#10;JoQv8jAvJ3eFzo278htdtqEWsYR9rhGaEPpcSl81ZLWfuZ44egc3WB2iHGppBn2N5baTj0nyLK1u&#10;OS40uqdlQ9Vpe7YIbbpwQdHHenX8tMqp22ad3jaI99Nx8Qoi0Bj+wvCDH9GhjEx7d2bjRYcQHwm/&#10;N3qZegGxR0izJ5BlIf+zl98AAAD//wMAUEsBAi0AFAAGAAgAAAAhALaDOJL+AAAA4QEAABMAAAAA&#10;AAAAAAAAAAAAAAAAAFtDb250ZW50X1R5cGVzXS54bWxQSwECLQAUAAYACAAAACEAOP0h/9YAAACU&#10;AQAACwAAAAAAAAAAAAAAAAAvAQAAX3JlbHMvLnJlbHNQSwECLQAUAAYACAAAACEAoj+r7A8CAAAc&#10;BAAADgAAAAAAAAAAAAAAAAAuAgAAZHJzL2Uyb0RvYy54bWxQSwECLQAUAAYACAAAACEA0EGWItoA&#10;AAADAQAADwAAAAAAAAAAAAAAAABpBAAAZHJzL2Rvd25yZXYueG1sUEsFBgAAAAAEAAQA8wAAAHAF&#10;AAAAAA==&#10;" filled="f" stroked="f">
              <v:textbox style="mso-fit-shape-to-text:t" inset="0,15pt,0,0">
                <w:txbxContent>
                  <w:p w14:paraId="7438B947" w14:textId="3F28E18A"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DB9C"/>
    <w:multiLevelType w:val="hybridMultilevel"/>
    <w:tmpl w:val="EEF61702"/>
    <w:lvl w:ilvl="0" w:tplc="2E10A47C">
      <w:start w:val="1"/>
      <w:numFmt w:val="decimal"/>
      <w:lvlText w:val="%1."/>
      <w:lvlJc w:val="left"/>
      <w:pPr>
        <w:ind w:left="720" w:hanging="360"/>
      </w:pPr>
      <w:rPr>
        <w:rFonts w:ascii="Corbel" w:hAnsi="Corbel" w:hint="default"/>
      </w:rPr>
    </w:lvl>
    <w:lvl w:ilvl="1" w:tplc="9B405CE4">
      <w:start w:val="1"/>
      <w:numFmt w:val="lowerLetter"/>
      <w:lvlText w:val="%2."/>
      <w:lvlJc w:val="left"/>
      <w:pPr>
        <w:ind w:left="1440" w:hanging="360"/>
      </w:pPr>
    </w:lvl>
    <w:lvl w:ilvl="2" w:tplc="0C88FBEC">
      <w:start w:val="1"/>
      <w:numFmt w:val="lowerRoman"/>
      <w:lvlText w:val="%3."/>
      <w:lvlJc w:val="right"/>
      <w:pPr>
        <w:ind w:left="2160" w:hanging="180"/>
      </w:pPr>
    </w:lvl>
    <w:lvl w:ilvl="3" w:tplc="3D3EFD08">
      <w:start w:val="1"/>
      <w:numFmt w:val="decimal"/>
      <w:lvlText w:val="%4."/>
      <w:lvlJc w:val="left"/>
      <w:pPr>
        <w:ind w:left="2880" w:hanging="360"/>
      </w:pPr>
    </w:lvl>
    <w:lvl w:ilvl="4" w:tplc="A5CCF2E4">
      <w:start w:val="1"/>
      <w:numFmt w:val="lowerLetter"/>
      <w:lvlText w:val="%5."/>
      <w:lvlJc w:val="left"/>
      <w:pPr>
        <w:ind w:left="3600" w:hanging="360"/>
      </w:pPr>
    </w:lvl>
    <w:lvl w:ilvl="5" w:tplc="B5983FF6">
      <w:start w:val="1"/>
      <w:numFmt w:val="lowerRoman"/>
      <w:lvlText w:val="%6."/>
      <w:lvlJc w:val="right"/>
      <w:pPr>
        <w:ind w:left="4320" w:hanging="180"/>
      </w:pPr>
    </w:lvl>
    <w:lvl w:ilvl="6" w:tplc="3474CCF4">
      <w:start w:val="1"/>
      <w:numFmt w:val="decimal"/>
      <w:lvlText w:val="%7."/>
      <w:lvlJc w:val="left"/>
      <w:pPr>
        <w:ind w:left="5040" w:hanging="360"/>
      </w:pPr>
    </w:lvl>
    <w:lvl w:ilvl="7" w:tplc="4C40A17C">
      <w:start w:val="1"/>
      <w:numFmt w:val="lowerLetter"/>
      <w:lvlText w:val="%8."/>
      <w:lvlJc w:val="left"/>
      <w:pPr>
        <w:ind w:left="5760" w:hanging="360"/>
      </w:pPr>
    </w:lvl>
    <w:lvl w:ilvl="8" w:tplc="A1024014">
      <w:start w:val="1"/>
      <w:numFmt w:val="lowerRoman"/>
      <w:lvlText w:val="%9."/>
      <w:lvlJc w:val="right"/>
      <w:pPr>
        <w:ind w:left="6480" w:hanging="180"/>
      </w:pPr>
    </w:lvl>
  </w:abstractNum>
  <w:abstractNum w:abstractNumId="1" w15:restartNumberingAfterBreak="0">
    <w:nsid w:val="05DB5122"/>
    <w:multiLevelType w:val="hybridMultilevel"/>
    <w:tmpl w:val="B656A6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E63A4"/>
    <w:multiLevelType w:val="hybridMultilevel"/>
    <w:tmpl w:val="D2E2E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CC382"/>
    <w:multiLevelType w:val="multilevel"/>
    <w:tmpl w:val="47F059D2"/>
    <w:lvl w:ilvl="0">
      <w:start w:val="1"/>
      <w:numFmt w:val="decimal"/>
      <w:lvlText w:val="%1."/>
      <w:lvlJc w:val="left"/>
      <w:pPr>
        <w:ind w:left="720" w:hanging="360"/>
      </w:pPr>
      <w:rPr>
        <w:rFonts w:ascii="Corbel" w:hAnsi="Corbe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DB515E"/>
    <w:multiLevelType w:val="hybridMultilevel"/>
    <w:tmpl w:val="A98281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DE2180"/>
    <w:multiLevelType w:val="hybridMultilevel"/>
    <w:tmpl w:val="C206F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F4A4D"/>
    <w:multiLevelType w:val="hybridMultilevel"/>
    <w:tmpl w:val="40C2E6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63B2CAA"/>
    <w:multiLevelType w:val="hybridMultilevel"/>
    <w:tmpl w:val="6C964D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3EB421"/>
    <w:multiLevelType w:val="hybridMultilevel"/>
    <w:tmpl w:val="1E0055DC"/>
    <w:lvl w:ilvl="0" w:tplc="4F7A61B8">
      <w:start w:val="1"/>
      <w:numFmt w:val="bullet"/>
      <w:lvlText w:val=""/>
      <w:lvlJc w:val="left"/>
      <w:pPr>
        <w:ind w:left="720" w:hanging="360"/>
      </w:pPr>
      <w:rPr>
        <w:rFonts w:ascii="Symbol" w:hAnsi="Symbol" w:hint="default"/>
      </w:rPr>
    </w:lvl>
    <w:lvl w:ilvl="1" w:tplc="27B46DB2">
      <w:start w:val="1"/>
      <w:numFmt w:val="bullet"/>
      <w:lvlText w:val="o"/>
      <w:lvlJc w:val="left"/>
      <w:pPr>
        <w:ind w:left="1440" w:hanging="360"/>
      </w:pPr>
      <w:rPr>
        <w:rFonts w:ascii="Courier New" w:hAnsi="Courier New" w:hint="default"/>
      </w:rPr>
    </w:lvl>
    <w:lvl w:ilvl="2" w:tplc="DDF6B540">
      <w:start w:val="1"/>
      <w:numFmt w:val="bullet"/>
      <w:lvlText w:val=""/>
      <w:lvlJc w:val="left"/>
      <w:pPr>
        <w:ind w:left="2160" w:hanging="360"/>
      </w:pPr>
      <w:rPr>
        <w:rFonts w:ascii="Wingdings" w:hAnsi="Wingdings" w:hint="default"/>
      </w:rPr>
    </w:lvl>
    <w:lvl w:ilvl="3" w:tplc="FE000D26">
      <w:start w:val="1"/>
      <w:numFmt w:val="bullet"/>
      <w:lvlText w:val=""/>
      <w:lvlJc w:val="left"/>
      <w:pPr>
        <w:ind w:left="2880" w:hanging="360"/>
      </w:pPr>
      <w:rPr>
        <w:rFonts w:ascii="Symbol" w:hAnsi="Symbol" w:hint="default"/>
      </w:rPr>
    </w:lvl>
    <w:lvl w:ilvl="4" w:tplc="D2D4CE26">
      <w:start w:val="1"/>
      <w:numFmt w:val="bullet"/>
      <w:lvlText w:val="o"/>
      <w:lvlJc w:val="left"/>
      <w:pPr>
        <w:ind w:left="3600" w:hanging="360"/>
      </w:pPr>
      <w:rPr>
        <w:rFonts w:ascii="Courier New" w:hAnsi="Courier New" w:hint="default"/>
      </w:rPr>
    </w:lvl>
    <w:lvl w:ilvl="5" w:tplc="2ADA62E8">
      <w:start w:val="1"/>
      <w:numFmt w:val="bullet"/>
      <w:lvlText w:val=""/>
      <w:lvlJc w:val="left"/>
      <w:pPr>
        <w:ind w:left="4320" w:hanging="360"/>
      </w:pPr>
      <w:rPr>
        <w:rFonts w:ascii="Wingdings" w:hAnsi="Wingdings" w:hint="default"/>
      </w:rPr>
    </w:lvl>
    <w:lvl w:ilvl="6" w:tplc="DB82A6A8">
      <w:start w:val="1"/>
      <w:numFmt w:val="bullet"/>
      <w:lvlText w:val=""/>
      <w:lvlJc w:val="left"/>
      <w:pPr>
        <w:ind w:left="5040" w:hanging="360"/>
      </w:pPr>
      <w:rPr>
        <w:rFonts w:ascii="Symbol" w:hAnsi="Symbol" w:hint="default"/>
      </w:rPr>
    </w:lvl>
    <w:lvl w:ilvl="7" w:tplc="18AA809E">
      <w:start w:val="1"/>
      <w:numFmt w:val="bullet"/>
      <w:lvlText w:val="o"/>
      <w:lvlJc w:val="left"/>
      <w:pPr>
        <w:ind w:left="5760" w:hanging="360"/>
      </w:pPr>
      <w:rPr>
        <w:rFonts w:ascii="Courier New" w:hAnsi="Courier New" w:hint="default"/>
      </w:rPr>
    </w:lvl>
    <w:lvl w:ilvl="8" w:tplc="BCF0EFF0">
      <w:start w:val="1"/>
      <w:numFmt w:val="bullet"/>
      <w:lvlText w:val=""/>
      <w:lvlJc w:val="left"/>
      <w:pPr>
        <w:ind w:left="6480" w:hanging="360"/>
      </w:pPr>
      <w:rPr>
        <w:rFonts w:ascii="Wingdings" w:hAnsi="Wingdings" w:hint="default"/>
      </w:rPr>
    </w:lvl>
  </w:abstractNum>
  <w:abstractNum w:abstractNumId="9" w15:restartNumberingAfterBreak="0">
    <w:nsid w:val="6B823B38"/>
    <w:multiLevelType w:val="multilevel"/>
    <w:tmpl w:val="488EC1B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E13A174"/>
    <w:multiLevelType w:val="hybridMultilevel"/>
    <w:tmpl w:val="719E4058"/>
    <w:lvl w:ilvl="0" w:tplc="C94050E0">
      <w:start w:val="1"/>
      <w:numFmt w:val="decimal"/>
      <w:lvlText w:val="%1."/>
      <w:lvlJc w:val="left"/>
      <w:pPr>
        <w:ind w:left="717" w:hanging="360"/>
      </w:pPr>
      <w:rPr>
        <w:rFonts w:ascii="Corbel" w:hAnsi="Corbel" w:hint="default"/>
      </w:rPr>
    </w:lvl>
    <w:lvl w:ilvl="1" w:tplc="0FD80F4C">
      <w:start w:val="1"/>
      <w:numFmt w:val="lowerLetter"/>
      <w:lvlText w:val="%2."/>
      <w:lvlJc w:val="left"/>
      <w:pPr>
        <w:ind w:left="1440" w:hanging="360"/>
      </w:pPr>
    </w:lvl>
    <w:lvl w:ilvl="2" w:tplc="207EC406">
      <w:start w:val="1"/>
      <w:numFmt w:val="lowerRoman"/>
      <w:lvlText w:val="%3."/>
      <w:lvlJc w:val="right"/>
      <w:pPr>
        <w:ind w:left="2160" w:hanging="180"/>
      </w:pPr>
    </w:lvl>
    <w:lvl w:ilvl="3" w:tplc="D618FA82">
      <w:start w:val="1"/>
      <w:numFmt w:val="decimal"/>
      <w:lvlText w:val="%4."/>
      <w:lvlJc w:val="left"/>
      <w:pPr>
        <w:ind w:left="2880" w:hanging="360"/>
      </w:pPr>
    </w:lvl>
    <w:lvl w:ilvl="4" w:tplc="03A4F40A">
      <w:start w:val="1"/>
      <w:numFmt w:val="lowerLetter"/>
      <w:lvlText w:val="%5."/>
      <w:lvlJc w:val="left"/>
      <w:pPr>
        <w:ind w:left="3600" w:hanging="360"/>
      </w:pPr>
    </w:lvl>
    <w:lvl w:ilvl="5" w:tplc="C778F992">
      <w:start w:val="1"/>
      <w:numFmt w:val="lowerRoman"/>
      <w:lvlText w:val="%6."/>
      <w:lvlJc w:val="right"/>
      <w:pPr>
        <w:ind w:left="4320" w:hanging="180"/>
      </w:pPr>
    </w:lvl>
    <w:lvl w:ilvl="6" w:tplc="0DB059BC">
      <w:start w:val="1"/>
      <w:numFmt w:val="decimal"/>
      <w:lvlText w:val="%7."/>
      <w:lvlJc w:val="left"/>
      <w:pPr>
        <w:ind w:left="5040" w:hanging="360"/>
      </w:pPr>
    </w:lvl>
    <w:lvl w:ilvl="7" w:tplc="1A942222">
      <w:start w:val="1"/>
      <w:numFmt w:val="lowerLetter"/>
      <w:lvlText w:val="%8."/>
      <w:lvlJc w:val="left"/>
      <w:pPr>
        <w:ind w:left="5760" w:hanging="360"/>
      </w:pPr>
    </w:lvl>
    <w:lvl w:ilvl="8" w:tplc="CFB4A0E8">
      <w:start w:val="1"/>
      <w:numFmt w:val="lowerRoman"/>
      <w:lvlText w:val="%9."/>
      <w:lvlJc w:val="right"/>
      <w:pPr>
        <w:ind w:left="6480" w:hanging="180"/>
      </w:pPr>
    </w:lvl>
  </w:abstractNum>
  <w:abstractNum w:abstractNumId="11" w15:restartNumberingAfterBreak="0">
    <w:nsid w:val="714A007F"/>
    <w:multiLevelType w:val="hybridMultilevel"/>
    <w:tmpl w:val="89029E3C"/>
    <w:lvl w:ilvl="0" w:tplc="E1028CEC">
      <w:start w:val="1"/>
      <w:numFmt w:val="decimal"/>
      <w:lvlText w:val="%1."/>
      <w:lvlJc w:val="left"/>
      <w:pPr>
        <w:ind w:left="363" w:hanging="360"/>
      </w:pPr>
      <w:rPr>
        <w:b w:val="0"/>
        <w:bCs w:val="0"/>
        <w:sz w:val="22"/>
        <w:szCs w:val="22"/>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2" w15:restartNumberingAfterBreak="0">
    <w:nsid w:val="790A4076"/>
    <w:multiLevelType w:val="hybridMultilevel"/>
    <w:tmpl w:val="CDACC6F0"/>
    <w:lvl w:ilvl="0" w:tplc="79DA3214">
      <w:start w:val="1"/>
      <w:numFmt w:val="decimal"/>
      <w:lvlText w:val="%1."/>
      <w:lvlJc w:val="left"/>
      <w:pPr>
        <w:ind w:left="720" w:hanging="360"/>
      </w:pPr>
      <w:rPr>
        <w:rFonts w:ascii="Corbel" w:hAnsi="Corbel" w:hint="default"/>
      </w:rPr>
    </w:lvl>
    <w:lvl w:ilvl="1" w:tplc="70B2B796">
      <w:start w:val="1"/>
      <w:numFmt w:val="lowerLetter"/>
      <w:lvlText w:val="%2."/>
      <w:lvlJc w:val="left"/>
      <w:pPr>
        <w:ind w:left="1440" w:hanging="360"/>
      </w:pPr>
    </w:lvl>
    <w:lvl w:ilvl="2" w:tplc="9722A27C">
      <w:start w:val="1"/>
      <w:numFmt w:val="lowerRoman"/>
      <w:lvlText w:val="%3."/>
      <w:lvlJc w:val="right"/>
      <w:pPr>
        <w:ind w:left="2160" w:hanging="180"/>
      </w:pPr>
    </w:lvl>
    <w:lvl w:ilvl="3" w:tplc="006A2736">
      <w:start w:val="1"/>
      <w:numFmt w:val="decimal"/>
      <w:lvlText w:val="%4."/>
      <w:lvlJc w:val="left"/>
      <w:pPr>
        <w:ind w:left="2880" w:hanging="360"/>
      </w:pPr>
    </w:lvl>
    <w:lvl w:ilvl="4" w:tplc="A55E9B16">
      <w:start w:val="1"/>
      <w:numFmt w:val="lowerLetter"/>
      <w:lvlText w:val="%5."/>
      <w:lvlJc w:val="left"/>
      <w:pPr>
        <w:ind w:left="3600" w:hanging="360"/>
      </w:pPr>
    </w:lvl>
    <w:lvl w:ilvl="5" w:tplc="00A62180">
      <w:start w:val="1"/>
      <w:numFmt w:val="lowerRoman"/>
      <w:lvlText w:val="%6."/>
      <w:lvlJc w:val="right"/>
      <w:pPr>
        <w:ind w:left="4320" w:hanging="180"/>
      </w:pPr>
    </w:lvl>
    <w:lvl w:ilvl="6" w:tplc="ACC22EBC">
      <w:start w:val="1"/>
      <w:numFmt w:val="decimal"/>
      <w:lvlText w:val="%7."/>
      <w:lvlJc w:val="left"/>
      <w:pPr>
        <w:ind w:left="5040" w:hanging="360"/>
      </w:pPr>
    </w:lvl>
    <w:lvl w:ilvl="7" w:tplc="4E8E1E9A">
      <w:start w:val="1"/>
      <w:numFmt w:val="lowerLetter"/>
      <w:lvlText w:val="%8."/>
      <w:lvlJc w:val="left"/>
      <w:pPr>
        <w:ind w:left="5760" w:hanging="360"/>
      </w:pPr>
    </w:lvl>
    <w:lvl w:ilvl="8" w:tplc="52CE0634">
      <w:start w:val="1"/>
      <w:numFmt w:val="lowerRoman"/>
      <w:lvlText w:val="%9."/>
      <w:lvlJc w:val="right"/>
      <w:pPr>
        <w:ind w:left="6480" w:hanging="180"/>
      </w:pPr>
    </w:lvl>
  </w:abstractNum>
  <w:num w:numId="1" w16cid:durableId="955478150">
    <w:abstractNumId w:val="10"/>
  </w:num>
  <w:num w:numId="2" w16cid:durableId="132531213">
    <w:abstractNumId w:val="12"/>
  </w:num>
  <w:num w:numId="3" w16cid:durableId="1058626376">
    <w:abstractNumId w:val="3"/>
  </w:num>
  <w:num w:numId="4" w16cid:durableId="775756583">
    <w:abstractNumId w:val="0"/>
  </w:num>
  <w:num w:numId="5" w16cid:durableId="666981001">
    <w:abstractNumId w:val="8"/>
  </w:num>
  <w:num w:numId="6" w16cid:durableId="134219886">
    <w:abstractNumId w:val="9"/>
  </w:num>
  <w:num w:numId="7" w16cid:durableId="657534393">
    <w:abstractNumId w:val="5"/>
  </w:num>
  <w:num w:numId="8" w16cid:durableId="1160657416">
    <w:abstractNumId w:val="2"/>
  </w:num>
  <w:num w:numId="9" w16cid:durableId="1114053008">
    <w:abstractNumId w:val="6"/>
  </w:num>
  <w:num w:numId="10" w16cid:durableId="1910992659">
    <w:abstractNumId w:val="1"/>
  </w:num>
  <w:num w:numId="11" w16cid:durableId="85733376">
    <w:abstractNumId w:val="4"/>
  </w:num>
  <w:num w:numId="12" w16cid:durableId="56558320">
    <w:abstractNumId w:val="7"/>
  </w:num>
  <w:num w:numId="13" w16cid:durableId="12611830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D14098"/>
    <w:rsid w:val="00033860"/>
    <w:rsid w:val="00094366"/>
    <w:rsid w:val="000B2CEE"/>
    <w:rsid w:val="00236260"/>
    <w:rsid w:val="002B5590"/>
    <w:rsid w:val="002C26EC"/>
    <w:rsid w:val="00301E70"/>
    <w:rsid w:val="0030336E"/>
    <w:rsid w:val="003D1822"/>
    <w:rsid w:val="003E383D"/>
    <w:rsid w:val="00451297"/>
    <w:rsid w:val="00495131"/>
    <w:rsid w:val="004D5130"/>
    <w:rsid w:val="004D51EB"/>
    <w:rsid w:val="005A63D3"/>
    <w:rsid w:val="00665BBB"/>
    <w:rsid w:val="006C464F"/>
    <w:rsid w:val="007D2A48"/>
    <w:rsid w:val="00843B6B"/>
    <w:rsid w:val="00887899"/>
    <w:rsid w:val="00906863"/>
    <w:rsid w:val="00914D43"/>
    <w:rsid w:val="0093029C"/>
    <w:rsid w:val="00980587"/>
    <w:rsid w:val="009925EE"/>
    <w:rsid w:val="009C225D"/>
    <w:rsid w:val="00A21906"/>
    <w:rsid w:val="00A42D8D"/>
    <w:rsid w:val="00B45885"/>
    <w:rsid w:val="00C605E4"/>
    <w:rsid w:val="00C86BD0"/>
    <w:rsid w:val="00C94688"/>
    <w:rsid w:val="00CB2D55"/>
    <w:rsid w:val="00CE53DC"/>
    <w:rsid w:val="00D237FF"/>
    <w:rsid w:val="00E1450C"/>
    <w:rsid w:val="00E756BC"/>
    <w:rsid w:val="00EE3645"/>
    <w:rsid w:val="00F14A84"/>
    <w:rsid w:val="00F365E6"/>
    <w:rsid w:val="00F55623"/>
    <w:rsid w:val="00FE7EF0"/>
    <w:rsid w:val="0CF486C2"/>
    <w:rsid w:val="0D09B09E"/>
    <w:rsid w:val="0DB9C389"/>
    <w:rsid w:val="1205F9A9"/>
    <w:rsid w:val="21C324DF"/>
    <w:rsid w:val="2298FF7A"/>
    <w:rsid w:val="286B1FC8"/>
    <w:rsid w:val="298BC98E"/>
    <w:rsid w:val="2B9A2255"/>
    <w:rsid w:val="2E7FD059"/>
    <w:rsid w:val="3AB8326A"/>
    <w:rsid w:val="3D2747BE"/>
    <w:rsid w:val="4038ECDA"/>
    <w:rsid w:val="43207B93"/>
    <w:rsid w:val="45D14098"/>
    <w:rsid w:val="49817F6A"/>
    <w:rsid w:val="49DA9730"/>
    <w:rsid w:val="4ABF4D54"/>
    <w:rsid w:val="4BC06CF8"/>
    <w:rsid w:val="4DFD25AB"/>
    <w:rsid w:val="4F8A3FEE"/>
    <w:rsid w:val="5355A9F7"/>
    <w:rsid w:val="5D1CB08B"/>
    <w:rsid w:val="656F159F"/>
    <w:rsid w:val="6767CE1A"/>
    <w:rsid w:val="68443552"/>
    <w:rsid w:val="6CD8CF06"/>
    <w:rsid w:val="6D91C1A4"/>
    <w:rsid w:val="71060783"/>
    <w:rsid w:val="716DA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D2642"/>
  <w15:chartTrackingRefBased/>
  <w15:docId w15:val="{744D13F3-1885-4764-A8B0-0D120F111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94366"/>
    <w:pPr>
      <w:keepNext/>
      <w:keepLines/>
      <w:spacing w:before="240" w:after="120" w:line="240" w:lineRule="auto"/>
      <w:outlineLvl w:val="1"/>
    </w:pPr>
    <w:rPr>
      <w:rFonts w:asciiTheme="majorHAnsi" w:eastAsiaTheme="majorEastAsia" w:hAnsiTheme="majorHAnsi" w:cstheme="majorBidi"/>
      <w:b/>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495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131"/>
  </w:style>
  <w:style w:type="paragraph" w:styleId="Footer">
    <w:name w:val="footer"/>
    <w:basedOn w:val="Normal"/>
    <w:link w:val="FooterChar"/>
    <w:uiPriority w:val="99"/>
    <w:unhideWhenUsed/>
    <w:rsid w:val="00495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131"/>
  </w:style>
  <w:style w:type="table" w:styleId="TableGrid">
    <w:name w:val="Table Grid"/>
    <w:basedOn w:val="TableNormal"/>
    <w:rsid w:val="00033860"/>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94366"/>
    <w:rPr>
      <w:rFonts w:asciiTheme="majorHAnsi" w:eastAsiaTheme="majorEastAsia" w:hAnsiTheme="majorHAnsi" w:cstheme="majorBidi"/>
      <w:b/>
      <w:sz w:val="26"/>
      <w:szCs w:val="26"/>
      <w:lang w:eastAsia="en-US"/>
    </w:rPr>
  </w:style>
  <w:style w:type="paragraph" w:customStyle="1" w:styleId="legend-table">
    <w:name w:val="legend-table"/>
    <w:basedOn w:val="Normal"/>
    <w:rsid w:val="00094366"/>
    <w:pPr>
      <w:spacing w:before="100" w:beforeAutospacing="1" w:after="100" w:afterAutospacing="1" w:line="240" w:lineRule="auto"/>
    </w:pPr>
    <w:rPr>
      <w:rFonts w:ascii="Times New Roman" w:hAnsi="Times New Roman" w:cs="Times New Roman"/>
      <w:lang w:eastAsia="en-GB"/>
    </w:rPr>
  </w:style>
  <w:style w:type="character" w:customStyle="1" w:styleId="priority-high">
    <w:name w:val="priority-high"/>
    <w:basedOn w:val="DefaultParagraphFont"/>
    <w:rsid w:val="00094366"/>
    <w:rPr>
      <w:rFonts w:ascii="Webdings" w:hAnsi="Webdings" w:hint="default"/>
      <w:color w:val="0000FF"/>
      <w:sz w:val="44"/>
      <w:szCs w:val="44"/>
    </w:rPr>
  </w:style>
  <w:style w:type="character" w:customStyle="1" w:styleId="priority-normal">
    <w:name w:val="priority-normal"/>
    <w:basedOn w:val="DefaultParagraphFont"/>
    <w:rsid w:val="00094366"/>
    <w:rPr>
      <w:rFonts w:ascii="Webdings" w:hAnsi="Webdings" w:hint="default"/>
      <w:color w:val="008000"/>
      <w:sz w:val="44"/>
      <w:szCs w:val="44"/>
    </w:rPr>
  </w:style>
  <w:style w:type="character" w:customStyle="1" w:styleId="priority-low">
    <w:name w:val="priority-low"/>
    <w:basedOn w:val="DefaultParagraphFont"/>
    <w:rsid w:val="00094366"/>
    <w:rPr>
      <w:rFonts w:ascii="Webdings" w:hAnsi="Webdings" w:hint="default"/>
      <w:color w:val="9ACD32"/>
      <w:sz w:val="44"/>
      <w:szCs w:val="44"/>
    </w:rPr>
  </w:style>
  <w:style w:type="character" w:customStyle="1" w:styleId="not-assessable">
    <w:name w:val="not-assessable"/>
    <w:basedOn w:val="DefaultParagraphFont"/>
    <w:rsid w:val="00094366"/>
    <w:rPr>
      <w:rFonts w:ascii="Webdings" w:hAnsi="Webdings" w:hint="default"/>
      <w:color w:val="CCCCCC"/>
      <w:sz w:val="44"/>
      <w:szCs w:val="44"/>
    </w:rPr>
  </w:style>
  <w:style w:type="paragraph" w:styleId="Revision">
    <w:name w:val="Revision"/>
    <w:hidden/>
    <w:uiPriority w:val="99"/>
    <w:semiHidden/>
    <w:rsid w:val="00980587"/>
    <w:pPr>
      <w:spacing w:after="0" w:line="240" w:lineRule="auto"/>
    </w:pPr>
  </w:style>
  <w:style w:type="character" w:styleId="CommentReference">
    <w:name w:val="annotation reference"/>
    <w:basedOn w:val="DefaultParagraphFont"/>
    <w:uiPriority w:val="99"/>
    <w:semiHidden/>
    <w:unhideWhenUsed/>
    <w:rsid w:val="00451297"/>
    <w:rPr>
      <w:sz w:val="16"/>
      <w:szCs w:val="16"/>
    </w:rPr>
  </w:style>
  <w:style w:type="paragraph" w:styleId="CommentText">
    <w:name w:val="annotation text"/>
    <w:basedOn w:val="Normal"/>
    <w:link w:val="CommentTextChar"/>
    <w:uiPriority w:val="99"/>
    <w:unhideWhenUsed/>
    <w:rsid w:val="00451297"/>
    <w:pPr>
      <w:spacing w:line="240" w:lineRule="auto"/>
    </w:pPr>
    <w:rPr>
      <w:sz w:val="20"/>
      <w:szCs w:val="20"/>
    </w:rPr>
  </w:style>
  <w:style w:type="character" w:customStyle="1" w:styleId="CommentTextChar">
    <w:name w:val="Comment Text Char"/>
    <w:basedOn w:val="DefaultParagraphFont"/>
    <w:link w:val="CommentText"/>
    <w:uiPriority w:val="99"/>
    <w:rsid w:val="00451297"/>
    <w:rPr>
      <w:sz w:val="20"/>
      <w:szCs w:val="20"/>
    </w:rPr>
  </w:style>
  <w:style w:type="paragraph" w:styleId="CommentSubject">
    <w:name w:val="annotation subject"/>
    <w:basedOn w:val="CommentText"/>
    <w:next w:val="CommentText"/>
    <w:link w:val="CommentSubjectChar"/>
    <w:uiPriority w:val="99"/>
    <w:semiHidden/>
    <w:unhideWhenUsed/>
    <w:rsid w:val="00451297"/>
    <w:rPr>
      <w:b/>
      <w:bCs/>
    </w:rPr>
  </w:style>
  <w:style w:type="character" w:customStyle="1" w:styleId="CommentSubjectChar">
    <w:name w:val="Comment Subject Char"/>
    <w:basedOn w:val="CommentTextChar"/>
    <w:link w:val="CommentSubject"/>
    <w:uiPriority w:val="99"/>
    <w:semiHidden/>
    <w:rsid w:val="004512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6F0D51EBDD6E43B52D54A06AEA00E3" ma:contentTypeVersion="19" ma:contentTypeDescription="Create a new document." ma:contentTypeScope="" ma:versionID="a87f4067f6914724a212d0a92c5b1f33">
  <xsd:schema xmlns:xsd="http://www.w3.org/2001/XMLSchema" xmlns:xs="http://www.w3.org/2001/XMLSchema" xmlns:p="http://schemas.microsoft.com/office/2006/metadata/properties" xmlns:ns2="2bf6b0bf-348c-4a31-9878-970e2dfb3ff7" xmlns:ns3="054c9dd6-845e-45ca-9757-d7dc951e2d63" targetNamespace="http://schemas.microsoft.com/office/2006/metadata/properties" ma:root="true" ma:fieldsID="c61e78233097c31928f5581f0cbd8ba1" ns2:_="" ns3:_="">
    <xsd:import namespace="2bf6b0bf-348c-4a31-9878-970e2dfb3ff7"/>
    <xsd:import namespace="054c9dd6-845e-45ca-9757-d7dc951e2d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opi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f6b0bf-348c-4a31-9878-970e2dfb3f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opic" ma:index="26" nillable="true" ma:displayName="Topic" ma:description="Brief description of file to assist navigation whilst complying with naming format." ma:format="Dropdown" ma:internalName="Topic">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4c9dd6-845e-45ca-9757-d7dc951e2d6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ba4ae1-5af6-4e44-8845-a97a0cd11b04}" ma:internalName="TaxCatchAll" ma:showField="CatchAllData" ma:web="054c9dd6-845e-45ca-9757-d7dc951e2d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4c9dd6-845e-45ca-9757-d7dc951e2d63" xsi:nil="true"/>
    <Topic xmlns="2bf6b0bf-348c-4a31-9878-970e2dfb3ff7" xsi:nil="true"/>
    <lcf76f155ced4ddcb4097134ff3c332f xmlns="2bf6b0bf-348c-4a31-9878-970e2dfb3ff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6F1322-1B14-4E36-A195-285916E5EB99}">
  <ds:schemaRefs>
    <ds:schemaRef ds:uri="http://schemas.microsoft.com/sharepoint/v3/contenttype/forms"/>
  </ds:schemaRefs>
</ds:datastoreItem>
</file>

<file path=customXml/itemProps2.xml><?xml version="1.0" encoding="utf-8"?>
<ds:datastoreItem xmlns:ds="http://schemas.openxmlformats.org/officeDocument/2006/customXml" ds:itemID="{5F8D1BFF-3F41-44CD-A834-8E9EB22C1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f6b0bf-348c-4a31-9878-970e2dfb3ff7"/>
    <ds:schemaRef ds:uri="054c9dd6-845e-45ca-9757-d7dc951e2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ADC05B-DBDB-403E-923A-327A45558773}">
  <ds:schemaRefs>
    <ds:schemaRef ds:uri="http://schemas.microsoft.com/office/2006/metadata/properties"/>
    <ds:schemaRef ds:uri="http://schemas.microsoft.com/office/infopath/2007/PartnerControls"/>
    <ds:schemaRef ds:uri="054c9dd6-845e-45ca-9757-d7dc951e2d63"/>
    <ds:schemaRef ds:uri="2bf6b0bf-348c-4a31-9878-970e2dfb3ff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818</Words>
  <Characters>4663</Characters>
  <Application>Microsoft Office Word</Application>
  <DocSecurity>0</DocSecurity>
  <Lines>38</Lines>
  <Paragraphs>10</Paragraphs>
  <ScaleCrop>false</ScaleCrop>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Utting</dc:creator>
  <cp:keywords/>
  <dc:description/>
  <cp:lastModifiedBy>Hugh Utting</cp:lastModifiedBy>
  <cp:revision>3</cp:revision>
  <dcterms:created xsi:type="dcterms:W3CDTF">2026-05-28T09:52:00Z</dcterms:created>
  <dcterms:modified xsi:type="dcterms:W3CDTF">2026-06-02T16:43:00Z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0x0101007B6F0D51EBDD6E43B52D54A06AEA00E3</vt:lpwstr>
  </property>
  <property fmtid="{D5CDD505-2E9C-101B-9397-08002B2CF9AE}" pid="3" name="MediaServiceImageTags">
    <vt:lpwstr/>
  </property>
  <property fmtid="{D5CDD505-2E9C-101B-9397-08002B2CF9AE}" pid="4" name="ClassificationContentMarkingHeaderShapeIds">
    <vt:lpwstr>2b4278d5,427ee3f0,7d2baf</vt:lpwstr>
  </property>
  <property fmtid="{D5CDD505-2E9C-101B-9397-08002B2CF9AE}" pid="5" name="ClassificationContentMarkingHeaderFontProps">
    <vt:lpwstr>#000000,10,Aptos</vt:lpwstr>
  </property>
  <property fmtid="{D5CDD505-2E9C-101B-9397-08002B2CF9AE}" pid="6" name="ClassificationContentMarkingHeaderText">
    <vt:lpwstr>OFFICIAL</vt:lpwstr>
  </property>
  <property fmtid="{D5CDD505-2E9C-101B-9397-08002B2CF9AE}" pid="7" name="ClassificationContentMarkingFooterShapeIds">
    <vt:lpwstr>177fff6e,1e21d2ee,7d5cdcaf</vt:lpwstr>
  </property>
  <property fmtid="{D5CDD505-2E9C-101B-9397-08002B2CF9AE}" pid="8" name="ClassificationContentMarkingFooterFontProps">
    <vt:lpwstr>#000000,10,Aptos</vt:lpwstr>
  </property>
  <property fmtid="{D5CDD505-2E9C-101B-9397-08002B2CF9AE}" pid="9" name="ClassificationContentMarkingFooterText">
    <vt:lpwstr>OFFICIAL</vt:lpwstr>
  </property>
  <property fmtid="{D5CDD505-2E9C-101B-9397-08002B2CF9AE}" pid="10" name="MSIP_Label_13eddc48-28c0-4271-9f54-3f68e158cc0d_Enabled">
    <vt:lpwstr>true</vt:lpwstr>
  </property>
  <property fmtid="{D5CDD505-2E9C-101B-9397-08002B2CF9AE}" pid="11" name="MSIP_Label_13eddc48-28c0-4271-9f54-3f68e158cc0d_SetDate">
    <vt:lpwstr>2026-05-20T16:22:35Z</vt:lpwstr>
  </property>
  <property fmtid="{D5CDD505-2E9C-101B-9397-08002B2CF9AE}" pid="12" name="MSIP_Label_13eddc48-28c0-4271-9f54-3f68e158cc0d_Method">
    <vt:lpwstr>Standard</vt:lpwstr>
  </property>
  <property fmtid="{D5CDD505-2E9C-101B-9397-08002B2CF9AE}" pid="13" name="MSIP_Label_13eddc48-28c0-4271-9f54-3f68e158cc0d_Name">
    <vt:lpwstr>Official</vt:lpwstr>
  </property>
  <property fmtid="{D5CDD505-2E9C-101B-9397-08002B2CF9AE}" pid="14" name="MSIP_Label_13eddc48-28c0-4271-9f54-3f68e158cc0d_SiteId">
    <vt:lpwstr>faa8e269-0811-4538-82e7-4d29009219bf</vt:lpwstr>
  </property>
  <property fmtid="{D5CDD505-2E9C-101B-9397-08002B2CF9AE}" pid="15" name="MSIP_Label_13eddc48-28c0-4271-9f54-3f68e158cc0d_ActionId">
    <vt:lpwstr>d8d09a8b-bc96-4933-86ad-e0b147cd0857</vt:lpwstr>
  </property>
  <property fmtid="{D5CDD505-2E9C-101B-9397-08002B2CF9AE}" pid="16" name="MSIP_Label_13eddc48-28c0-4271-9f54-3f68e158cc0d_ContentBits">
    <vt:lpwstr>3</vt:lpwstr>
  </property>
  <property fmtid="{D5CDD505-2E9C-101B-9397-08002B2CF9AE}" pid="17" name="MSIP_Label_13eddc48-28c0-4271-9f54-3f68e158cc0d_Tag">
    <vt:lpwstr>10, 3, 0, 1</vt:lpwstr>
  </property>
</Properties>
</file>