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6D15" w14:textId="2FFC6E88" w:rsidR="00545476" w:rsidRDefault="00545476">
      <w:pPr>
        <w:pStyle w:val="Heading2"/>
        <w:rPr>
          <w:rFonts w:ascii="Calibri" w:eastAsia="Times New Roman" w:hAnsi="Calibri" w:cs="Calibri"/>
          <w:sz w:val="36"/>
          <w:szCs w:val="36"/>
        </w:rPr>
      </w:pPr>
      <w:r>
        <w:rPr>
          <w:rFonts w:ascii="Calibri" w:eastAsia="Times New Roman" w:hAnsi="Calibri" w:cs="Calibri"/>
        </w:rPr>
        <w:t xml:space="preserve">Job Code: 15 </w:t>
      </w:r>
      <w:r w:rsidR="00F70128">
        <w:rPr>
          <w:rFonts w:ascii="Calibri" w:eastAsia="Times New Roman" w:hAnsi="Calibri" w:cs="Calibri"/>
        </w:rPr>
        <w:t xml:space="preserve">Associate </w:t>
      </w:r>
      <w:r>
        <w:rPr>
          <w:rFonts w:ascii="Calibri" w:eastAsia="Times New Roman" w:hAnsi="Calibri" w:cs="Calibri"/>
        </w:rPr>
        <w:t>Economist</w:t>
      </w:r>
    </w:p>
    <w:p w14:paraId="5FAE7C72" w14:textId="77777777" w:rsidR="00545476" w:rsidRDefault="00545476">
      <w:pPr>
        <w:pStyle w:val="Heading2"/>
        <w:divId w:val="574323291"/>
        <w:rPr>
          <w:rFonts w:ascii="Calibri" w:eastAsia="Times New Roman" w:hAnsi="Calibri" w:cs="Calibri"/>
          <w:color w:val="000000"/>
        </w:rPr>
      </w:pPr>
      <w:r>
        <w:rPr>
          <w:rFonts w:ascii="Calibri" w:eastAsia="Times New Roman" w:hAnsi="Calibri" w:cs="Calibri"/>
          <w:color w:val="000000"/>
        </w:rPr>
        <w:t>Role Definition</w:t>
      </w:r>
    </w:p>
    <w:p w14:paraId="45C7A10A" w14:textId="55F3C668" w:rsidR="00CF38A4" w:rsidRDefault="00CF38A4" w:rsidP="00CF38A4">
      <w:pPr>
        <w:divId w:val="118573365"/>
        <w:rPr>
          <w:rFonts w:ascii="Calibri" w:hAnsi="Calibri" w:cs="Calibri"/>
          <w:color w:val="000000"/>
        </w:rPr>
      </w:pPr>
      <w:r>
        <w:rPr>
          <w:rFonts w:ascii="Calibri" w:hAnsi="Calibri" w:cs="Calibri"/>
          <w:color w:val="000000"/>
        </w:rPr>
        <w:t xml:space="preserve">The Associate Economist plays a key role in supporting the Senior Economist (the owner responsible for delivering a timely and quality economic case for the Head). The Associate is expected to take ownership of different aspects of the economic case </w:t>
      </w:r>
      <w:r w:rsidR="006334A0">
        <w:rPr>
          <w:rFonts w:ascii="Calibri" w:hAnsi="Calibri" w:cs="Calibri"/>
          <w:color w:val="000000"/>
        </w:rPr>
        <w:t xml:space="preserve">under the Senior or Economist lead, </w:t>
      </w:r>
      <w:r>
        <w:rPr>
          <w:rFonts w:ascii="Calibri" w:hAnsi="Calibri" w:cs="Calibri"/>
          <w:color w:val="000000"/>
        </w:rPr>
        <w:t>such as the assessment of market failure</w:t>
      </w:r>
      <w:r w:rsidR="006334A0">
        <w:rPr>
          <w:rFonts w:ascii="Calibri" w:hAnsi="Calibri" w:cs="Calibri"/>
          <w:color w:val="000000"/>
        </w:rPr>
        <w:t xml:space="preserve">, or analysis of project data in readiness for the cost benefit analysis. </w:t>
      </w:r>
      <w:r>
        <w:rPr>
          <w:rFonts w:ascii="Calibri" w:hAnsi="Calibri" w:cs="Calibri"/>
          <w:color w:val="000000"/>
        </w:rPr>
        <w:t xml:space="preserve"> It is expected that the Associate Economist will grow to lead on more aspects of the economic case </w:t>
      </w:r>
      <w:r w:rsidR="006334A0">
        <w:rPr>
          <w:rFonts w:ascii="Calibri" w:hAnsi="Calibri" w:cs="Calibri"/>
          <w:color w:val="000000"/>
        </w:rPr>
        <w:t xml:space="preserve">such as application of methods and tools to monetise impacts, </w:t>
      </w:r>
      <w:r>
        <w:rPr>
          <w:rFonts w:ascii="Calibri" w:hAnsi="Calibri" w:cs="Calibri"/>
          <w:color w:val="000000"/>
        </w:rPr>
        <w:t>and gain experience of different types and complexities of economic cases as they progress their career.</w:t>
      </w:r>
    </w:p>
    <w:p w14:paraId="1679CDA3" w14:textId="463AA215" w:rsidR="00CF38A4" w:rsidRDefault="00CF38A4" w:rsidP="00CF38A4">
      <w:pPr>
        <w:divId w:val="118573365"/>
        <w:rPr>
          <w:rFonts w:ascii="Calibri" w:hAnsi="Calibri" w:cs="Calibri"/>
          <w:color w:val="000000"/>
        </w:rPr>
      </w:pPr>
      <w:r>
        <w:rPr>
          <w:rFonts w:ascii="Calibri" w:hAnsi="Calibri" w:cs="Calibri"/>
          <w:color w:val="000000"/>
        </w:rPr>
        <w:t xml:space="preserve">The </w:t>
      </w:r>
      <w:r w:rsidR="006334A0">
        <w:rPr>
          <w:rFonts w:ascii="Calibri" w:hAnsi="Calibri" w:cs="Calibri"/>
          <w:color w:val="000000"/>
        </w:rPr>
        <w:t xml:space="preserve">Associate </w:t>
      </w:r>
      <w:r>
        <w:rPr>
          <w:rFonts w:ascii="Calibri" w:hAnsi="Calibri" w:cs="Calibri"/>
          <w:color w:val="000000"/>
        </w:rPr>
        <w:t xml:space="preserve">is expected to support </w:t>
      </w:r>
      <w:r w:rsidR="006334A0">
        <w:rPr>
          <w:rFonts w:ascii="Calibri" w:hAnsi="Calibri" w:cs="Calibri"/>
          <w:color w:val="000000"/>
        </w:rPr>
        <w:t xml:space="preserve">the Economics team </w:t>
      </w:r>
      <w:r>
        <w:rPr>
          <w:rFonts w:ascii="Calibri" w:hAnsi="Calibri" w:cs="Calibri"/>
          <w:color w:val="000000"/>
        </w:rPr>
        <w:t xml:space="preserve">embedding economic analysis into decision-making across housing and regeneration programmes. The </w:t>
      </w:r>
      <w:r w:rsidR="006334A0">
        <w:rPr>
          <w:rFonts w:ascii="Calibri" w:hAnsi="Calibri" w:cs="Calibri"/>
          <w:color w:val="000000"/>
        </w:rPr>
        <w:t xml:space="preserve">Associate supports </w:t>
      </w:r>
      <w:r>
        <w:rPr>
          <w:rFonts w:ascii="Calibri" w:hAnsi="Calibri" w:cs="Calibri"/>
          <w:color w:val="000000"/>
        </w:rPr>
        <w:t xml:space="preserve">good working relationships with housing and regeneration project managers across the Agency to undertake the economic case in a timely manner. This will ensure interventions are effectively targeted at areas of market failure, all options are considered and appraised and impacts are identified and monetised as far as possible, in support of delivering strong value-for-money outcomes in support of the Agency’s wider objectives. </w:t>
      </w:r>
    </w:p>
    <w:p w14:paraId="59D297E4" w14:textId="232B2091" w:rsidR="00CF38A4" w:rsidRPr="00B120E0" w:rsidRDefault="00CF38A4" w:rsidP="00CF38A4">
      <w:pPr>
        <w:divId w:val="118573365"/>
        <w:rPr>
          <w:rFonts w:ascii="Calibri" w:hAnsi="Calibri" w:cs="Calibri"/>
          <w:color w:val="000000"/>
        </w:rPr>
      </w:pPr>
      <w:r w:rsidRPr="6E989547">
        <w:rPr>
          <w:rFonts w:ascii="Calibri" w:hAnsi="Calibri" w:cs="Calibri"/>
          <w:color w:val="000000" w:themeColor="text1"/>
        </w:rPr>
        <w:t xml:space="preserve">This </w:t>
      </w:r>
      <w:r w:rsidR="006334A0" w:rsidRPr="6E989547">
        <w:rPr>
          <w:rFonts w:ascii="Calibri" w:hAnsi="Calibri" w:cs="Calibri"/>
          <w:color w:val="000000" w:themeColor="text1"/>
        </w:rPr>
        <w:t>Associate</w:t>
      </w:r>
      <w:r w:rsidRPr="6E989547">
        <w:rPr>
          <w:rFonts w:ascii="Calibri" w:hAnsi="Calibri" w:cs="Calibri"/>
          <w:color w:val="000000" w:themeColor="text1"/>
        </w:rPr>
        <w:t xml:space="preserve"> post will work across different types of housing and regeneration projects to gain breadth and depth of experience. Initially however, </w:t>
      </w:r>
      <w:r w:rsidR="342D2ED6" w:rsidRPr="6E989547">
        <w:rPr>
          <w:rFonts w:ascii="Calibri" w:hAnsi="Calibri" w:cs="Calibri"/>
          <w:color w:val="000000" w:themeColor="text1"/>
        </w:rPr>
        <w:t>most of the</w:t>
      </w:r>
      <w:r w:rsidRPr="6E989547">
        <w:rPr>
          <w:rFonts w:ascii="Calibri" w:hAnsi="Calibri" w:cs="Calibri"/>
          <w:color w:val="000000" w:themeColor="text1"/>
        </w:rPr>
        <w:t xml:space="preserve"> work will be generated by Homes England’s newly created National Housing Bank (NHB) operating under the National Housing Delivery Fund (NHDF) and the post will directly support the NHB Senior Economist Lead. Core skills remain those of a Government Economist, set out below, but experience and understanding of </w:t>
      </w:r>
      <w:r w:rsidR="48F0D1BE" w:rsidRPr="6E989547">
        <w:rPr>
          <w:rFonts w:ascii="Calibri" w:hAnsi="Calibri" w:cs="Calibri"/>
          <w:color w:val="000000" w:themeColor="text1"/>
        </w:rPr>
        <w:t xml:space="preserve">residential development and delivery, particularly funding and financing solutions, </w:t>
      </w:r>
      <w:r w:rsidRPr="6E989547">
        <w:rPr>
          <w:rFonts w:ascii="Calibri" w:hAnsi="Calibri" w:cs="Calibri"/>
          <w:color w:val="000000" w:themeColor="text1"/>
        </w:rPr>
        <w:t>is advantageous.</w:t>
      </w:r>
    </w:p>
    <w:p w14:paraId="7F19F013" w14:textId="0450CD00" w:rsidR="00CF38A4" w:rsidRDefault="00CF38A4" w:rsidP="00CF38A4">
      <w:pPr>
        <w:divId w:val="118573365"/>
        <w:rPr>
          <w:rFonts w:ascii="Calibri" w:hAnsi="Calibri" w:cs="Calibri"/>
          <w:color w:val="000000"/>
        </w:rPr>
      </w:pPr>
      <w:r>
        <w:rPr>
          <w:rFonts w:ascii="Calibri" w:hAnsi="Calibri" w:cs="Calibri"/>
          <w:color w:val="000000"/>
        </w:rPr>
        <w:t xml:space="preserve">Working with the economics team and economists across government as well as external partners, the </w:t>
      </w:r>
      <w:r w:rsidR="006334A0">
        <w:rPr>
          <w:rFonts w:ascii="Calibri" w:hAnsi="Calibri" w:cs="Calibri"/>
          <w:color w:val="000000"/>
        </w:rPr>
        <w:t xml:space="preserve">Associate </w:t>
      </w:r>
      <w:r>
        <w:rPr>
          <w:rFonts w:ascii="Calibri" w:hAnsi="Calibri" w:cs="Calibri"/>
          <w:color w:val="000000"/>
        </w:rPr>
        <w:t xml:space="preserve">also has opportunity to help drive improvements in appraisal practice and promote evidence-based policymaking. The </w:t>
      </w:r>
      <w:r w:rsidR="006334A0">
        <w:rPr>
          <w:rFonts w:ascii="Calibri" w:hAnsi="Calibri" w:cs="Calibri"/>
          <w:color w:val="000000"/>
        </w:rPr>
        <w:t>Associate</w:t>
      </w:r>
      <w:r>
        <w:rPr>
          <w:rFonts w:ascii="Calibri" w:hAnsi="Calibri" w:cs="Calibri"/>
          <w:color w:val="000000"/>
        </w:rPr>
        <w:t xml:space="preserve"> also supports the development of the Economics profession by sharing best practice and contributing to continuous improvement as well as maintaining their own professional development.</w:t>
      </w:r>
    </w:p>
    <w:p w14:paraId="71B58F16" w14:textId="77777777" w:rsidR="00FD6583" w:rsidRDefault="00CF38A4" w:rsidP="6E989547">
      <w:pPr>
        <w:rPr>
          <w:rStyle w:val="NormalTextRun2"/>
          <w:rFonts w:ascii="Calibri" w:hAnsi="Calibri" w:cs="Calibri"/>
          <w:color w:val="000000" w:themeColor="text1"/>
        </w:rPr>
      </w:pPr>
      <w:r w:rsidRPr="6E989547">
        <w:rPr>
          <w:rStyle w:val="NormalTextRun2"/>
          <w:rFonts w:ascii="Calibri" w:hAnsi="Calibri" w:cs="Calibri"/>
          <w:color w:val="000000" w:themeColor="text1"/>
        </w:rPr>
        <w:t xml:space="preserve">The </w:t>
      </w:r>
      <w:r w:rsidR="006334A0" w:rsidRPr="6E989547">
        <w:rPr>
          <w:rStyle w:val="NormalTextRun2"/>
          <w:rFonts w:ascii="Calibri" w:hAnsi="Calibri" w:cs="Calibri"/>
          <w:color w:val="000000" w:themeColor="text1"/>
        </w:rPr>
        <w:t xml:space="preserve">Associate is expected to contribute to </w:t>
      </w:r>
      <w:r w:rsidRPr="6E989547">
        <w:rPr>
          <w:rStyle w:val="NormalTextRun2"/>
          <w:rFonts w:ascii="Calibri" w:hAnsi="Calibri" w:cs="Calibri"/>
          <w:color w:val="000000" w:themeColor="text1"/>
        </w:rPr>
        <w:t xml:space="preserve">multidisciplinary analytical projects across Research, Economics and Geospatial (REG). This is alongside </w:t>
      </w:r>
      <w:r w:rsidR="006334A0" w:rsidRPr="6E989547">
        <w:rPr>
          <w:rStyle w:val="NormalTextRun2"/>
          <w:rFonts w:ascii="Calibri" w:hAnsi="Calibri" w:cs="Calibri"/>
          <w:color w:val="000000" w:themeColor="text1"/>
        </w:rPr>
        <w:t>supporting the Economics team in their other workstreams such as helping prepare training packs</w:t>
      </w:r>
      <w:r w:rsidR="00591C7E" w:rsidRPr="6E989547">
        <w:rPr>
          <w:rStyle w:val="NormalTextRun2"/>
          <w:rFonts w:ascii="Calibri" w:hAnsi="Calibri" w:cs="Calibri"/>
          <w:color w:val="000000" w:themeColor="text1"/>
        </w:rPr>
        <w:t xml:space="preserve">, supporting processes and standard data verification and QA. </w:t>
      </w:r>
      <w:r w:rsidRPr="6E989547">
        <w:rPr>
          <w:rStyle w:val="NormalTextRun2"/>
          <w:rFonts w:ascii="Calibri" w:hAnsi="Calibri" w:cs="Calibri"/>
          <w:color w:val="000000" w:themeColor="text1"/>
        </w:rPr>
        <w:t xml:space="preserve">The role demonstrates and embeds the values and behaviours in daily work, contributing to a positive and inclusive culture. </w:t>
      </w:r>
    </w:p>
    <w:p w14:paraId="7103C35E" w14:textId="6BA9F1FE" w:rsidR="00545476" w:rsidRPr="00FD6583" w:rsidRDefault="00545476" w:rsidP="6E989547">
      <w:pPr>
        <w:rPr>
          <w:rFonts w:ascii="Calibri" w:eastAsia="Times New Roman" w:hAnsi="Calibri" w:cs="Calibri"/>
          <w:b/>
          <w:bCs/>
        </w:rPr>
      </w:pPr>
      <w:r w:rsidRPr="00FD6583">
        <w:rPr>
          <w:rFonts w:ascii="Calibri" w:eastAsia="Times New Roman" w:hAnsi="Calibri" w:cs="Calibri"/>
          <w:b/>
          <w:bCs/>
        </w:rPr>
        <w:t>Responsibilities</w:t>
      </w:r>
    </w:p>
    <w:p w14:paraId="386AEE7A" w14:textId="2DA62D53" w:rsidR="00545476" w:rsidRDefault="00591C7E" w:rsidP="00591C7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the Senior Economist and Economist to develop economic cases for housing and regeneration projects, focussing on Financial Transactions funded by Homes England’s National Housing Bank, ensuring alignment with government appraisal frameworks and strategic programme goals.</w:t>
      </w:r>
    </w:p>
    <w:p w14:paraId="6A00581A" w14:textId="1250943B" w:rsidR="00D775DD" w:rsidRPr="00591C7E" w:rsidRDefault="00D775DD" w:rsidP="00591C7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Supports the Senior Economist and Economist to develop training packs and deliver training, particularly focussed on new Homes England staff within the National Housing Bank to explain concepts around additionality and maximising social value alongside commercial returns. </w:t>
      </w:r>
    </w:p>
    <w:p w14:paraId="794B8593" w14:textId="044BD17E" w:rsidR="00545476" w:rsidRDefault="00591C7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Gains an understanding of the economics team </w:t>
      </w:r>
      <w:r w:rsidR="00545476">
        <w:rPr>
          <w:rFonts w:ascii="Calibri" w:eastAsia="Times New Roman" w:hAnsi="Calibri" w:cs="Calibri"/>
        </w:rPr>
        <w:t xml:space="preserve">cost-benefit analysis tools and guidance, </w:t>
      </w:r>
      <w:r>
        <w:rPr>
          <w:rFonts w:ascii="Calibri" w:eastAsia="Times New Roman" w:hAnsi="Calibri" w:cs="Calibri"/>
        </w:rPr>
        <w:t xml:space="preserve">working towards independent analysis and QA, </w:t>
      </w:r>
      <w:r w:rsidR="00545476">
        <w:rPr>
          <w:rFonts w:ascii="Calibri" w:eastAsia="Times New Roman" w:hAnsi="Calibri" w:cs="Calibri"/>
        </w:rPr>
        <w:t>supporting consistent and rigorous economic appraisal across programmes.</w:t>
      </w:r>
    </w:p>
    <w:p w14:paraId="61504EA3" w14:textId="77777777" w:rsidR="00545476" w:rsidRDefault="0054547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Assures the accuracy and quality of economic data in pipeline tools to enable robust reporting of value for money and social value metrics.</w:t>
      </w:r>
    </w:p>
    <w:p w14:paraId="60E5B554" w14:textId="77777777" w:rsidR="00545476" w:rsidRDefault="0054547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research initiatives to better capture and monetise social, economic, and environmental impacts of housing interventions.</w:t>
      </w:r>
    </w:p>
    <w:p w14:paraId="3A595F64" w14:textId="10EA42D2" w:rsidR="00591C7E" w:rsidRDefault="00591C7E" w:rsidP="6E989547">
      <w:pPr>
        <w:numPr>
          <w:ilvl w:val="0"/>
          <w:numId w:val="1"/>
        </w:numPr>
        <w:spacing w:before="100" w:beforeAutospacing="1" w:after="100" w:afterAutospacing="1"/>
        <w:rPr>
          <w:rFonts w:ascii="Calibri" w:eastAsia="Times New Roman" w:hAnsi="Calibri" w:cs="Calibri"/>
        </w:rPr>
      </w:pPr>
      <w:r w:rsidRPr="6E989547">
        <w:rPr>
          <w:rFonts w:ascii="Calibri" w:eastAsia="Times New Roman" w:hAnsi="Calibri" w:cs="Calibri"/>
        </w:rPr>
        <w:t xml:space="preserve">Contributes to REG’s analytical priorities and more widely contributes to </w:t>
      </w:r>
      <w:r w:rsidR="00CE7115" w:rsidRPr="6E989547">
        <w:rPr>
          <w:rFonts w:ascii="Calibri" w:eastAsia="Times New Roman" w:hAnsi="Calibri" w:cs="Calibri"/>
        </w:rPr>
        <w:t>research and analysis</w:t>
      </w:r>
      <w:r w:rsidRPr="6E989547">
        <w:rPr>
          <w:rFonts w:ascii="Calibri" w:eastAsia="Times New Roman" w:hAnsi="Calibri" w:cs="Calibri"/>
        </w:rPr>
        <w:t xml:space="preserve"> run by the Strategy unit, aligning economic insight with long-term housing market development and policy direction.</w:t>
      </w:r>
    </w:p>
    <w:p w14:paraId="73A03770" w14:textId="41839B70" w:rsidR="00545476" w:rsidRPr="00591C7E" w:rsidRDefault="00545476" w:rsidP="00591C7E">
      <w:pPr>
        <w:numPr>
          <w:ilvl w:val="0"/>
          <w:numId w:val="1"/>
        </w:numPr>
        <w:spacing w:before="100" w:beforeAutospacing="1" w:after="100" w:afterAutospacing="1"/>
        <w:rPr>
          <w:rFonts w:ascii="Calibri" w:eastAsia="Times New Roman" w:hAnsi="Calibri" w:cs="Calibri"/>
        </w:rPr>
      </w:pPr>
      <w:r w:rsidRPr="00591C7E">
        <w:rPr>
          <w:rFonts w:ascii="Calibri" w:eastAsia="Times New Roman" w:hAnsi="Calibri" w:cs="Calibri"/>
        </w:rPr>
        <w:lastRenderedPageBreak/>
        <w:t>Helps to facilitate workshops and training events to build capability in economic appraisal and value for money assessment across the organisation.</w:t>
      </w:r>
    </w:p>
    <w:p w14:paraId="647BBE91" w14:textId="77777777" w:rsidR="00545476" w:rsidRDefault="0054547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Collaborates with internal teams and external stakeholders, including government departments and local authorities, to improve appraisal methods and share best practice.</w:t>
      </w:r>
    </w:p>
    <w:p w14:paraId="203550A8" w14:textId="77777777" w:rsidR="00545476" w:rsidRDefault="0054547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procurement processes for external economic case development or research where appropriate, ensuring compliance with commercial policy.</w:t>
      </w:r>
    </w:p>
    <w:p w14:paraId="2440E150" w14:textId="416F9396" w:rsidR="00591C7E" w:rsidRDefault="00591C7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Supports the management of the Strategic Research, Economics and Evaluation Framework as necessary. </w:t>
      </w:r>
    </w:p>
    <w:p w14:paraId="567A4117" w14:textId="77777777" w:rsidR="00591C7E" w:rsidRDefault="00591C7E" w:rsidP="00591C7E">
      <w:pPr>
        <w:spacing w:before="100" w:beforeAutospacing="1" w:after="100" w:afterAutospacing="1"/>
        <w:rPr>
          <w:rFonts w:ascii="Calibri" w:eastAsia="Times New Roman" w:hAnsi="Calibri" w:cs="Calibri"/>
        </w:rPr>
      </w:pPr>
    </w:p>
    <w:p w14:paraId="3863F0CF" w14:textId="77777777" w:rsidR="00545476" w:rsidRDefault="00545476">
      <w:pPr>
        <w:pStyle w:val="Heading2"/>
        <w:rPr>
          <w:rFonts w:ascii="Calibri" w:eastAsia="Times New Roman" w:hAnsi="Calibri" w:cs="Calibri"/>
        </w:rPr>
      </w:pPr>
      <w:r>
        <w:rPr>
          <w:rFonts w:ascii="Calibri" w:eastAsia="Times New Roman" w:hAnsi="Calibri" w:cs="Calibri"/>
        </w:rPr>
        <w:t>Additional information</w:t>
      </w:r>
    </w:p>
    <w:p w14:paraId="6D19FC61" w14:textId="77777777" w:rsidR="00545476" w:rsidRDefault="00545476">
      <w:pPr>
        <w:pStyle w:val="Heading3"/>
        <w:rPr>
          <w:rFonts w:ascii="Calibri" w:eastAsia="Times New Roman" w:hAnsi="Calibri" w:cs="Calibri"/>
        </w:rPr>
      </w:pPr>
      <w:r>
        <w:rPr>
          <w:rFonts w:ascii="Calibri" w:eastAsia="Times New Roman" w:hAnsi="Calibri" w:cs="Calibri"/>
        </w:rPr>
        <w:t>Qualifications, knowledge and experience</w:t>
      </w:r>
    </w:p>
    <w:p w14:paraId="18F40482" w14:textId="77777777"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Degree (minimum 2:1) or postgraduate qualification, ideally with at least 50% economics or analytical content.</w:t>
      </w:r>
    </w:p>
    <w:p w14:paraId="645DBF06" w14:textId="77777777" w:rsidR="00545476" w:rsidRPr="00F70128" w:rsidRDefault="00545476">
      <w:pPr>
        <w:pStyle w:val="ccc16d0"/>
        <w:numPr>
          <w:ilvl w:val="0"/>
          <w:numId w:val="2"/>
        </w:numPr>
        <w:divId w:val="1659074805"/>
        <w:rPr>
          <w:rFonts w:ascii="Calibri" w:eastAsia="Times New Roman" w:hAnsi="Calibri" w:cs="Calibri"/>
          <w:sz w:val="22"/>
          <w:szCs w:val="22"/>
          <w:lang w:eastAsia="en-US"/>
        </w:rPr>
      </w:pPr>
      <w:r w:rsidRPr="00F70128">
        <w:rPr>
          <w:rFonts w:ascii="Calibri" w:eastAsia="Times New Roman" w:hAnsi="Calibri" w:cs="Calibri"/>
          <w:sz w:val="22"/>
          <w:szCs w:val="22"/>
          <w:lang w:eastAsia="en-US"/>
        </w:rPr>
        <w:t>Minimum 3 years’ experience in economic analysis, preferably in appraisal, modelling, or data analysis.</w:t>
      </w:r>
    </w:p>
    <w:p w14:paraId="7B76342D" w14:textId="77777777"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Proven experience in economic frameworks and business case development.</w:t>
      </w:r>
    </w:p>
    <w:p w14:paraId="00BC8AE0" w14:textId="77777777"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Experience working collaboratively with delivery teams and external partners, supporting workshops or stakeholder engagement activities to delivery high quality outputs.</w:t>
      </w:r>
    </w:p>
    <w:p w14:paraId="5C2875D6" w14:textId="582D95B4" w:rsidR="00545476" w:rsidRDefault="00545476" w:rsidP="6E989547">
      <w:pPr>
        <w:numPr>
          <w:ilvl w:val="0"/>
          <w:numId w:val="2"/>
        </w:numPr>
        <w:spacing w:before="100" w:beforeAutospacing="1" w:after="100" w:afterAutospacing="1"/>
        <w:divId w:val="1659074805"/>
        <w:rPr>
          <w:rFonts w:ascii="Calibri" w:eastAsia="Times New Roman" w:hAnsi="Calibri" w:cs="Calibri"/>
        </w:rPr>
      </w:pPr>
      <w:r w:rsidRPr="6E989547">
        <w:rPr>
          <w:rFonts w:ascii="Calibri" w:eastAsia="Times New Roman" w:hAnsi="Calibri" w:cs="Calibri"/>
        </w:rPr>
        <w:t>Understanding of</w:t>
      </w:r>
      <w:r w:rsidR="00D22C3D" w:rsidRPr="6E989547">
        <w:rPr>
          <w:rFonts w:ascii="Calibri" w:eastAsia="Times New Roman" w:hAnsi="Calibri" w:cs="Calibri"/>
        </w:rPr>
        <w:t xml:space="preserve"> residential finance and funding solutions</w:t>
      </w:r>
      <w:r w:rsidR="00FD6583">
        <w:rPr>
          <w:rFonts w:ascii="Calibri" w:eastAsia="Times New Roman" w:hAnsi="Calibri" w:cs="Calibri"/>
        </w:rPr>
        <w:t>.</w:t>
      </w:r>
    </w:p>
    <w:p w14:paraId="173D7102" w14:textId="42EFAAB1"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Experience using economic tools and frameworks to assess value for money</w:t>
      </w:r>
      <w:r w:rsidR="00EE76AA">
        <w:rPr>
          <w:rFonts w:ascii="Calibri" w:eastAsia="Times New Roman" w:hAnsi="Calibri" w:cs="Calibri"/>
        </w:rPr>
        <w:t>.</w:t>
      </w:r>
    </w:p>
    <w:p w14:paraId="2B2505A3" w14:textId="77777777"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Understanding of public sector appraisal guidance and policy context.</w:t>
      </w:r>
    </w:p>
    <w:p w14:paraId="465602A0" w14:textId="7F740DFB" w:rsidR="00545476" w:rsidRDefault="00545476">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Experience supporting research projects, including methodology development and implementation.</w:t>
      </w:r>
    </w:p>
    <w:p w14:paraId="2E314E81" w14:textId="175B244F" w:rsidR="00EE76AA" w:rsidRPr="00EE76AA" w:rsidRDefault="00545476" w:rsidP="00EE76AA">
      <w:pPr>
        <w:numPr>
          <w:ilvl w:val="0"/>
          <w:numId w:val="2"/>
        </w:numPr>
        <w:spacing w:before="100" w:beforeAutospacing="1" w:after="100" w:afterAutospacing="1"/>
        <w:divId w:val="1659074805"/>
        <w:rPr>
          <w:rFonts w:ascii="Calibri" w:eastAsia="Times New Roman" w:hAnsi="Calibri" w:cs="Calibri"/>
        </w:rPr>
      </w:pPr>
      <w:r>
        <w:rPr>
          <w:rFonts w:ascii="Calibri" w:eastAsia="Times New Roman" w:hAnsi="Calibri" w:cs="Calibri"/>
        </w:rPr>
        <w:t>Familiarity with procurement systems and managing external consultancy contracts.</w:t>
      </w:r>
    </w:p>
    <w:p w14:paraId="24F77923" w14:textId="4650A6E1" w:rsidR="00545476" w:rsidRPr="00EE76AA" w:rsidRDefault="00545476">
      <w:pPr>
        <w:pStyle w:val="Heading2"/>
        <w:divId w:val="807208911"/>
        <w:rPr>
          <w:rFonts w:ascii="Calibri" w:eastAsia="Times New Roman" w:hAnsi="Calibri" w:cs="Calibri"/>
        </w:rPr>
      </w:pPr>
      <w:r>
        <w:rPr>
          <w:rFonts w:ascii="Calibri" w:eastAsia="Times New Roman" w:hAnsi="Calibri" w:cs="Calibri"/>
        </w:rPr>
        <w:t>Job Function / Family</w:t>
      </w:r>
    </w:p>
    <w:p w14:paraId="44EF09F5" w14:textId="77777777" w:rsidR="00545476" w:rsidRDefault="00545476">
      <w:pPr>
        <w:divId w:val="807208911"/>
        <w:rPr>
          <w:rFonts w:ascii="Calibri" w:eastAsiaTheme="minorEastAsia" w:hAnsi="Calibri" w:cs="Calibri"/>
        </w:rPr>
      </w:pPr>
      <w:proofErr w:type="gramStart"/>
      <w:r>
        <w:rPr>
          <w:rFonts w:ascii="Calibri" w:hAnsi="Calibri" w:cs="Calibri"/>
          <w:b/>
          <w:bCs/>
        </w:rPr>
        <w:t>Economics</w:t>
      </w:r>
      <w:r>
        <w:rPr>
          <w:rFonts w:ascii="Calibri" w:hAnsi="Calibri" w:cs="Calibri"/>
        </w:rPr>
        <w:t xml:space="preserve"> :</w:t>
      </w:r>
      <w:proofErr w:type="gramEnd"/>
      <w:r>
        <w:rPr>
          <w:rFonts w:ascii="Calibri" w:hAnsi="Calibri" w:cs="Calibri"/>
        </w:rPr>
        <w:t xml:space="preserve"> Our job family is responsible for appraising social value for money; cost benefit analysis; evaluation; socio-economic impact; and undertaking economic research. We also provide economic analysis on behalf of the Agency to support business development and effective decision making. Our professionals are often Government economists and / or members of the Government Economics Services (GES) professional body. </w:t>
      </w:r>
    </w:p>
    <w:p w14:paraId="215DD878" w14:textId="77777777" w:rsidR="00545476" w:rsidRDefault="00545476">
      <w:pPr>
        <w:pStyle w:val="Heading2"/>
        <w:divId w:val="807208911"/>
        <w:rPr>
          <w:rFonts w:ascii="Calibri" w:eastAsia="Times New Roman" w:hAnsi="Calibri" w:cs="Calibri"/>
        </w:rPr>
      </w:pPr>
      <w:r>
        <w:rPr>
          <w:rFonts w:ascii="Calibri" w:eastAsia="Times New Roman" w:hAnsi="Calibri" w:cs="Calibri"/>
        </w:rPr>
        <w:t>Role Classification</w:t>
      </w:r>
    </w:p>
    <w:p w14:paraId="272A65A5" w14:textId="36EC35ED" w:rsidR="00545476" w:rsidRDefault="00545476">
      <w:pPr>
        <w:divId w:val="807208911"/>
        <w:rPr>
          <w:rFonts w:ascii="Calibri" w:hAnsi="Calibri" w:cs="Calibri"/>
        </w:rPr>
      </w:pPr>
      <w:r w:rsidRPr="6E989547">
        <w:rPr>
          <w:rFonts w:ascii="Calibri" w:hAnsi="Calibri" w:cs="Calibri"/>
        </w:rPr>
        <w:t xml:space="preserve">Job Level </w:t>
      </w:r>
      <w:r>
        <w:br/>
      </w:r>
      <w:proofErr w:type="spellStart"/>
      <w:r w:rsidRPr="6E989547">
        <w:rPr>
          <w:rFonts w:ascii="Calibri" w:hAnsi="Calibri" w:cs="Calibri"/>
          <w:b/>
          <w:bCs/>
        </w:rPr>
        <w:t>Level</w:t>
      </w:r>
      <w:proofErr w:type="spellEnd"/>
      <w:r w:rsidRPr="6E989547">
        <w:rPr>
          <w:rFonts w:ascii="Calibri" w:hAnsi="Calibri" w:cs="Calibri"/>
          <w:b/>
          <w:bCs/>
        </w:rPr>
        <w:t xml:space="preserve"> 1</w:t>
      </w:r>
      <w:r w:rsidR="00D775DD" w:rsidRPr="6E989547">
        <w:rPr>
          <w:rFonts w:ascii="Calibri" w:hAnsi="Calibri" w:cs="Calibri"/>
          <w:b/>
          <w:bCs/>
        </w:rPr>
        <w:t>5</w:t>
      </w:r>
      <w:r>
        <w:br/>
      </w:r>
      <w:r w:rsidR="00D775DD" w:rsidRPr="6E989547">
        <w:rPr>
          <w:rFonts w:ascii="Calibri" w:hAnsi="Calibri" w:cs="Calibri"/>
        </w:rPr>
        <w:t xml:space="preserve">Working </w:t>
      </w:r>
      <w:r w:rsidRPr="6E989547">
        <w:rPr>
          <w:rFonts w:ascii="Calibri" w:hAnsi="Calibri" w:cs="Calibri"/>
        </w:rPr>
        <w:t xml:space="preserve">in a specific specialism and/or </w:t>
      </w:r>
      <w:r w:rsidR="1634DD1B" w:rsidRPr="6E989547">
        <w:rPr>
          <w:rFonts w:ascii="Calibri" w:hAnsi="Calibri" w:cs="Calibri"/>
        </w:rPr>
        <w:t>experienced</w:t>
      </w:r>
      <w:r w:rsidRPr="6E989547">
        <w:rPr>
          <w:rFonts w:ascii="Calibri" w:hAnsi="Calibri" w:cs="Calibri"/>
        </w:rPr>
        <w:t xml:space="preserve"> expert. Values and behaviour framework </w:t>
      </w:r>
      <w:r>
        <w:br/>
      </w:r>
      <w:r w:rsidRPr="6E989547">
        <w:rPr>
          <w:rFonts w:ascii="Calibri" w:hAnsi="Calibri" w:cs="Calibri"/>
          <w:b/>
          <w:bCs/>
        </w:rPr>
        <w:t>All colleagues</w:t>
      </w:r>
      <w:r w:rsidRPr="6E989547">
        <w:rPr>
          <w:rFonts w:ascii="Calibri" w:hAnsi="Calibri" w:cs="Calibri"/>
        </w:rPr>
        <w:t xml:space="preserve"> </w:t>
      </w:r>
      <w:r>
        <w:br/>
      </w:r>
      <w:r w:rsidRPr="6E989547">
        <w:rPr>
          <w:rFonts w:ascii="Calibri" w:hAnsi="Calibri" w:cs="Calibri"/>
        </w:rPr>
        <w:t xml:space="preserve">Core behaviours that everyone within the organisation should aspire to achieve. </w:t>
      </w:r>
    </w:p>
    <w:p w14:paraId="70F7BE1A" w14:textId="77777777" w:rsidR="00FD6583" w:rsidRDefault="00FD6583">
      <w:pPr>
        <w:spacing w:after="0"/>
        <w:divId w:val="1345858580"/>
        <w:rPr>
          <w:rFonts w:ascii="Calibri" w:eastAsia="Times New Roman" w:hAnsi="Calibri" w:cs="Calibri"/>
          <w:b/>
          <w:bCs/>
          <w:color w:val="000000"/>
          <w:sz w:val="28"/>
          <w:szCs w:val="28"/>
        </w:rPr>
      </w:pPr>
    </w:p>
    <w:p w14:paraId="4B597059" w14:textId="77777777" w:rsidR="00FD6583" w:rsidRDefault="00FD6583">
      <w:pPr>
        <w:spacing w:after="0"/>
        <w:divId w:val="1345858580"/>
        <w:rPr>
          <w:rFonts w:ascii="Calibri" w:eastAsia="Times New Roman" w:hAnsi="Calibri" w:cs="Calibri"/>
          <w:b/>
          <w:bCs/>
          <w:color w:val="000000"/>
          <w:sz w:val="28"/>
          <w:szCs w:val="28"/>
        </w:rPr>
      </w:pPr>
    </w:p>
    <w:p w14:paraId="1896FE89" w14:textId="77777777" w:rsidR="00FD6583" w:rsidRDefault="00FD6583">
      <w:pPr>
        <w:spacing w:after="0"/>
        <w:divId w:val="1345858580"/>
        <w:rPr>
          <w:rFonts w:ascii="Calibri" w:eastAsia="Times New Roman" w:hAnsi="Calibri" w:cs="Calibri"/>
          <w:b/>
          <w:bCs/>
          <w:color w:val="000000"/>
          <w:sz w:val="28"/>
          <w:szCs w:val="28"/>
        </w:rPr>
      </w:pPr>
    </w:p>
    <w:p w14:paraId="334DEDE6" w14:textId="77777777" w:rsidR="00FD6583" w:rsidRDefault="00FD6583">
      <w:pPr>
        <w:spacing w:after="0"/>
        <w:divId w:val="1345858580"/>
        <w:rPr>
          <w:rFonts w:ascii="Calibri" w:eastAsia="Times New Roman" w:hAnsi="Calibri" w:cs="Calibri"/>
          <w:b/>
          <w:bCs/>
          <w:color w:val="000000"/>
          <w:sz w:val="28"/>
          <w:szCs w:val="28"/>
        </w:rPr>
      </w:pPr>
    </w:p>
    <w:p w14:paraId="22FF0770" w14:textId="77777777" w:rsidR="00FD6583" w:rsidRDefault="00FD6583">
      <w:pPr>
        <w:spacing w:after="0"/>
        <w:divId w:val="1345858580"/>
        <w:rPr>
          <w:rFonts w:ascii="Calibri" w:eastAsia="Times New Roman" w:hAnsi="Calibri" w:cs="Calibri"/>
          <w:b/>
          <w:bCs/>
          <w:color w:val="000000"/>
          <w:sz w:val="28"/>
          <w:szCs w:val="28"/>
        </w:rPr>
      </w:pPr>
    </w:p>
    <w:p w14:paraId="518FDCCF" w14:textId="77777777" w:rsidR="00FD6583" w:rsidRDefault="00FD6583">
      <w:pPr>
        <w:spacing w:after="0"/>
        <w:divId w:val="1345858580"/>
        <w:rPr>
          <w:rFonts w:ascii="Calibri" w:eastAsia="Times New Roman" w:hAnsi="Calibri" w:cs="Calibri"/>
          <w:b/>
          <w:bCs/>
          <w:color w:val="000000"/>
          <w:sz w:val="28"/>
          <w:szCs w:val="28"/>
        </w:rPr>
      </w:pPr>
    </w:p>
    <w:p w14:paraId="5F0820DB" w14:textId="77777777" w:rsidR="00FD6583" w:rsidRDefault="00FD6583">
      <w:pPr>
        <w:spacing w:after="0"/>
        <w:divId w:val="1345858580"/>
        <w:rPr>
          <w:rFonts w:ascii="Calibri" w:eastAsia="Times New Roman" w:hAnsi="Calibri" w:cs="Calibri"/>
          <w:b/>
          <w:bCs/>
          <w:color w:val="000000"/>
          <w:sz w:val="28"/>
          <w:szCs w:val="28"/>
        </w:rPr>
      </w:pPr>
    </w:p>
    <w:p w14:paraId="4354E8D7" w14:textId="77777777" w:rsidR="00FD6583" w:rsidRDefault="00FD6583">
      <w:pPr>
        <w:spacing w:after="0"/>
        <w:divId w:val="1345858580"/>
        <w:rPr>
          <w:rFonts w:ascii="Calibri" w:eastAsia="Times New Roman" w:hAnsi="Calibri" w:cs="Calibri"/>
          <w:b/>
          <w:bCs/>
          <w:color w:val="000000"/>
          <w:sz w:val="28"/>
          <w:szCs w:val="28"/>
        </w:rPr>
      </w:pPr>
    </w:p>
    <w:p w14:paraId="208A1FEB" w14:textId="55E167B8" w:rsidR="00545476" w:rsidRDefault="00545476">
      <w:pPr>
        <w:spacing w:after="0"/>
        <w:divId w:val="1345858580"/>
        <w:rPr>
          <w:rFonts w:ascii="Calibri" w:eastAsia="Times New Roman" w:hAnsi="Calibri" w:cs="Calibri"/>
          <w:color w:val="000000"/>
          <w:sz w:val="24"/>
          <w:szCs w:val="24"/>
        </w:rPr>
      </w:pPr>
      <w:r>
        <w:rPr>
          <w:rFonts w:ascii="Calibri" w:eastAsia="Times New Roman" w:hAnsi="Calibri" w:cs="Calibri"/>
          <w:b/>
          <w:bCs/>
          <w:color w:val="000000"/>
          <w:sz w:val="28"/>
          <w:szCs w:val="28"/>
        </w:rPr>
        <w:lastRenderedPageBreak/>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511"/>
      </w:tblGrid>
      <w:tr w:rsidR="00502DC3" w14:paraId="0BD75491" w14:textId="77777777" w:rsidTr="6E989547">
        <w:trPr>
          <w:divId w:val="134585858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311"/>
              <w:gridCol w:w="500"/>
              <w:gridCol w:w="1748"/>
              <w:gridCol w:w="500"/>
              <w:gridCol w:w="1465"/>
              <w:gridCol w:w="500"/>
              <w:gridCol w:w="1472"/>
            </w:tblGrid>
            <w:tr w:rsidR="00502DC3" w14:paraId="1FC5974D" w14:textId="77777777" w:rsidTr="6E98954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2DC3" w14:paraId="4110B3B3" w14:textId="77777777">
                    <w:tc>
                      <w:tcPr>
                        <w:tcW w:w="0" w:type="auto"/>
                        <w:vAlign w:val="center"/>
                        <w:hideMark/>
                      </w:tcPr>
                      <w:p w14:paraId="6DF73DF4" w14:textId="77777777" w:rsidR="00545476" w:rsidRDefault="00545476">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8CAAFD2" w14:textId="77777777" w:rsidR="00545476" w:rsidRDefault="00545476">
                  <w:pPr>
                    <w:pStyle w:val="legend-table"/>
                    <w:rPr>
                      <w:rFonts w:ascii="Calibri" w:eastAsia="Times New Roman" w:hAnsi="Calibri" w:cs="Calibri"/>
                    </w:rPr>
                  </w:pPr>
                </w:p>
              </w:tc>
              <w:tc>
                <w:tcPr>
                  <w:tcW w:w="0" w:type="auto"/>
                  <w:vAlign w:val="center"/>
                  <w:hideMark/>
                </w:tcPr>
                <w:p w14:paraId="52C7E44E" w14:textId="05554962" w:rsidR="00545476" w:rsidRDefault="00545476">
                  <w:pPr>
                    <w:pStyle w:val="legend-table"/>
                    <w:rPr>
                      <w:rFonts w:ascii="Calibri" w:eastAsia="Times New Roman" w:hAnsi="Calibri" w:cs="Calibri"/>
                    </w:rPr>
                  </w:pPr>
                  <w:r w:rsidRPr="6E989547">
                    <w:rPr>
                      <w:rFonts w:ascii="Calibri" w:eastAsia="Times New Roman" w:hAnsi="Calibri" w:cs="Calibri"/>
                    </w:rPr>
                    <w:t xml:space="preserve">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2DC3" w14:paraId="448943FD" w14:textId="77777777">
                    <w:tc>
                      <w:tcPr>
                        <w:tcW w:w="0" w:type="auto"/>
                        <w:vAlign w:val="center"/>
                        <w:hideMark/>
                      </w:tcPr>
                      <w:p w14:paraId="598E5615" w14:textId="77777777" w:rsidR="00545476" w:rsidRDefault="00545476">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1020B03" w14:textId="77777777" w:rsidR="00545476" w:rsidRDefault="00545476">
                  <w:pPr>
                    <w:pStyle w:val="legend-table"/>
                    <w:rPr>
                      <w:rFonts w:ascii="Calibri" w:eastAsia="Times New Roman" w:hAnsi="Calibri" w:cs="Calibri"/>
                    </w:rPr>
                  </w:pPr>
                </w:p>
              </w:tc>
              <w:tc>
                <w:tcPr>
                  <w:tcW w:w="0" w:type="auto"/>
                  <w:vAlign w:val="center"/>
                  <w:hideMark/>
                </w:tcPr>
                <w:p w14:paraId="266D6495" w14:textId="77777777" w:rsidR="00545476" w:rsidRDefault="00545476">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2DC3" w14:paraId="37C3F6C5" w14:textId="77777777">
                    <w:tc>
                      <w:tcPr>
                        <w:tcW w:w="0" w:type="auto"/>
                        <w:vAlign w:val="center"/>
                        <w:hideMark/>
                      </w:tcPr>
                      <w:p w14:paraId="4DB87096" w14:textId="77777777" w:rsidR="00545476" w:rsidRDefault="00545476">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73DEB9F5" w14:textId="77777777" w:rsidR="00545476" w:rsidRDefault="00545476">
                  <w:pPr>
                    <w:pStyle w:val="legend-table"/>
                    <w:rPr>
                      <w:rFonts w:ascii="Calibri" w:eastAsia="Times New Roman" w:hAnsi="Calibri" w:cs="Calibri"/>
                    </w:rPr>
                  </w:pPr>
                </w:p>
              </w:tc>
              <w:tc>
                <w:tcPr>
                  <w:tcW w:w="0" w:type="auto"/>
                  <w:vAlign w:val="center"/>
                  <w:hideMark/>
                </w:tcPr>
                <w:p w14:paraId="4290D667" w14:textId="77777777" w:rsidR="00545476" w:rsidRDefault="00545476">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2DC3" w14:paraId="0281C54F" w14:textId="77777777">
                    <w:tc>
                      <w:tcPr>
                        <w:tcW w:w="0" w:type="auto"/>
                        <w:vAlign w:val="center"/>
                        <w:hideMark/>
                      </w:tcPr>
                      <w:p w14:paraId="497E048F" w14:textId="77777777" w:rsidR="00545476" w:rsidRDefault="00545476">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77B15A1" w14:textId="77777777" w:rsidR="00545476" w:rsidRDefault="00545476">
                  <w:pPr>
                    <w:pStyle w:val="legend-table"/>
                    <w:rPr>
                      <w:rFonts w:ascii="Calibri" w:eastAsia="Times New Roman" w:hAnsi="Calibri" w:cs="Calibri"/>
                    </w:rPr>
                  </w:pPr>
                </w:p>
              </w:tc>
              <w:tc>
                <w:tcPr>
                  <w:tcW w:w="0" w:type="auto"/>
                  <w:vAlign w:val="center"/>
                  <w:hideMark/>
                </w:tcPr>
                <w:p w14:paraId="57F9A897" w14:textId="77777777" w:rsidR="00545476" w:rsidRDefault="00545476">
                  <w:pPr>
                    <w:pStyle w:val="legend-table"/>
                    <w:rPr>
                      <w:rFonts w:ascii="Calibri" w:eastAsia="Times New Roman" w:hAnsi="Calibri" w:cs="Calibri"/>
                    </w:rPr>
                  </w:pPr>
                  <w:r>
                    <w:rPr>
                      <w:rFonts w:ascii="Calibri" w:eastAsia="Times New Roman" w:hAnsi="Calibri" w:cs="Calibri"/>
                    </w:rPr>
                    <w:t>Not assessable</w:t>
                  </w:r>
                </w:p>
              </w:tc>
            </w:tr>
          </w:tbl>
          <w:p w14:paraId="7A4A34C5" w14:textId="77777777" w:rsidR="00545476" w:rsidRDefault="00545476">
            <w:pPr>
              <w:spacing w:after="0"/>
              <w:rPr>
                <w:rFonts w:ascii="Calibri" w:hAnsi="Calibri" w:cs="Calibri"/>
              </w:rPr>
            </w:pPr>
          </w:p>
        </w:tc>
      </w:tr>
    </w:tbl>
    <w:p w14:paraId="20068B11" w14:textId="77777777" w:rsidR="00545476" w:rsidRDefault="00545476">
      <w:pPr>
        <w:pStyle w:val="Heading2"/>
        <w:divId w:val="1472821414"/>
        <w:rPr>
          <w:rFonts w:ascii="Calibri" w:eastAsia="Times New Roman" w:hAnsi="Calibri" w:cs="Calibri"/>
          <w:sz w:val="36"/>
          <w:szCs w:val="36"/>
        </w:rPr>
      </w:pPr>
      <w:r>
        <w:rPr>
          <w:rFonts w:ascii="Calibri" w:eastAsia="Times New Roman" w:hAnsi="Calibri" w:cs="Calibri"/>
        </w:rPr>
        <w:t>Technical Skills</w:t>
      </w:r>
    </w:p>
    <w:p w14:paraId="3611D61B" w14:textId="77777777" w:rsidR="00545476" w:rsidRDefault="00545476">
      <w:pPr>
        <w:divId w:val="1472821414"/>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502DC3" w14:paraId="32BA49FD" w14:textId="77777777">
        <w:trPr>
          <w:divId w:val="2119984074"/>
          <w:trHeight w:val="400"/>
        </w:trPr>
        <w:tc>
          <w:tcPr>
            <w:tcW w:w="0" w:type="auto"/>
            <w:shd w:val="clear" w:color="auto" w:fill="5B9A35"/>
            <w:vAlign w:val="center"/>
            <w:hideMark/>
          </w:tcPr>
          <w:p w14:paraId="654F95DC" w14:textId="77777777" w:rsidR="00545476" w:rsidRDefault="0054547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Economics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93500C6"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16B7C54"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38D7888"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555E753"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B9846E5"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BE4C730" w14:textId="77777777" w:rsidR="00545476" w:rsidRDefault="00545476">
            <w:pPr>
              <w:spacing w:after="0"/>
              <w:jc w:val="center"/>
              <w:rPr>
                <w:rFonts w:ascii="Calibri" w:eastAsia="Times New Roman" w:hAnsi="Calibri" w:cs="Calibri"/>
                <w:b/>
                <w:bCs/>
                <w:color w:val="FFFFFF"/>
                <w:sz w:val="20"/>
                <w:szCs w:val="20"/>
              </w:rPr>
            </w:pPr>
          </w:p>
        </w:tc>
      </w:tr>
      <w:tr w:rsidR="00502DC3" w14:paraId="0A35981B"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FB548AD"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Application of Research / Evidence Base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B1DF8D"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ADA01BC"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815725"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F91C1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B70BDA"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04E62EA" w14:textId="77777777" w:rsidR="00545476" w:rsidRDefault="00545476">
            <w:pPr>
              <w:spacing w:after="0"/>
              <w:divId w:val="901907116"/>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741EF24E"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5190944" w14:textId="1772A26B"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Application of Economic Appraisal Methodologies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855E2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379DFF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59148C5" w14:textId="77777777" w:rsidR="00545476" w:rsidRDefault="00545476">
            <w:pPr>
              <w:spacing w:after="0" w:line="440" w:lineRule="atLeast"/>
              <w:rPr>
                <w:rFonts w:ascii="Calibri" w:eastAsia="Times New Roman" w:hAnsi="Calibri" w:cs="Calibri"/>
                <w:color w:val="FF0000"/>
                <w:sz w:val="16"/>
                <w:szCs w:val="16"/>
              </w:rPr>
            </w:pPr>
            <w:r>
              <w:rPr>
                <w:rStyle w:val="priority-high"/>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A158BA"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5D5A30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FDBF3A6" w14:textId="77777777" w:rsidR="00545476" w:rsidRDefault="00545476">
            <w:pPr>
              <w:spacing w:after="0"/>
              <w:divId w:val="25501819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High Priority </w:t>
            </w:r>
          </w:p>
        </w:tc>
      </w:tr>
      <w:tr w:rsidR="00502DC3" w14:paraId="1917B2D2"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24293B8"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Communicating Economic Ideas and Analytical Findings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29DD9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26212C"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5D38DD7" w14:textId="77777777" w:rsidR="00545476" w:rsidRDefault="00545476">
            <w:pPr>
              <w:spacing w:after="0" w:line="440" w:lineRule="atLeast"/>
              <w:rPr>
                <w:rFonts w:ascii="Calibri" w:eastAsia="Times New Roman" w:hAnsi="Calibri" w:cs="Calibri"/>
                <w:color w:val="FF0000"/>
                <w:sz w:val="16"/>
                <w:szCs w:val="16"/>
              </w:rPr>
            </w:pPr>
            <w:r>
              <w:rPr>
                <w:rStyle w:val="priority-high"/>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F570DC"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5F7763A"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17F3B6D" w14:textId="77777777" w:rsidR="00545476" w:rsidRDefault="00545476">
            <w:pPr>
              <w:spacing w:after="0"/>
              <w:divId w:val="102655946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High Priority </w:t>
            </w:r>
          </w:p>
        </w:tc>
      </w:tr>
      <w:tr w:rsidR="00502DC3" w14:paraId="2B3AF1BE"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D33DD2F"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Econometrics Knowledge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B9251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D00AF1" w14:textId="77777777" w:rsidR="00545476" w:rsidRDefault="00545476">
            <w:pPr>
              <w:spacing w:after="0" w:line="440" w:lineRule="atLeast"/>
              <w:rPr>
                <w:rFonts w:ascii="Calibri" w:eastAsia="Times New Roman" w:hAnsi="Calibri" w:cs="Calibri"/>
                <w:color w:val="FF0000"/>
                <w:sz w:val="16"/>
                <w:szCs w:val="16"/>
              </w:rPr>
            </w:pPr>
            <w:r>
              <w:rPr>
                <w:rStyle w:val="priority-low"/>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E408C81"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D5AF93E"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618AB3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B6C77C1" w14:textId="77777777" w:rsidR="00545476" w:rsidRDefault="00545476">
            <w:pPr>
              <w:spacing w:after="0"/>
              <w:divId w:val="126938446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r>
              <w:rPr>
                <w:rFonts w:ascii="Calibri" w:eastAsia="Times New Roman" w:hAnsi="Calibri" w:cs="Calibri"/>
                <w:sz w:val="16"/>
                <w:szCs w:val="16"/>
              </w:rPr>
              <w:br/>
            </w:r>
            <w:r>
              <w:rPr>
                <w:rFonts w:ascii="Calibri" w:eastAsia="Times New Roman" w:hAnsi="Calibri" w:cs="Calibri"/>
                <w:sz w:val="15"/>
                <w:szCs w:val="15"/>
              </w:rPr>
              <w:t xml:space="preserve">Low Priority </w:t>
            </w:r>
          </w:p>
        </w:tc>
      </w:tr>
      <w:tr w:rsidR="00502DC3" w14:paraId="761E04EA"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F58DC92"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Economic Data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1278A5"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AB4734"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D779FE"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6FF8E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AC00B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3A46E09" w14:textId="77777777" w:rsidR="00545476" w:rsidRDefault="00545476">
            <w:pPr>
              <w:spacing w:after="0"/>
              <w:divId w:val="14616555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044F67B5"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AF874E"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Economic Theory and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E6B6BF"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DFD772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D1151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3231DB6"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37A536"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2C9D725" w14:textId="77777777" w:rsidR="00545476" w:rsidRDefault="00545476">
            <w:pPr>
              <w:spacing w:after="0"/>
              <w:divId w:val="296491394"/>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1AAF06ED"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54A463E"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Economics Tools and Applications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75C145"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843A92"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0C7F053" w14:textId="77777777" w:rsidR="00545476" w:rsidRDefault="00545476">
            <w:pPr>
              <w:spacing w:after="0" w:line="440" w:lineRule="atLeast"/>
              <w:rPr>
                <w:rFonts w:ascii="Calibri" w:eastAsia="Times New Roman" w:hAnsi="Calibri" w:cs="Calibri"/>
                <w:color w:val="FF0000"/>
                <w:sz w:val="16"/>
                <w:szCs w:val="16"/>
              </w:rPr>
            </w:pPr>
            <w:r>
              <w:rPr>
                <w:rStyle w:val="priority-high"/>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15B483D"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5EF2CD2"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39733E7" w14:textId="77777777" w:rsidR="00545476" w:rsidRDefault="00545476">
            <w:pPr>
              <w:spacing w:after="0"/>
              <w:divId w:val="39525202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High Priority </w:t>
            </w:r>
          </w:p>
        </w:tc>
      </w:tr>
      <w:tr w:rsidR="00502DC3" w14:paraId="4C0C8465"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7A97C0D"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Model Interpretation, Quality Assurance and Scrutiny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08E34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03EB7F"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6E0C4E"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DAC36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875A0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39591EF" w14:textId="77777777" w:rsidR="00545476" w:rsidRDefault="00545476">
            <w:pPr>
              <w:spacing w:after="0"/>
              <w:divId w:val="54572571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0C88FB63" w14:textId="77777777">
        <w:trPr>
          <w:divId w:val="211998407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73FF93A"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Synthesising Evidence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48D414"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0FCCAF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0385C7"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B2FFC88"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F7D40F"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08F1799" w14:textId="77777777" w:rsidR="00545476" w:rsidRDefault="00545476">
            <w:pPr>
              <w:spacing w:after="0"/>
              <w:divId w:val="170590796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bl>
    <w:p w14:paraId="7E20BE48" w14:textId="77777777" w:rsidR="00545476" w:rsidRDefault="00545476">
      <w:pPr>
        <w:pStyle w:val="Heading2"/>
        <w:divId w:val="1472821414"/>
        <w:rPr>
          <w:rFonts w:ascii="Calibri" w:eastAsia="Times New Roman" w:hAnsi="Calibri" w:cs="Calibri"/>
          <w:sz w:val="36"/>
          <w:szCs w:val="36"/>
        </w:rPr>
      </w:pPr>
      <w:r>
        <w:rPr>
          <w:rFonts w:ascii="Calibri" w:eastAsia="Times New Roman" w:hAnsi="Calibri" w:cs="Calibri"/>
        </w:rPr>
        <w:t>Skill Descriptors</w:t>
      </w:r>
    </w:p>
    <w:p w14:paraId="4930DA23" w14:textId="77777777" w:rsidR="00545476" w:rsidRDefault="00545476">
      <w:pPr>
        <w:pStyle w:val="Heading3"/>
        <w:divId w:val="1472821414"/>
        <w:rPr>
          <w:rFonts w:ascii="Calibri" w:eastAsia="Times New Roman" w:hAnsi="Calibri" w:cs="Calibri"/>
        </w:rPr>
      </w:pPr>
      <w:r>
        <w:rPr>
          <w:rFonts w:ascii="Calibri" w:eastAsia="Times New Roman" w:hAnsi="Calibri" w:cs="Calibri"/>
        </w:rPr>
        <w:t>Economics</w:t>
      </w:r>
    </w:p>
    <w:p w14:paraId="722D4A40" w14:textId="77777777" w:rsidR="00545476" w:rsidRDefault="00545476">
      <w:pPr>
        <w:divId w:val="1472821414"/>
        <w:rPr>
          <w:rFonts w:ascii="Calibri" w:eastAsiaTheme="minorEastAsia" w:hAnsi="Calibri" w:cs="Calibri"/>
        </w:rPr>
      </w:pPr>
      <w:r>
        <w:rPr>
          <w:rFonts w:ascii="Calibri" w:hAnsi="Calibri" w:cs="Calibri"/>
          <w:b/>
          <w:bCs/>
        </w:rPr>
        <w:t>Application of Research / Evidence Base:</w:t>
      </w:r>
      <w:r>
        <w:rPr>
          <w:rFonts w:ascii="Calibri" w:hAnsi="Calibri" w:cs="Calibri"/>
        </w:rPr>
        <w:t xml:space="preserve"> Uses economic data, research, and tools to inform analysis and decision-making. Synthesises complex evidence to support robust appraisal and contributes to the development of analytical approaches.</w:t>
      </w:r>
    </w:p>
    <w:p w14:paraId="4E867BC6"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84744F5"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012D1F4F" w14:textId="77777777" w:rsidR="00545476" w:rsidRDefault="00545476">
      <w:pPr>
        <w:numPr>
          <w:ilvl w:val="0"/>
          <w:numId w:val="3"/>
        </w:numPr>
        <w:spacing w:after="100" w:afterAutospacing="1"/>
        <w:divId w:val="1472821414"/>
        <w:rPr>
          <w:rFonts w:ascii="Calibri" w:eastAsia="Times New Roman" w:hAnsi="Calibri" w:cs="Calibri"/>
        </w:rPr>
      </w:pPr>
      <w:r>
        <w:rPr>
          <w:rFonts w:ascii="Calibri" w:eastAsia="Times New Roman" w:hAnsi="Calibri" w:cs="Calibri"/>
        </w:rPr>
        <w:t>Analyses complex information and data, drawing on economic knowledge.</w:t>
      </w:r>
    </w:p>
    <w:p w14:paraId="3B16C4EF" w14:textId="77777777" w:rsidR="00545476" w:rsidRDefault="00545476">
      <w:pPr>
        <w:numPr>
          <w:ilvl w:val="0"/>
          <w:numId w:val="3"/>
        </w:numPr>
        <w:spacing w:after="100" w:afterAutospacing="1"/>
        <w:divId w:val="1472821414"/>
        <w:rPr>
          <w:rFonts w:ascii="Calibri" w:eastAsia="Times New Roman" w:hAnsi="Calibri" w:cs="Calibri"/>
        </w:rPr>
      </w:pPr>
      <w:r>
        <w:rPr>
          <w:rFonts w:ascii="Calibri" w:eastAsia="Times New Roman" w:hAnsi="Calibri" w:cs="Calibri"/>
        </w:rPr>
        <w:t>Uses the organisation's economic tools (e.g. ENHAT, WAI, BDV) with guidance.</w:t>
      </w:r>
    </w:p>
    <w:p w14:paraId="738DD73E" w14:textId="77777777" w:rsidR="00545476" w:rsidRDefault="00545476">
      <w:pPr>
        <w:numPr>
          <w:ilvl w:val="0"/>
          <w:numId w:val="3"/>
        </w:numPr>
        <w:spacing w:after="100" w:afterAutospacing="1"/>
        <w:divId w:val="1472821414"/>
        <w:rPr>
          <w:rFonts w:ascii="Calibri" w:eastAsia="Times New Roman" w:hAnsi="Calibri" w:cs="Calibri"/>
        </w:rPr>
      </w:pPr>
      <w:r>
        <w:rPr>
          <w:rFonts w:ascii="Calibri" w:eastAsia="Times New Roman" w:hAnsi="Calibri" w:cs="Calibri"/>
        </w:rPr>
        <w:t>Identifies appropriate sources of evidence to support project appraisals and policy advice.</w:t>
      </w:r>
    </w:p>
    <w:p w14:paraId="238769B3" w14:textId="77777777" w:rsidR="00545476" w:rsidRDefault="00545476">
      <w:pPr>
        <w:numPr>
          <w:ilvl w:val="0"/>
          <w:numId w:val="3"/>
        </w:numPr>
        <w:spacing w:after="100" w:afterAutospacing="1"/>
        <w:divId w:val="1472821414"/>
        <w:rPr>
          <w:rFonts w:ascii="Calibri" w:eastAsia="Times New Roman" w:hAnsi="Calibri" w:cs="Calibri"/>
        </w:rPr>
      </w:pPr>
      <w:r>
        <w:rPr>
          <w:rFonts w:ascii="Calibri" w:eastAsia="Times New Roman" w:hAnsi="Calibri" w:cs="Calibri"/>
        </w:rPr>
        <w:t>Understands the strengths and limitations of different data sources.</w:t>
      </w:r>
    </w:p>
    <w:p w14:paraId="1CEEBB64" w14:textId="77777777" w:rsidR="00545476" w:rsidRDefault="00545476">
      <w:pPr>
        <w:numPr>
          <w:ilvl w:val="0"/>
          <w:numId w:val="3"/>
        </w:numPr>
        <w:spacing w:after="100" w:afterAutospacing="1"/>
        <w:divId w:val="1472821414"/>
        <w:rPr>
          <w:rFonts w:ascii="Calibri" w:eastAsia="Times New Roman" w:hAnsi="Calibri" w:cs="Calibri"/>
        </w:rPr>
      </w:pPr>
      <w:r>
        <w:rPr>
          <w:rFonts w:ascii="Calibri" w:eastAsia="Times New Roman" w:hAnsi="Calibri" w:cs="Calibri"/>
        </w:rPr>
        <w:t>Applies evidence to support clear and logical economic arguments.</w:t>
      </w:r>
    </w:p>
    <w:p w14:paraId="0D97AA1F" w14:textId="6FA1C184" w:rsidR="00545476" w:rsidRDefault="00545476">
      <w:pPr>
        <w:divId w:val="1472821414"/>
        <w:rPr>
          <w:rFonts w:ascii="Calibri" w:eastAsiaTheme="minorEastAsia" w:hAnsi="Calibri" w:cs="Calibri"/>
        </w:rPr>
      </w:pPr>
      <w:r>
        <w:rPr>
          <w:rFonts w:ascii="Calibri" w:hAnsi="Calibri" w:cs="Calibri"/>
          <w:b/>
          <w:bCs/>
        </w:rPr>
        <w:t>Application of Economic Appraisal Methodologies:</w:t>
      </w:r>
      <w:r>
        <w:rPr>
          <w:rFonts w:ascii="Calibri" w:hAnsi="Calibri" w:cs="Calibri"/>
        </w:rPr>
        <w:t xml:space="preserve"> Applies economic appraisal techniques to assess value for money and inform investment decisions, while supporting tool development and methodological improvement.</w:t>
      </w:r>
    </w:p>
    <w:p w14:paraId="0E6622FC"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F58C81A"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High </w:t>
      </w:r>
    </w:p>
    <w:p w14:paraId="0C01943F" w14:textId="77777777" w:rsidR="00545476" w:rsidRDefault="00545476">
      <w:pPr>
        <w:numPr>
          <w:ilvl w:val="0"/>
          <w:numId w:val="4"/>
        </w:numPr>
        <w:spacing w:after="100" w:afterAutospacing="1"/>
        <w:divId w:val="1472821414"/>
        <w:rPr>
          <w:rFonts w:ascii="Calibri" w:eastAsia="Times New Roman" w:hAnsi="Calibri" w:cs="Calibri"/>
        </w:rPr>
      </w:pPr>
      <w:r>
        <w:rPr>
          <w:rFonts w:ascii="Calibri" w:eastAsia="Times New Roman" w:hAnsi="Calibri" w:cs="Calibri"/>
        </w:rPr>
        <w:lastRenderedPageBreak/>
        <w:t>Undertakes most aspects of appraisal techniques as outlined in the Green Book and government appraisal guidance.</w:t>
      </w:r>
    </w:p>
    <w:p w14:paraId="33A0DFAC" w14:textId="77777777" w:rsidR="00545476" w:rsidRDefault="00545476">
      <w:pPr>
        <w:numPr>
          <w:ilvl w:val="0"/>
          <w:numId w:val="4"/>
        </w:numPr>
        <w:spacing w:after="100" w:afterAutospacing="1"/>
        <w:divId w:val="1472821414"/>
        <w:rPr>
          <w:rFonts w:ascii="Calibri" w:eastAsia="Times New Roman" w:hAnsi="Calibri" w:cs="Calibri"/>
        </w:rPr>
      </w:pPr>
      <w:r>
        <w:rPr>
          <w:rFonts w:ascii="Calibri" w:eastAsia="Times New Roman" w:hAnsi="Calibri" w:cs="Calibri"/>
        </w:rPr>
        <w:t>Applies appraisal techniques to straightforward projects with some supervision.</w:t>
      </w:r>
    </w:p>
    <w:p w14:paraId="3DB19876" w14:textId="77777777" w:rsidR="00545476" w:rsidRDefault="00545476">
      <w:pPr>
        <w:numPr>
          <w:ilvl w:val="0"/>
          <w:numId w:val="4"/>
        </w:numPr>
        <w:spacing w:after="100" w:afterAutospacing="1"/>
        <w:divId w:val="1472821414"/>
        <w:rPr>
          <w:rFonts w:ascii="Calibri" w:eastAsia="Times New Roman" w:hAnsi="Calibri" w:cs="Calibri"/>
        </w:rPr>
      </w:pPr>
      <w:r>
        <w:rPr>
          <w:rFonts w:ascii="Calibri" w:eastAsia="Times New Roman" w:hAnsi="Calibri" w:cs="Calibri"/>
        </w:rPr>
        <w:t>Understands that assumptions are imperfect and begins to question their applicability.</w:t>
      </w:r>
    </w:p>
    <w:p w14:paraId="6132AB93" w14:textId="77777777" w:rsidR="00545476" w:rsidRDefault="00545476">
      <w:pPr>
        <w:numPr>
          <w:ilvl w:val="0"/>
          <w:numId w:val="4"/>
        </w:numPr>
        <w:spacing w:after="100" w:afterAutospacing="1"/>
        <w:divId w:val="1472821414"/>
        <w:rPr>
          <w:rFonts w:ascii="Calibri" w:eastAsia="Times New Roman" w:hAnsi="Calibri" w:cs="Calibri"/>
        </w:rPr>
      </w:pPr>
      <w:r>
        <w:rPr>
          <w:rFonts w:ascii="Calibri" w:eastAsia="Times New Roman" w:hAnsi="Calibri" w:cs="Calibri"/>
        </w:rPr>
        <w:t>Demonstrates growing confidence in using organisational templates and tools to support appraisal work.</w:t>
      </w:r>
    </w:p>
    <w:p w14:paraId="6FED15E5" w14:textId="77777777" w:rsidR="00545476" w:rsidRDefault="00545476">
      <w:pPr>
        <w:numPr>
          <w:ilvl w:val="0"/>
          <w:numId w:val="4"/>
        </w:numPr>
        <w:spacing w:after="100" w:afterAutospacing="1"/>
        <w:divId w:val="1472821414"/>
        <w:rPr>
          <w:rFonts w:ascii="Calibri" w:eastAsia="Times New Roman" w:hAnsi="Calibri" w:cs="Calibri"/>
        </w:rPr>
      </w:pPr>
      <w:r>
        <w:rPr>
          <w:rFonts w:ascii="Calibri" w:eastAsia="Times New Roman" w:hAnsi="Calibri" w:cs="Calibri"/>
        </w:rPr>
        <w:t>Asks for assistance on areas of uncertainty or complexity in appraisal.</w:t>
      </w:r>
    </w:p>
    <w:p w14:paraId="756DD6D1" w14:textId="77777777" w:rsidR="00545476" w:rsidRDefault="00545476">
      <w:pPr>
        <w:divId w:val="1472821414"/>
        <w:rPr>
          <w:rFonts w:ascii="Calibri" w:eastAsiaTheme="minorEastAsia" w:hAnsi="Calibri" w:cs="Calibri"/>
        </w:rPr>
      </w:pPr>
      <w:r>
        <w:rPr>
          <w:rFonts w:ascii="Calibri" w:hAnsi="Calibri" w:cs="Calibri"/>
          <w:b/>
          <w:bCs/>
        </w:rPr>
        <w:t>Communicating Economic Ideas and Analytical Findings:</w:t>
      </w:r>
      <w:r>
        <w:rPr>
          <w:rFonts w:ascii="Calibri" w:hAnsi="Calibri" w:cs="Calibri"/>
        </w:rPr>
        <w:t xml:space="preserve"> Conveys complex economic concepts and analytical findings clearly and effectively to diverse audiences. Uses appropriate formats and techniques to present trade-offs, implications, and strategic insights, ensuring accessibility and impact across technical and non-technical stakeholders.</w:t>
      </w:r>
    </w:p>
    <w:p w14:paraId="11D70E09"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242175C"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High </w:t>
      </w:r>
    </w:p>
    <w:p w14:paraId="3C86DEB7" w14:textId="77777777" w:rsidR="00545476" w:rsidRDefault="00545476">
      <w:pPr>
        <w:numPr>
          <w:ilvl w:val="0"/>
          <w:numId w:val="5"/>
        </w:numPr>
        <w:spacing w:after="100" w:afterAutospacing="1"/>
        <w:divId w:val="1472821414"/>
        <w:rPr>
          <w:rFonts w:ascii="Calibri" w:eastAsia="Times New Roman" w:hAnsi="Calibri" w:cs="Calibri"/>
        </w:rPr>
      </w:pPr>
      <w:r>
        <w:rPr>
          <w:rFonts w:ascii="Calibri" w:eastAsia="Times New Roman" w:hAnsi="Calibri" w:cs="Calibri"/>
        </w:rPr>
        <w:t>Conveys complicated economic concepts clearly, using strong data visualisation techniques.</w:t>
      </w:r>
    </w:p>
    <w:p w14:paraId="1D1AF876" w14:textId="77777777" w:rsidR="00545476" w:rsidRDefault="00545476">
      <w:pPr>
        <w:numPr>
          <w:ilvl w:val="0"/>
          <w:numId w:val="5"/>
        </w:numPr>
        <w:spacing w:after="100" w:afterAutospacing="1"/>
        <w:divId w:val="1472821414"/>
        <w:rPr>
          <w:rFonts w:ascii="Calibri" w:eastAsia="Times New Roman" w:hAnsi="Calibri" w:cs="Calibri"/>
        </w:rPr>
      </w:pPr>
      <w:r>
        <w:rPr>
          <w:rFonts w:ascii="Calibri" w:eastAsia="Times New Roman" w:hAnsi="Calibri" w:cs="Calibri"/>
        </w:rPr>
        <w:t>Communicates economic concepts to non-economists, including trade-offs and implications.</w:t>
      </w:r>
    </w:p>
    <w:p w14:paraId="2EBA9984" w14:textId="77777777" w:rsidR="00545476" w:rsidRDefault="00545476">
      <w:pPr>
        <w:numPr>
          <w:ilvl w:val="0"/>
          <w:numId w:val="5"/>
        </w:numPr>
        <w:spacing w:after="100" w:afterAutospacing="1"/>
        <w:divId w:val="1472821414"/>
        <w:rPr>
          <w:rFonts w:ascii="Calibri" w:eastAsia="Times New Roman" w:hAnsi="Calibri" w:cs="Calibri"/>
        </w:rPr>
      </w:pPr>
      <w:r>
        <w:rPr>
          <w:rFonts w:ascii="Calibri" w:eastAsia="Times New Roman" w:hAnsi="Calibri" w:cs="Calibri"/>
        </w:rPr>
        <w:t>Tailors the level of detail to suit different audiences.</w:t>
      </w:r>
    </w:p>
    <w:p w14:paraId="47A01DD7" w14:textId="77777777" w:rsidR="00545476" w:rsidRDefault="00545476">
      <w:pPr>
        <w:numPr>
          <w:ilvl w:val="0"/>
          <w:numId w:val="5"/>
        </w:numPr>
        <w:spacing w:after="100" w:afterAutospacing="1"/>
        <w:divId w:val="1472821414"/>
        <w:rPr>
          <w:rFonts w:ascii="Calibri" w:eastAsia="Times New Roman" w:hAnsi="Calibri" w:cs="Calibri"/>
        </w:rPr>
      </w:pPr>
      <w:r>
        <w:rPr>
          <w:rFonts w:ascii="Calibri" w:eastAsia="Times New Roman" w:hAnsi="Calibri" w:cs="Calibri"/>
        </w:rPr>
        <w:t>Uses a variety of formats (written, visual, oral) to present findings.</w:t>
      </w:r>
    </w:p>
    <w:p w14:paraId="64A5A67B" w14:textId="77777777" w:rsidR="00545476" w:rsidRDefault="00545476">
      <w:pPr>
        <w:numPr>
          <w:ilvl w:val="0"/>
          <w:numId w:val="5"/>
        </w:numPr>
        <w:spacing w:after="100" w:afterAutospacing="1"/>
        <w:divId w:val="1472821414"/>
        <w:rPr>
          <w:rFonts w:ascii="Calibri" w:eastAsia="Times New Roman" w:hAnsi="Calibri" w:cs="Calibri"/>
        </w:rPr>
      </w:pPr>
      <w:r>
        <w:rPr>
          <w:rFonts w:ascii="Calibri" w:eastAsia="Times New Roman" w:hAnsi="Calibri" w:cs="Calibri"/>
        </w:rPr>
        <w:t>Presents to internal stakeholders and project teams.</w:t>
      </w:r>
    </w:p>
    <w:p w14:paraId="41F0B3AC" w14:textId="77777777" w:rsidR="00545476" w:rsidRDefault="00545476">
      <w:pPr>
        <w:divId w:val="1472821414"/>
        <w:rPr>
          <w:rFonts w:ascii="Calibri" w:eastAsiaTheme="minorEastAsia" w:hAnsi="Calibri" w:cs="Calibri"/>
        </w:rPr>
      </w:pPr>
      <w:r>
        <w:rPr>
          <w:rFonts w:ascii="Calibri" w:hAnsi="Calibri" w:cs="Calibri"/>
          <w:b/>
          <w:bCs/>
        </w:rPr>
        <w:t>Econometrics Knowledge:</w:t>
      </w:r>
      <w:r>
        <w:rPr>
          <w:rFonts w:ascii="Calibri" w:hAnsi="Calibri" w:cs="Calibri"/>
        </w:rPr>
        <w:t xml:space="preserve"> Applies econometric techniques to support robust economic analysis, policy development, and appraisal. Understands model design, specification, and assumptions, and uses judgement to ensure accurate interpretation and effective communication of results.</w:t>
      </w:r>
    </w:p>
    <w:p w14:paraId="4A29920B"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37D4918E"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Low </w:t>
      </w:r>
    </w:p>
    <w:p w14:paraId="70E0BB17" w14:textId="77777777" w:rsidR="00545476" w:rsidRDefault="00545476">
      <w:pPr>
        <w:numPr>
          <w:ilvl w:val="0"/>
          <w:numId w:val="6"/>
        </w:numPr>
        <w:spacing w:after="100" w:afterAutospacing="1"/>
        <w:divId w:val="1472821414"/>
        <w:rPr>
          <w:rFonts w:ascii="Calibri" w:eastAsia="Times New Roman" w:hAnsi="Calibri" w:cs="Calibri"/>
        </w:rPr>
      </w:pPr>
      <w:proofErr w:type="spellStart"/>
      <w:r>
        <w:rPr>
          <w:rFonts w:ascii="Calibri" w:eastAsia="Times New Roman" w:hAnsi="Calibri" w:cs="Calibri"/>
        </w:rPr>
        <w:t>Identfies</w:t>
      </w:r>
      <w:proofErr w:type="spellEnd"/>
      <w:r>
        <w:rPr>
          <w:rFonts w:ascii="Calibri" w:eastAsia="Times New Roman" w:hAnsi="Calibri" w:cs="Calibri"/>
        </w:rPr>
        <w:t xml:space="preserve"> opportunities for applying econometric analysis.</w:t>
      </w:r>
    </w:p>
    <w:p w14:paraId="78765EA2" w14:textId="77777777" w:rsidR="00545476" w:rsidRDefault="00545476">
      <w:pPr>
        <w:numPr>
          <w:ilvl w:val="0"/>
          <w:numId w:val="6"/>
        </w:numPr>
        <w:spacing w:after="100" w:afterAutospacing="1"/>
        <w:divId w:val="1472821414"/>
        <w:rPr>
          <w:rFonts w:ascii="Calibri" w:eastAsia="Times New Roman" w:hAnsi="Calibri" w:cs="Calibri"/>
        </w:rPr>
      </w:pPr>
      <w:r>
        <w:rPr>
          <w:rFonts w:ascii="Calibri" w:eastAsia="Times New Roman" w:hAnsi="Calibri" w:cs="Calibri"/>
        </w:rPr>
        <w:t>Applies basic econometric techniques.</w:t>
      </w:r>
    </w:p>
    <w:p w14:paraId="701961AA" w14:textId="77777777" w:rsidR="00545476" w:rsidRDefault="00545476">
      <w:pPr>
        <w:numPr>
          <w:ilvl w:val="0"/>
          <w:numId w:val="6"/>
        </w:numPr>
        <w:spacing w:after="100" w:afterAutospacing="1"/>
        <w:divId w:val="1472821414"/>
        <w:rPr>
          <w:rFonts w:ascii="Calibri" w:eastAsia="Times New Roman" w:hAnsi="Calibri" w:cs="Calibri"/>
        </w:rPr>
      </w:pPr>
      <w:r>
        <w:rPr>
          <w:rFonts w:ascii="Calibri" w:eastAsia="Times New Roman" w:hAnsi="Calibri" w:cs="Calibri"/>
        </w:rPr>
        <w:t>Understands the role of econometrics in economic modelling and policy analysis.</w:t>
      </w:r>
    </w:p>
    <w:p w14:paraId="18C4977E" w14:textId="77777777" w:rsidR="00545476" w:rsidRDefault="00545476">
      <w:pPr>
        <w:numPr>
          <w:ilvl w:val="0"/>
          <w:numId w:val="6"/>
        </w:numPr>
        <w:spacing w:after="100" w:afterAutospacing="1"/>
        <w:divId w:val="1472821414"/>
        <w:rPr>
          <w:rFonts w:ascii="Calibri" w:eastAsia="Times New Roman" w:hAnsi="Calibri" w:cs="Calibri"/>
        </w:rPr>
      </w:pPr>
      <w:r>
        <w:rPr>
          <w:rFonts w:ascii="Calibri" w:eastAsia="Times New Roman" w:hAnsi="Calibri" w:cs="Calibri"/>
        </w:rPr>
        <w:t>Explores how data and assumptions influence model outputs.</w:t>
      </w:r>
    </w:p>
    <w:p w14:paraId="48F4836E" w14:textId="77777777" w:rsidR="00545476" w:rsidRDefault="00545476">
      <w:pPr>
        <w:numPr>
          <w:ilvl w:val="0"/>
          <w:numId w:val="6"/>
        </w:numPr>
        <w:spacing w:after="100" w:afterAutospacing="1"/>
        <w:divId w:val="1472821414"/>
        <w:rPr>
          <w:rFonts w:ascii="Calibri" w:eastAsia="Times New Roman" w:hAnsi="Calibri" w:cs="Calibri"/>
        </w:rPr>
      </w:pPr>
      <w:r>
        <w:rPr>
          <w:rFonts w:ascii="Calibri" w:eastAsia="Times New Roman" w:hAnsi="Calibri" w:cs="Calibri"/>
        </w:rPr>
        <w:t>Seeks guidance on appropriate tools and interpretation of results.</w:t>
      </w:r>
    </w:p>
    <w:p w14:paraId="6762F7D0" w14:textId="77777777" w:rsidR="00545476" w:rsidRDefault="00545476">
      <w:pPr>
        <w:divId w:val="1472821414"/>
        <w:rPr>
          <w:rFonts w:ascii="Calibri" w:eastAsiaTheme="minorEastAsia" w:hAnsi="Calibri" w:cs="Calibri"/>
        </w:rPr>
      </w:pPr>
      <w:r>
        <w:rPr>
          <w:rFonts w:ascii="Calibri" w:hAnsi="Calibri" w:cs="Calibri"/>
          <w:b/>
          <w:bCs/>
        </w:rPr>
        <w:t>Economic Data Analysis:</w:t>
      </w:r>
      <w:r>
        <w:rPr>
          <w:rFonts w:ascii="Calibri" w:hAnsi="Calibri" w:cs="Calibri"/>
        </w:rPr>
        <w:t xml:space="preserve"> Applies appropriate analytical tools and techniques to interpret economic data, generate insights, and support decision-making. Uses judgement to handle data limitations, considers stakeholder needs, and communicates findings clearly and effectively.</w:t>
      </w:r>
    </w:p>
    <w:p w14:paraId="5AC9D322"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BB5A0C3"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51E51169" w14:textId="77777777" w:rsidR="00545476" w:rsidRDefault="00545476">
      <w:pPr>
        <w:numPr>
          <w:ilvl w:val="0"/>
          <w:numId w:val="7"/>
        </w:numPr>
        <w:spacing w:after="100" w:afterAutospacing="1"/>
        <w:divId w:val="1472821414"/>
        <w:rPr>
          <w:rFonts w:ascii="Calibri" w:eastAsia="Times New Roman" w:hAnsi="Calibri" w:cs="Calibri"/>
        </w:rPr>
      </w:pPr>
      <w:r>
        <w:rPr>
          <w:rFonts w:ascii="Calibri" w:eastAsia="Times New Roman" w:hAnsi="Calibri" w:cs="Calibri"/>
        </w:rPr>
        <w:t>Can determine and apply the appropriate approach from a range of economic and other analytical tools.</w:t>
      </w:r>
    </w:p>
    <w:p w14:paraId="5BD9C84D" w14:textId="77777777" w:rsidR="00545476" w:rsidRDefault="00545476">
      <w:pPr>
        <w:numPr>
          <w:ilvl w:val="0"/>
          <w:numId w:val="7"/>
        </w:numPr>
        <w:spacing w:after="100" w:afterAutospacing="1"/>
        <w:divId w:val="1472821414"/>
        <w:rPr>
          <w:rFonts w:ascii="Calibri" w:eastAsia="Times New Roman" w:hAnsi="Calibri" w:cs="Calibri"/>
        </w:rPr>
      </w:pPr>
      <w:r>
        <w:rPr>
          <w:rFonts w:ascii="Calibri" w:eastAsia="Times New Roman" w:hAnsi="Calibri" w:cs="Calibri"/>
        </w:rPr>
        <w:t>Seeks input from colleagues on appropriate data sources and learns to confidently use these.</w:t>
      </w:r>
    </w:p>
    <w:p w14:paraId="4CE62609" w14:textId="77777777" w:rsidR="00545476" w:rsidRDefault="00545476">
      <w:pPr>
        <w:numPr>
          <w:ilvl w:val="0"/>
          <w:numId w:val="7"/>
        </w:numPr>
        <w:spacing w:after="100" w:afterAutospacing="1"/>
        <w:divId w:val="1472821414"/>
        <w:rPr>
          <w:rFonts w:ascii="Calibri" w:eastAsia="Times New Roman" w:hAnsi="Calibri" w:cs="Calibri"/>
        </w:rPr>
      </w:pPr>
      <w:r>
        <w:rPr>
          <w:rFonts w:ascii="Calibri" w:eastAsia="Times New Roman" w:hAnsi="Calibri" w:cs="Calibri"/>
        </w:rPr>
        <w:t>Analyses and handles data to produce evidence that supports projects.</w:t>
      </w:r>
    </w:p>
    <w:p w14:paraId="344E0EF9" w14:textId="77777777" w:rsidR="00545476" w:rsidRDefault="00545476">
      <w:pPr>
        <w:numPr>
          <w:ilvl w:val="0"/>
          <w:numId w:val="7"/>
        </w:numPr>
        <w:spacing w:after="100" w:afterAutospacing="1"/>
        <w:divId w:val="1472821414"/>
        <w:rPr>
          <w:rFonts w:ascii="Calibri" w:eastAsia="Times New Roman" w:hAnsi="Calibri" w:cs="Calibri"/>
        </w:rPr>
      </w:pPr>
      <w:r>
        <w:rPr>
          <w:rFonts w:ascii="Calibri" w:eastAsia="Times New Roman" w:hAnsi="Calibri" w:cs="Calibri"/>
        </w:rPr>
        <w:t>Considers how data and analysis will be used by non-economists and stakeholders.</w:t>
      </w:r>
    </w:p>
    <w:p w14:paraId="31A128EB" w14:textId="77777777" w:rsidR="00545476" w:rsidRDefault="00545476">
      <w:pPr>
        <w:numPr>
          <w:ilvl w:val="0"/>
          <w:numId w:val="7"/>
        </w:numPr>
        <w:spacing w:after="100" w:afterAutospacing="1"/>
        <w:divId w:val="1472821414"/>
        <w:rPr>
          <w:rFonts w:ascii="Calibri" w:eastAsia="Times New Roman" w:hAnsi="Calibri" w:cs="Calibri"/>
        </w:rPr>
      </w:pPr>
      <w:r>
        <w:rPr>
          <w:rFonts w:ascii="Calibri" w:eastAsia="Times New Roman" w:hAnsi="Calibri" w:cs="Calibri"/>
        </w:rPr>
        <w:t>Uses judgement when data is incomplete and considers the context of the analysis.</w:t>
      </w:r>
    </w:p>
    <w:p w14:paraId="0EAB9DA2" w14:textId="77777777" w:rsidR="00545476" w:rsidRDefault="00545476">
      <w:pPr>
        <w:divId w:val="1472821414"/>
        <w:rPr>
          <w:rFonts w:ascii="Calibri" w:eastAsiaTheme="minorEastAsia" w:hAnsi="Calibri" w:cs="Calibri"/>
        </w:rPr>
      </w:pPr>
      <w:r>
        <w:rPr>
          <w:rFonts w:ascii="Calibri" w:hAnsi="Calibri" w:cs="Calibri"/>
          <w:b/>
          <w:bCs/>
        </w:rPr>
        <w:t>Economic Theory and Analysis:</w:t>
      </w:r>
      <w:r>
        <w:rPr>
          <w:rFonts w:ascii="Calibri" w:hAnsi="Calibri" w:cs="Calibri"/>
        </w:rPr>
        <w:t xml:space="preserve"> The application of core and advanced economic principles to interpret, assess, and inform housing and development policy.</w:t>
      </w:r>
    </w:p>
    <w:p w14:paraId="68CB16A8"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52311DD2" w14:textId="77777777" w:rsidR="00545476" w:rsidRDefault="00545476">
      <w:pPr>
        <w:spacing w:after="0"/>
        <w:divId w:val="1472821414"/>
        <w:rPr>
          <w:rFonts w:ascii="Calibri" w:eastAsia="Times New Roman" w:hAnsi="Calibri" w:cs="Calibri"/>
        </w:rPr>
      </w:pPr>
      <w:r>
        <w:rPr>
          <w:rFonts w:ascii="Calibri" w:eastAsia="Times New Roman" w:hAnsi="Calibri" w:cs="Calibri"/>
        </w:rPr>
        <w:lastRenderedPageBreak/>
        <w:br/>
        <w:t xml:space="preserve">Required level priority: Normal </w:t>
      </w:r>
    </w:p>
    <w:p w14:paraId="4151E59E" w14:textId="77777777" w:rsidR="00545476" w:rsidRDefault="00545476">
      <w:pPr>
        <w:numPr>
          <w:ilvl w:val="0"/>
          <w:numId w:val="8"/>
        </w:numPr>
        <w:spacing w:after="100" w:afterAutospacing="1"/>
        <w:divId w:val="1472821414"/>
        <w:rPr>
          <w:rFonts w:ascii="Calibri" w:eastAsia="Times New Roman" w:hAnsi="Calibri" w:cs="Calibri"/>
        </w:rPr>
      </w:pPr>
      <w:r>
        <w:rPr>
          <w:rFonts w:ascii="Calibri" w:eastAsia="Times New Roman" w:hAnsi="Calibri" w:cs="Calibri"/>
        </w:rPr>
        <w:t>Displays a concrete understanding of intermediate and advanced economics in relevant areas for housing and development appraisals.</w:t>
      </w:r>
    </w:p>
    <w:p w14:paraId="7DE2C08D" w14:textId="77777777" w:rsidR="00545476" w:rsidRDefault="00545476">
      <w:pPr>
        <w:numPr>
          <w:ilvl w:val="0"/>
          <w:numId w:val="8"/>
        </w:numPr>
        <w:spacing w:after="100" w:afterAutospacing="1"/>
        <w:divId w:val="1472821414"/>
        <w:rPr>
          <w:rFonts w:ascii="Calibri" w:eastAsia="Times New Roman" w:hAnsi="Calibri" w:cs="Calibri"/>
        </w:rPr>
      </w:pPr>
      <w:r>
        <w:rPr>
          <w:rFonts w:ascii="Calibri" w:eastAsia="Times New Roman" w:hAnsi="Calibri" w:cs="Calibri"/>
        </w:rPr>
        <w:t>Applies a range of advanced economic theory and techniques to a range of project areas such as investment, development, infrastructure, etc.</w:t>
      </w:r>
    </w:p>
    <w:p w14:paraId="7F01DF79" w14:textId="77777777" w:rsidR="00545476" w:rsidRDefault="00545476">
      <w:pPr>
        <w:numPr>
          <w:ilvl w:val="0"/>
          <w:numId w:val="8"/>
        </w:numPr>
        <w:spacing w:after="100" w:afterAutospacing="1"/>
        <w:divId w:val="1472821414"/>
        <w:rPr>
          <w:rFonts w:ascii="Calibri" w:eastAsia="Times New Roman" w:hAnsi="Calibri" w:cs="Calibri"/>
        </w:rPr>
      </w:pPr>
      <w:r>
        <w:rPr>
          <w:rFonts w:ascii="Calibri" w:eastAsia="Times New Roman" w:hAnsi="Calibri" w:cs="Calibri"/>
        </w:rPr>
        <w:t>Recognises when complementary expertise (e.g. planning, finance, data science) is required and collaborates effectively.</w:t>
      </w:r>
    </w:p>
    <w:p w14:paraId="05E727B6" w14:textId="77777777" w:rsidR="00545476" w:rsidRDefault="00545476">
      <w:pPr>
        <w:numPr>
          <w:ilvl w:val="0"/>
          <w:numId w:val="8"/>
        </w:numPr>
        <w:spacing w:after="100" w:afterAutospacing="1"/>
        <w:divId w:val="1472821414"/>
        <w:rPr>
          <w:rFonts w:ascii="Calibri" w:eastAsia="Times New Roman" w:hAnsi="Calibri" w:cs="Calibri"/>
        </w:rPr>
      </w:pPr>
      <w:r>
        <w:rPr>
          <w:rFonts w:ascii="Calibri" w:eastAsia="Times New Roman" w:hAnsi="Calibri" w:cs="Calibri"/>
        </w:rPr>
        <w:t>Applies economic frameworks to inform project design and appraisal.</w:t>
      </w:r>
    </w:p>
    <w:p w14:paraId="0FEB233F" w14:textId="77777777" w:rsidR="00545476" w:rsidRDefault="00545476">
      <w:pPr>
        <w:numPr>
          <w:ilvl w:val="0"/>
          <w:numId w:val="8"/>
        </w:numPr>
        <w:spacing w:after="100" w:afterAutospacing="1"/>
        <w:divId w:val="1472821414"/>
        <w:rPr>
          <w:rFonts w:ascii="Calibri" w:eastAsia="Times New Roman" w:hAnsi="Calibri" w:cs="Calibri"/>
        </w:rPr>
      </w:pPr>
      <w:r>
        <w:rPr>
          <w:rFonts w:ascii="Calibri" w:eastAsia="Times New Roman" w:hAnsi="Calibri" w:cs="Calibri"/>
        </w:rPr>
        <w:t>Supports team learning by sharing insights and encouraging discussion of economic approaches.</w:t>
      </w:r>
    </w:p>
    <w:p w14:paraId="4AB3EF38" w14:textId="77777777" w:rsidR="00545476" w:rsidRDefault="00545476">
      <w:pPr>
        <w:divId w:val="1472821414"/>
        <w:rPr>
          <w:rFonts w:ascii="Calibri" w:eastAsiaTheme="minorEastAsia" w:hAnsi="Calibri" w:cs="Calibri"/>
        </w:rPr>
      </w:pPr>
      <w:r>
        <w:rPr>
          <w:rFonts w:ascii="Calibri" w:hAnsi="Calibri" w:cs="Calibri"/>
          <w:b/>
          <w:bCs/>
        </w:rPr>
        <w:t>Economics Tools and Applications:</w:t>
      </w:r>
      <w:r>
        <w:rPr>
          <w:rFonts w:ascii="Calibri" w:hAnsi="Calibri" w:cs="Calibri"/>
        </w:rPr>
        <w:t xml:space="preserve"> Applies economic tools and analytical techniques to evaluate business scenarios, inform decision-making, and support strategic planning.</w:t>
      </w:r>
    </w:p>
    <w:p w14:paraId="73ED0E2F"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8460EEB"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High </w:t>
      </w:r>
    </w:p>
    <w:p w14:paraId="62B7324C" w14:textId="77777777" w:rsidR="00545476" w:rsidRDefault="00545476">
      <w:pPr>
        <w:numPr>
          <w:ilvl w:val="0"/>
          <w:numId w:val="9"/>
        </w:numPr>
        <w:spacing w:after="100" w:afterAutospacing="1"/>
        <w:divId w:val="1472821414"/>
        <w:rPr>
          <w:rFonts w:ascii="Calibri" w:eastAsia="Times New Roman" w:hAnsi="Calibri" w:cs="Calibri"/>
        </w:rPr>
      </w:pPr>
      <w:r>
        <w:rPr>
          <w:rFonts w:ascii="Calibri" w:eastAsia="Times New Roman" w:hAnsi="Calibri" w:cs="Calibri"/>
        </w:rPr>
        <w:t>Applies economic models to analyse business problems.</w:t>
      </w:r>
    </w:p>
    <w:p w14:paraId="29118127" w14:textId="77777777" w:rsidR="00545476" w:rsidRDefault="00545476">
      <w:pPr>
        <w:numPr>
          <w:ilvl w:val="0"/>
          <w:numId w:val="9"/>
        </w:numPr>
        <w:spacing w:after="100" w:afterAutospacing="1"/>
        <w:divId w:val="1472821414"/>
        <w:rPr>
          <w:rFonts w:ascii="Calibri" w:eastAsia="Times New Roman" w:hAnsi="Calibri" w:cs="Calibri"/>
        </w:rPr>
      </w:pPr>
      <w:r>
        <w:rPr>
          <w:rFonts w:ascii="Calibri" w:eastAsia="Times New Roman" w:hAnsi="Calibri" w:cs="Calibri"/>
        </w:rPr>
        <w:t>Interprets economic indicators to assess market conditions.</w:t>
      </w:r>
    </w:p>
    <w:p w14:paraId="1F946C18" w14:textId="77777777" w:rsidR="00545476" w:rsidRDefault="00545476">
      <w:pPr>
        <w:numPr>
          <w:ilvl w:val="0"/>
          <w:numId w:val="9"/>
        </w:numPr>
        <w:spacing w:after="100" w:afterAutospacing="1"/>
        <w:divId w:val="1472821414"/>
        <w:rPr>
          <w:rFonts w:ascii="Calibri" w:eastAsia="Times New Roman" w:hAnsi="Calibri" w:cs="Calibri"/>
        </w:rPr>
      </w:pPr>
      <w:r>
        <w:rPr>
          <w:rFonts w:ascii="Calibri" w:eastAsia="Times New Roman" w:hAnsi="Calibri" w:cs="Calibri"/>
        </w:rPr>
        <w:t>Supports forecasting and budgeting using economic principles.</w:t>
      </w:r>
    </w:p>
    <w:p w14:paraId="1C038DAB" w14:textId="77777777" w:rsidR="00545476" w:rsidRDefault="00545476">
      <w:pPr>
        <w:numPr>
          <w:ilvl w:val="0"/>
          <w:numId w:val="9"/>
        </w:numPr>
        <w:spacing w:after="100" w:afterAutospacing="1"/>
        <w:divId w:val="1472821414"/>
        <w:rPr>
          <w:rFonts w:ascii="Calibri" w:eastAsia="Times New Roman" w:hAnsi="Calibri" w:cs="Calibri"/>
        </w:rPr>
      </w:pPr>
      <w:r>
        <w:rPr>
          <w:rFonts w:ascii="Calibri" w:eastAsia="Times New Roman" w:hAnsi="Calibri" w:cs="Calibri"/>
        </w:rPr>
        <w:t>Evaluates the impact of policy changes on business operations.</w:t>
      </w:r>
    </w:p>
    <w:p w14:paraId="4F5E8E65" w14:textId="77777777" w:rsidR="00545476" w:rsidRDefault="00545476">
      <w:pPr>
        <w:numPr>
          <w:ilvl w:val="0"/>
          <w:numId w:val="9"/>
        </w:numPr>
        <w:spacing w:after="100" w:afterAutospacing="1"/>
        <w:divId w:val="1472821414"/>
        <w:rPr>
          <w:rFonts w:ascii="Calibri" w:eastAsia="Times New Roman" w:hAnsi="Calibri" w:cs="Calibri"/>
        </w:rPr>
      </w:pPr>
      <w:r>
        <w:rPr>
          <w:rFonts w:ascii="Calibri" w:eastAsia="Times New Roman" w:hAnsi="Calibri" w:cs="Calibri"/>
        </w:rPr>
        <w:t>Shares knowledge with others and seeks advice to gain new expertise and insights.</w:t>
      </w:r>
    </w:p>
    <w:p w14:paraId="79899826" w14:textId="77777777" w:rsidR="00545476" w:rsidRDefault="00545476">
      <w:pPr>
        <w:divId w:val="1472821414"/>
        <w:rPr>
          <w:rFonts w:ascii="Calibri" w:eastAsiaTheme="minorEastAsia" w:hAnsi="Calibri" w:cs="Calibri"/>
        </w:rPr>
      </w:pPr>
      <w:r>
        <w:rPr>
          <w:rFonts w:ascii="Calibri" w:hAnsi="Calibri" w:cs="Calibri"/>
          <w:b/>
          <w:bCs/>
        </w:rPr>
        <w:t>Model Interpretation, Quality Assurance and Scrutiny:</w:t>
      </w:r>
      <w:r>
        <w:rPr>
          <w:rFonts w:ascii="Calibri" w:hAnsi="Calibri" w:cs="Calibri"/>
        </w:rPr>
        <w:t xml:space="preserve"> Ensures robust, credible analysis through proportionate review, challenge, and improvement</w:t>
      </w:r>
    </w:p>
    <w:p w14:paraId="2E9ED361"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E200788"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4DCDB756" w14:textId="77777777" w:rsidR="00545476" w:rsidRDefault="00545476">
      <w:pPr>
        <w:numPr>
          <w:ilvl w:val="0"/>
          <w:numId w:val="10"/>
        </w:numPr>
        <w:spacing w:after="100" w:afterAutospacing="1"/>
        <w:divId w:val="1472821414"/>
        <w:rPr>
          <w:rFonts w:ascii="Calibri" w:eastAsia="Times New Roman" w:hAnsi="Calibri" w:cs="Calibri"/>
        </w:rPr>
      </w:pPr>
      <w:r>
        <w:rPr>
          <w:rFonts w:ascii="Calibri" w:eastAsia="Times New Roman" w:hAnsi="Calibri" w:cs="Calibri"/>
        </w:rPr>
        <w:t>Applies QA methods to their own work with increasing confidence.</w:t>
      </w:r>
    </w:p>
    <w:p w14:paraId="67FF2A4B" w14:textId="77777777" w:rsidR="00545476" w:rsidRDefault="00545476">
      <w:pPr>
        <w:numPr>
          <w:ilvl w:val="0"/>
          <w:numId w:val="10"/>
        </w:numPr>
        <w:spacing w:after="100" w:afterAutospacing="1"/>
        <w:divId w:val="1472821414"/>
        <w:rPr>
          <w:rFonts w:ascii="Calibri" w:eastAsia="Times New Roman" w:hAnsi="Calibri" w:cs="Calibri"/>
        </w:rPr>
      </w:pPr>
      <w:r>
        <w:rPr>
          <w:rFonts w:ascii="Calibri" w:eastAsia="Times New Roman" w:hAnsi="Calibri" w:cs="Calibri"/>
        </w:rPr>
        <w:t>Provides appropriate challenge to methods and results.</w:t>
      </w:r>
    </w:p>
    <w:p w14:paraId="43066719" w14:textId="77777777" w:rsidR="00545476" w:rsidRDefault="00545476">
      <w:pPr>
        <w:numPr>
          <w:ilvl w:val="0"/>
          <w:numId w:val="10"/>
        </w:numPr>
        <w:spacing w:after="100" w:afterAutospacing="1"/>
        <w:divId w:val="1472821414"/>
        <w:rPr>
          <w:rFonts w:ascii="Calibri" w:eastAsia="Times New Roman" w:hAnsi="Calibri" w:cs="Calibri"/>
        </w:rPr>
      </w:pPr>
      <w:r>
        <w:rPr>
          <w:rFonts w:ascii="Calibri" w:eastAsia="Times New Roman" w:hAnsi="Calibri" w:cs="Calibri"/>
        </w:rPr>
        <w:t>Evaluates the quality of analysis to ensure robustness.</w:t>
      </w:r>
    </w:p>
    <w:p w14:paraId="67ADFA7A" w14:textId="77777777" w:rsidR="00545476" w:rsidRDefault="00545476">
      <w:pPr>
        <w:numPr>
          <w:ilvl w:val="0"/>
          <w:numId w:val="10"/>
        </w:numPr>
        <w:spacing w:after="100" w:afterAutospacing="1"/>
        <w:divId w:val="1472821414"/>
        <w:rPr>
          <w:rFonts w:ascii="Calibri" w:eastAsia="Times New Roman" w:hAnsi="Calibri" w:cs="Calibri"/>
        </w:rPr>
      </w:pPr>
      <w:r>
        <w:rPr>
          <w:rFonts w:ascii="Calibri" w:eastAsia="Times New Roman" w:hAnsi="Calibri" w:cs="Calibri"/>
        </w:rPr>
        <w:t>Understands how QA contributes to scrutiny and credibility.</w:t>
      </w:r>
    </w:p>
    <w:p w14:paraId="186F16B4" w14:textId="77777777" w:rsidR="00545476" w:rsidRDefault="00545476">
      <w:pPr>
        <w:numPr>
          <w:ilvl w:val="0"/>
          <w:numId w:val="10"/>
        </w:numPr>
        <w:spacing w:after="100" w:afterAutospacing="1"/>
        <w:divId w:val="1472821414"/>
        <w:rPr>
          <w:rFonts w:ascii="Calibri" w:eastAsia="Times New Roman" w:hAnsi="Calibri" w:cs="Calibri"/>
        </w:rPr>
      </w:pPr>
      <w:r>
        <w:rPr>
          <w:rFonts w:ascii="Calibri" w:eastAsia="Times New Roman" w:hAnsi="Calibri" w:cs="Calibri"/>
        </w:rPr>
        <w:t>Embeds QA into routine analytical workflows.</w:t>
      </w:r>
    </w:p>
    <w:p w14:paraId="78C6BEF2" w14:textId="77777777" w:rsidR="00545476" w:rsidRDefault="00545476">
      <w:pPr>
        <w:divId w:val="1472821414"/>
        <w:rPr>
          <w:rFonts w:ascii="Calibri" w:eastAsiaTheme="minorEastAsia" w:hAnsi="Calibri" w:cs="Calibri"/>
        </w:rPr>
      </w:pPr>
      <w:r>
        <w:rPr>
          <w:rFonts w:ascii="Calibri" w:hAnsi="Calibri" w:cs="Calibri"/>
          <w:b/>
          <w:bCs/>
        </w:rPr>
        <w:t>Synthesising Evidence:</w:t>
      </w:r>
      <w:r>
        <w:rPr>
          <w:rFonts w:ascii="Calibri" w:hAnsi="Calibri" w:cs="Calibri"/>
        </w:rPr>
        <w:t xml:space="preserve"> Synthesises economic and policy-relevant evidence from a range of sources to support robust analysis and decision-making. &amp;</w:t>
      </w:r>
      <w:proofErr w:type="spellStart"/>
      <w:proofErr w:type="gramStart"/>
      <w:r>
        <w:rPr>
          <w:rFonts w:ascii="Calibri" w:hAnsi="Calibri" w:cs="Calibri"/>
        </w:rPr>
        <w:t>nbsp;Applies</w:t>
      </w:r>
      <w:proofErr w:type="spellEnd"/>
      <w:proofErr w:type="gramEnd"/>
      <w:r>
        <w:rPr>
          <w:rFonts w:ascii="Calibri" w:hAnsi="Calibri" w:cs="Calibri"/>
        </w:rPr>
        <w:t xml:space="preserve"> judgement in selecting, interpreting, and integrating data, and contributes to the development of new evidence sources to strengthen analytical capability.</w:t>
      </w:r>
    </w:p>
    <w:p w14:paraId="7B9835A8"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94F7607"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186FB819" w14:textId="77777777" w:rsidR="00545476" w:rsidRDefault="00545476">
      <w:pPr>
        <w:numPr>
          <w:ilvl w:val="0"/>
          <w:numId w:val="11"/>
        </w:numPr>
        <w:spacing w:after="100" w:afterAutospacing="1"/>
        <w:divId w:val="1472821414"/>
        <w:rPr>
          <w:rFonts w:ascii="Calibri" w:eastAsia="Times New Roman" w:hAnsi="Calibri" w:cs="Calibri"/>
        </w:rPr>
      </w:pPr>
      <w:r>
        <w:rPr>
          <w:rFonts w:ascii="Calibri" w:eastAsia="Times New Roman" w:hAnsi="Calibri" w:cs="Calibri"/>
        </w:rPr>
        <w:t>Builds knowledge of data available in housing and relevant adjacent areas and learns the limitations of these datasets and information sources.</w:t>
      </w:r>
    </w:p>
    <w:p w14:paraId="10F64A7C" w14:textId="77777777" w:rsidR="00545476" w:rsidRDefault="00545476">
      <w:pPr>
        <w:numPr>
          <w:ilvl w:val="0"/>
          <w:numId w:val="11"/>
        </w:numPr>
        <w:spacing w:after="100" w:afterAutospacing="1"/>
        <w:divId w:val="1472821414"/>
        <w:rPr>
          <w:rFonts w:ascii="Calibri" w:eastAsia="Times New Roman" w:hAnsi="Calibri" w:cs="Calibri"/>
        </w:rPr>
      </w:pPr>
      <w:r>
        <w:rPr>
          <w:rFonts w:ascii="Calibri" w:eastAsia="Times New Roman" w:hAnsi="Calibri" w:cs="Calibri"/>
        </w:rPr>
        <w:t>Applies economic knowledge to interpret and summarise evidence for specific questions.</w:t>
      </w:r>
    </w:p>
    <w:p w14:paraId="539441C0" w14:textId="77777777" w:rsidR="00545476" w:rsidRDefault="00545476">
      <w:pPr>
        <w:numPr>
          <w:ilvl w:val="0"/>
          <w:numId w:val="11"/>
        </w:numPr>
        <w:spacing w:after="100" w:afterAutospacing="1"/>
        <w:divId w:val="1472821414"/>
        <w:rPr>
          <w:rFonts w:ascii="Calibri" w:eastAsia="Times New Roman" w:hAnsi="Calibri" w:cs="Calibri"/>
        </w:rPr>
      </w:pPr>
      <w:r>
        <w:rPr>
          <w:rFonts w:ascii="Calibri" w:eastAsia="Times New Roman" w:hAnsi="Calibri" w:cs="Calibri"/>
        </w:rPr>
        <w:t>Understands how to handle different types of data and evidence appropriately.</w:t>
      </w:r>
    </w:p>
    <w:p w14:paraId="79AB4042" w14:textId="77777777" w:rsidR="00545476" w:rsidRDefault="00545476">
      <w:pPr>
        <w:numPr>
          <w:ilvl w:val="0"/>
          <w:numId w:val="11"/>
        </w:numPr>
        <w:spacing w:after="100" w:afterAutospacing="1"/>
        <w:divId w:val="1472821414"/>
        <w:rPr>
          <w:rFonts w:ascii="Calibri" w:eastAsia="Times New Roman" w:hAnsi="Calibri" w:cs="Calibri"/>
        </w:rPr>
      </w:pPr>
      <w:r>
        <w:rPr>
          <w:rFonts w:ascii="Calibri" w:eastAsia="Times New Roman" w:hAnsi="Calibri" w:cs="Calibri"/>
        </w:rPr>
        <w:t>Begins to identify gaps in evidence and seeks guidance on how to address them.</w:t>
      </w:r>
    </w:p>
    <w:p w14:paraId="39CD1831" w14:textId="77777777" w:rsidR="00545476" w:rsidRDefault="00545476">
      <w:pPr>
        <w:numPr>
          <w:ilvl w:val="0"/>
          <w:numId w:val="11"/>
        </w:numPr>
        <w:spacing w:after="100" w:afterAutospacing="1"/>
        <w:divId w:val="1472821414"/>
        <w:rPr>
          <w:rFonts w:ascii="Calibri" w:eastAsia="Times New Roman" w:hAnsi="Calibri" w:cs="Calibri"/>
        </w:rPr>
      </w:pPr>
      <w:r>
        <w:rPr>
          <w:rFonts w:ascii="Calibri" w:eastAsia="Times New Roman" w:hAnsi="Calibri" w:cs="Calibri"/>
        </w:rPr>
        <w:t>Uses evidence to support clear and logical economic arguments.</w:t>
      </w:r>
    </w:p>
    <w:p w14:paraId="0C25DF27" w14:textId="77777777" w:rsidR="00545476" w:rsidRDefault="00545476">
      <w:pPr>
        <w:pStyle w:val="Heading2"/>
        <w:divId w:val="1472821414"/>
        <w:rPr>
          <w:rFonts w:ascii="Calibri" w:eastAsia="Times New Roman" w:hAnsi="Calibri" w:cs="Calibri"/>
        </w:rPr>
      </w:pPr>
      <w:r>
        <w:rPr>
          <w:rFonts w:ascii="Calibri" w:eastAsia="Times New Roman" w:hAnsi="Calibri" w:cs="Calibri"/>
        </w:rPr>
        <w:lastRenderedPageBreak/>
        <w:t>Generic Skills</w:t>
      </w:r>
    </w:p>
    <w:p w14:paraId="23EE9C5C" w14:textId="77777777" w:rsidR="00545476" w:rsidRDefault="00545476">
      <w:pPr>
        <w:divId w:val="1472821414"/>
        <w:rPr>
          <w:rFonts w:ascii="Calibri" w:eastAsiaTheme="minorEastAsia" w:hAnsi="Calibri" w:cs="Calibri"/>
        </w:rPr>
      </w:pPr>
      <w:r>
        <w:rPr>
          <w:rFonts w:ascii="Calibri" w:hAnsi="Calibri" w:cs="Calibri"/>
        </w:rPr>
        <w:t>Personal, leadership and management, and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502DC3" w14:paraId="4C32F732" w14:textId="77777777">
        <w:trPr>
          <w:divId w:val="1347487399"/>
          <w:trHeight w:val="400"/>
        </w:trPr>
        <w:tc>
          <w:tcPr>
            <w:tcW w:w="0" w:type="auto"/>
            <w:shd w:val="clear" w:color="auto" w:fill="5B9A35"/>
            <w:vAlign w:val="center"/>
            <w:hideMark/>
          </w:tcPr>
          <w:p w14:paraId="13F129F3" w14:textId="77777777" w:rsidR="00545476" w:rsidRDefault="0054547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5E30F6B"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2D341EF"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4D951AEE"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C3703A3"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59362A1"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23B68DE" w14:textId="77777777" w:rsidR="00545476" w:rsidRDefault="00545476">
            <w:pPr>
              <w:spacing w:after="0"/>
              <w:jc w:val="center"/>
              <w:rPr>
                <w:rFonts w:ascii="Calibri" w:eastAsia="Times New Roman" w:hAnsi="Calibri" w:cs="Calibri"/>
                <w:b/>
                <w:bCs/>
                <w:color w:val="FFFFFF"/>
                <w:sz w:val="20"/>
                <w:szCs w:val="20"/>
              </w:rPr>
            </w:pPr>
          </w:p>
        </w:tc>
      </w:tr>
      <w:tr w:rsidR="00502DC3" w14:paraId="49E85DF4" w14:textId="77777777">
        <w:trPr>
          <w:divId w:val="134748739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A421E3E"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8F0BA3"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BE4142"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DA6108"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0C96ADD"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157CE6"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5654A82" w14:textId="77777777" w:rsidR="00545476" w:rsidRDefault="00545476">
            <w:pPr>
              <w:spacing w:after="0"/>
              <w:divId w:val="1797479399"/>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1D4F1F41" w14:textId="77777777">
        <w:trPr>
          <w:divId w:val="134748739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26935E0"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Industry Expertise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44C33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020419"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641B3B"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7592DB"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68FAF07"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13A86B8" w14:textId="77777777" w:rsidR="00545476" w:rsidRDefault="00545476">
            <w:pPr>
              <w:spacing w:after="0"/>
              <w:divId w:val="166280853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r w:rsidR="00502DC3" w14:paraId="72147C09" w14:textId="77777777">
        <w:trPr>
          <w:divId w:val="1347487399"/>
          <w:trHeight w:val="400"/>
        </w:trPr>
        <w:tc>
          <w:tcPr>
            <w:tcW w:w="0" w:type="auto"/>
            <w:shd w:val="clear" w:color="auto" w:fill="5B9A35"/>
            <w:vAlign w:val="center"/>
            <w:hideMark/>
          </w:tcPr>
          <w:p w14:paraId="7F6ED55B" w14:textId="77777777" w:rsidR="00545476" w:rsidRDefault="0054547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9FBEE9B"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30FD958A"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B5E91D3"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60CF217"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9B03D29" w14:textId="77777777" w:rsidR="00545476" w:rsidRDefault="0054547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92741CE" w14:textId="77777777" w:rsidR="00545476" w:rsidRDefault="00545476">
            <w:pPr>
              <w:spacing w:after="0"/>
              <w:jc w:val="center"/>
              <w:rPr>
                <w:rFonts w:ascii="Calibri" w:eastAsia="Times New Roman" w:hAnsi="Calibri" w:cs="Calibri"/>
                <w:b/>
                <w:bCs/>
                <w:color w:val="FFFFFF"/>
                <w:sz w:val="20"/>
                <w:szCs w:val="20"/>
              </w:rPr>
            </w:pPr>
          </w:p>
        </w:tc>
      </w:tr>
      <w:tr w:rsidR="00502DC3" w14:paraId="1133A3CB" w14:textId="77777777">
        <w:trPr>
          <w:divId w:val="134748739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6E75D62" w14:textId="77777777" w:rsidR="00545476" w:rsidRDefault="00545476">
            <w:pPr>
              <w:spacing w:after="0"/>
              <w:rPr>
                <w:rFonts w:ascii="Calibri" w:eastAsia="Times New Roman" w:hAnsi="Calibri" w:cs="Calibri"/>
                <w:sz w:val="16"/>
                <w:szCs w:val="16"/>
              </w:rPr>
            </w:pPr>
            <w:r>
              <w:rPr>
                <w:rFonts w:ascii="Calibri" w:eastAsia="Times New Roman" w:hAnsi="Calibri" w:cs="Calibri"/>
                <w:sz w:val="16"/>
                <w:szCs w:val="16"/>
              </w:rPr>
              <w:t xml:space="preserve">  Strategic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4F632AC"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02C18F" w14:textId="77777777" w:rsidR="00545476" w:rsidRDefault="0054547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C852F4"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2349D5"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CD45F80" w14:textId="77777777" w:rsidR="00545476" w:rsidRDefault="0054547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A607349" w14:textId="77777777" w:rsidR="00545476" w:rsidRDefault="00545476">
            <w:pPr>
              <w:spacing w:after="0"/>
              <w:divId w:val="97479719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r>
              <w:rPr>
                <w:rFonts w:ascii="Calibri" w:eastAsia="Times New Roman" w:hAnsi="Calibri" w:cs="Calibri"/>
                <w:sz w:val="16"/>
                <w:szCs w:val="16"/>
              </w:rPr>
              <w:br/>
            </w:r>
            <w:r>
              <w:rPr>
                <w:rFonts w:ascii="Calibri" w:eastAsia="Times New Roman" w:hAnsi="Calibri" w:cs="Calibri"/>
                <w:sz w:val="15"/>
                <w:szCs w:val="15"/>
              </w:rPr>
              <w:t xml:space="preserve">Normal Priority </w:t>
            </w:r>
          </w:p>
        </w:tc>
      </w:tr>
    </w:tbl>
    <w:p w14:paraId="051F6849" w14:textId="77777777" w:rsidR="00545476" w:rsidRDefault="00545476">
      <w:pPr>
        <w:pStyle w:val="Heading2"/>
        <w:divId w:val="1472821414"/>
        <w:rPr>
          <w:rFonts w:ascii="Calibri" w:eastAsia="Times New Roman" w:hAnsi="Calibri" w:cs="Calibri"/>
          <w:sz w:val="36"/>
          <w:szCs w:val="36"/>
        </w:rPr>
      </w:pPr>
      <w:r>
        <w:rPr>
          <w:rFonts w:ascii="Calibri" w:eastAsia="Times New Roman" w:hAnsi="Calibri" w:cs="Calibri"/>
        </w:rPr>
        <w:t>Skill Descriptors</w:t>
      </w:r>
    </w:p>
    <w:p w14:paraId="20F05B37" w14:textId="77777777" w:rsidR="00545476" w:rsidRDefault="00545476">
      <w:pPr>
        <w:pStyle w:val="Heading3"/>
        <w:divId w:val="1472821414"/>
        <w:rPr>
          <w:rFonts w:ascii="Calibri" w:eastAsia="Times New Roman" w:hAnsi="Calibri" w:cs="Calibri"/>
        </w:rPr>
      </w:pPr>
      <w:r>
        <w:rPr>
          <w:rFonts w:ascii="Calibri" w:eastAsia="Times New Roman" w:hAnsi="Calibri" w:cs="Calibri"/>
        </w:rPr>
        <w:t>Business</w:t>
      </w:r>
    </w:p>
    <w:p w14:paraId="3FE80447" w14:textId="77777777" w:rsidR="00545476" w:rsidRDefault="00545476">
      <w:pPr>
        <w:divId w:val="1472821414"/>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42F8F395"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3A56229"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5AB3A03A" w14:textId="77777777" w:rsidR="00545476" w:rsidRDefault="00545476">
      <w:pPr>
        <w:numPr>
          <w:ilvl w:val="0"/>
          <w:numId w:val="12"/>
        </w:numPr>
        <w:spacing w:after="100" w:afterAutospacing="1"/>
        <w:divId w:val="1472821414"/>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3816A909" w14:textId="77777777" w:rsidR="00545476" w:rsidRDefault="00545476">
      <w:pPr>
        <w:numPr>
          <w:ilvl w:val="0"/>
          <w:numId w:val="12"/>
        </w:numPr>
        <w:spacing w:after="100" w:afterAutospacing="1"/>
        <w:divId w:val="1472821414"/>
        <w:rPr>
          <w:rFonts w:ascii="Calibri" w:eastAsia="Times New Roman" w:hAnsi="Calibri" w:cs="Calibri"/>
        </w:rPr>
      </w:pPr>
      <w:r>
        <w:rPr>
          <w:rFonts w:ascii="Calibri" w:eastAsia="Times New Roman" w:hAnsi="Calibri" w:cs="Calibri"/>
        </w:rPr>
        <w:t>Maintains trust, openness, and credibility with internal and external constituencies.</w:t>
      </w:r>
    </w:p>
    <w:p w14:paraId="585FA18C" w14:textId="77777777" w:rsidR="00545476" w:rsidRDefault="00545476">
      <w:pPr>
        <w:numPr>
          <w:ilvl w:val="0"/>
          <w:numId w:val="12"/>
        </w:numPr>
        <w:spacing w:after="100" w:afterAutospacing="1"/>
        <w:divId w:val="1472821414"/>
        <w:rPr>
          <w:rFonts w:ascii="Calibri" w:eastAsia="Times New Roman" w:hAnsi="Calibri" w:cs="Calibri"/>
        </w:rPr>
      </w:pPr>
      <w:r>
        <w:rPr>
          <w:rFonts w:ascii="Calibri" w:eastAsia="Times New Roman" w:hAnsi="Calibri" w:cs="Calibri"/>
        </w:rPr>
        <w:t>Builds buy-in and ownership for key issues with senior management.</w:t>
      </w:r>
    </w:p>
    <w:p w14:paraId="67C56B8C" w14:textId="77777777" w:rsidR="00545476" w:rsidRDefault="00545476">
      <w:pPr>
        <w:numPr>
          <w:ilvl w:val="0"/>
          <w:numId w:val="12"/>
        </w:numPr>
        <w:spacing w:after="100" w:afterAutospacing="1"/>
        <w:divId w:val="1472821414"/>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1BBBC516" w14:textId="77777777" w:rsidR="00545476" w:rsidRDefault="00545476">
      <w:pPr>
        <w:numPr>
          <w:ilvl w:val="0"/>
          <w:numId w:val="12"/>
        </w:numPr>
        <w:spacing w:after="100" w:afterAutospacing="1"/>
        <w:divId w:val="1472821414"/>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0D848DB3" w14:textId="77777777" w:rsidR="00545476" w:rsidRDefault="00545476">
      <w:pPr>
        <w:divId w:val="1472821414"/>
        <w:rPr>
          <w:rFonts w:ascii="Calibri" w:eastAsiaTheme="minorEastAsia" w:hAnsi="Calibri" w:cs="Calibri"/>
        </w:rPr>
      </w:pPr>
      <w:r>
        <w:rPr>
          <w:rFonts w:ascii="Calibri" w:hAnsi="Calibri" w:cs="Calibri"/>
          <w:b/>
          <w:bCs/>
        </w:rPr>
        <w:t>Industry Expertise:</w:t>
      </w:r>
      <w:r>
        <w:rPr>
          <w:rFonts w:ascii="Calibri" w:hAnsi="Calibri" w:cs="Calibri"/>
        </w:rPr>
        <w:t xml:space="preserve"> Maintains current knowledge of the organisation's industry sector and works to keep pace with new directions, trends, competitors, regulations and issues.</w:t>
      </w:r>
    </w:p>
    <w:p w14:paraId="313CC20D"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2ED4524"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63823671" w14:textId="77777777" w:rsidR="00545476" w:rsidRDefault="00545476">
      <w:pPr>
        <w:numPr>
          <w:ilvl w:val="0"/>
          <w:numId w:val="13"/>
        </w:numPr>
        <w:spacing w:after="100" w:afterAutospacing="1"/>
        <w:divId w:val="1472821414"/>
        <w:rPr>
          <w:rFonts w:ascii="Calibri" w:eastAsia="Times New Roman" w:hAnsi="Calibri" w:cs="Calibri"/>
        </w:rPr>
      </w:pPr>
      <w:r>
        <w:rPr>
          <w:rFonts w:ascii="Calibri" w:eastAsia="Times New Roman" w:hAnsi="Calibri" w:cs="Calibri"/>
        </w:rPr>
        <w:t>Stays current with the organisation's products/service offerings, technologies, key customers and competitor offerings.</w:t>
      </w:r>
    </w:p>
    <w:p w14:paraId="156F6805" w14:textId="77777777" w:rsidR="00545476" w:rsidRDefault="00545476">
      <w:pPr>
        <w:numPr>
          <w:ilvl w:val="0"/>
          <w:numId w:val="13"/>
        </w:numPr>
        <w:spacing w:after="100" w:afterAutospacing="1"/>
        <w:divId w:val="1472821414"/>
        <w:rPr>
          <w:rFonts w:ascii="Calibri" w:eastAsia="Times New Roman" w:hAnsi="Calibri" w:cs="Calibri"/>
        </w:rPr>
      </w:pPr>
      <w:r>
        <w:rPr>
          <w:rFonts w:ascii="Calibri" w:eastAsia="Times New Roman" w:hAnsi="Calibri" w:cs="Calibri"/>
        </w:rPr>
        <w:t>Pinpoints potential opportunities for expanding product and/or service offerings in own speciality area.</w:t>
      </w:r>
    </w:p>
    <w:p w14:paraId="6DF63F90" w14:textId="77777777" w:rsidR="00545476" w:rsidRDefault="00545476">
      <w:pPr>
        <w:numPr>
          <w:ilvl w:val="0"/>
          <w:numId w:val="13"/>
        </w:numPr>
        <w:spacing w:after="100" w:afterAutospacing="1"/>
        <w:divId w:val="1472821414"/>
        <w:rPr>
          <w:rFonts w:ascii="Calibri" w:eastAsia="Times New Roman" w:hAnsi="Calibri" w:cs="Calibri"/>
        </w:rPr>
      </w:pPr>
      <w:r>
        <w:rPr>
          <w:rFonts w:ascii="Calibri" w:eastAsia="Times New Roman" w:hAnsi="Calibri" w:cs="Calibri"/>
        </w:rPr>
        <w:t>Monitors and applies compliance requirements regulated by the organisation's industry sector in their own area.</w:t>
      </w:r>
    </w:p>
    <w:p w14:paraId="1AF1568D" w14:textId="77777777" w:rsidR="00545476" w:rsidRDefault="00545476">
      <w:pPr>
        <w:numPr>
          <w:ilvl w:val="0"/>
          <w:numId w:val="13"/>
        </w:numPr>
        <w:spacing w:after="100" w:afterAutospacing="1"/>
        <w:divId w:val="1472821414"/>
        <w:rPr>
          <w:rFonts w:ascii="Calibri" w:eastAsia="Times New Roman" w:hAnsi="Calibri" w:cs="Calibri"/>
        </w:rPr>
      </w:pPr>
      <w:r>
        <w:rPr>
          <w:rFonts w:ascii="Calibri" w:eastAsia="Times New Roman" w:hAnsi="Calibri" w:cs="Calibri"/>
        </w:rPr>
        <w:t>Analyses industry direction, trends, key issues and implications.</w:t>
      </w:r>
    </w:p>
    <w:p w14:paraId="37920D9B" w14:textId="77777777" w:rsidR="00545476" w:rsidRDefault="00545476">
      <w:pPr>
        <w:numPr>
          <w:ilvl w:val="0"/>
          <w:numId w:val="13"/>
        </w:numPr>
        <w:spacing w:after="100" w:afterAutospacing="1"/>
        <w:divId w:val="1472821414"/>
        <w:rPr>
          <w:rFonts w:ascii="Calibri" w:eastAsia="Times New Roman" w:hAnsi="Calibri" w:cs="Calibri"/>
        </w:rPr>
      </w:pPr>
      <w:r>
        <w:rPr>
          <w:rFonts w:ascii="Calibri" w:eastAsia="Times New Roman" w:hAnsi="Calibri" w:cs="Calibri"/>
        </w:rPr>
        <w:t>Shares industry best practices, concepts and expertise with others and seeks advice to gain new knowledge and insights.</w:t>
      </w:r>
    </w:p>
    <w:p w14:paraId="7920B77D" w14:textId="77777777" w:rsidR="00545476" w:rsidRDefault="00545476">
      <w:pPr>
        <w:pStyle w:val="Heading3"/>
        <w:divId w:val="1472821414"/>
        <w:rPr>
          <w:rFonts w:ascii="Calibri" w:eastAsia="Times New Roman" w:hAnsi="Calibri" w:cs="Calibri"/>
        </w:rPr>
      </w:pPr>
      <w:r>
        <w:rPr>
          <w:rFonts w:ascii="Calibri" w:eastAsia="Times New Roman" w:hAnsi="Calibri" w:cs="Calibri"/>
        </w:rPr>
        <w:t>Leadership and Management</w:t>
      </w:r>
    </w:p>
    <w:p w14:paraId="772C41D9" w14:textId="77777777" w:rsidR="00545476" w:rsidRDefault="00545476">
      <w:pPr>
        <w:divId w:val="1472821414"/>
        <w:rPr>
          <w:rFonts w:ascii="Calibri" w:eastAsiaTheme="minorEastAsia" w:hAnsi="Calibri" w:cs="Calibri"/>
        </w:rPr>
      </w:pPr>
      <w:r>
        <w:rPr>
          <w:rFonts w:ascii="Calibri" w:hAnsi="Calibri" w:cs="Calibri"/>
          <w:b/>
          <w:bCs/>
        </w:rPr>
        <w:t>Strategic Thinking:</w:t>
      </w:r>
      <w:r>
        <w:rPr>
          <w:rFonts w:ascii="Calibri" w:hAnsi="Calibri" w:cs="Calibri"/>
        </w:rPr>
        <w:t xml:space="preserve"> Actively pursues strategies and high potential opportunities for the benefit of the organisation.</w:t>
      </w:r>
    </w:p>
    <w:p w14:paraId="77E72361" w14:textId="77777777" w:rsidR="00545476" w:rsidRDefault="00545476">
      <w:pPr>
        <w:spacing w:after="0"/>
        <w:ind w:left="142"/>
        <w:divId w:val="14728214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794542AF" w14:textId="77777777" w:rsidR="00545476" w:rsidRDefault="00545476">
      <w:pPr>
        <w:spacing w:after="0"/>
        <w:divId w:val="1472821414"/>
        <w:rPr>
          <w:rFonts w:ascii="Calibri" w:eastAsia="Times New Roman" w:hAnsi="Calibri" w:cs="Calibri"/>
        </w:rPr>
      </w:pPr>
      <w:r>
        <w:rPr>
          <w:rFonts w:ascii="Calibri" w:eastAsia="Times New Roman" w:hAnsi="Calibri" w:cs="Calibri"/>
        </w:rPr>
        <w:br/>
        <w:t xml:space="preserve">Required level priority: Normal </w:t>
      </w:r>
    </w:p>
    <w:p w14:paraId="711C3CEA" w14:textId="77777777" w:rsidR="00545476" w:rsidRDefault="00545476">
      <w:pPr>
        <w:numPr>
          <w:ilvl w:val="0"/>
          <w:numId w:val="14"/>
        </w:numPr>
        <w:spacing w:after="100" w:afterAutospacing="1"/>
        <w:divId w:val="1472821414"/>
        <w:rPr>
          <w:rFonts w:ascii="Calibri" w:eastAsia="Times New Roman" w:hAnsi="Calibri" w:cs="Calibri"/>
        </w:rPr>
      </w:pPr>
      <w:r>
        <w:rPr>
          <w:rFonts w:ascii="Calibri" w:eastAsia="Times New Roman" w:hAnsi="Calibri" w:cs="Calibri"/>
        </w:rPr>
        <w:t>Identifies the organisation’s current and potential future role within the industry and wider society.</w:t>
      </w:r>
    </w:p>
    <w:p w14:paraId="6359DB43" w14:textId="77777777" w:rsidR="00545476" w:rsidRDefault="00545476">
      <w:pPr>
        <w:numPr>
          <w:ilvl w:val="0"/>
          <w:numId w:val="14"/>
        </w:numPr>
        <w:spacing w:after="100" w:afterAutospacing="1"/>
        <w:divId w:val="1472821414"/>
        <w:rPr>
          <w:rFonts w:ascii="Calibri" w:eastAsia="Times New Roman" w:hAnsi="Calibri" w:cs="Calibri"/>
        </w:rPr>
      </w:pPr>
      <w:r>
        <w:rPr>
          <w:rFonts w:ascii="Calibri" w:eastAsia="Times New Roman" w:hAnsi="Calibri" w:cs="Calibri"/>
        </w:rPr>
        <w:lastRenderedPageBreak/>
        <w:t>Identifies marketplace trends, opportunities, and vulnerabilities through benchmarking and research.</w:t>
      </w:r>
    </w:p>
    <w:p w14:paraId="093D75BB" w14:textId="77777777" w:rsidR="00545476" w:rsidRDefault="00545476">
      <w:pPr>
        <w:numPr>
          <w:ilvl w:val="0"/>
          <w:numId w:val="14"/>
        </w:numPr>
        <w:spacing w:after="100" w:afterAutospacing="1"/>
        <w:divId w:val="1472821414"/>
        <w:rPr>
          <w:rFonts w:ascii="Calibri" w:eastAsia="Times New Roman" w:hAnsi="Calibri" w:cs="Calibri"/>
        </w:rPr>
      </w:pPr>
      <w:r>
        <w:rPr>
          <w:rFonts w:ascii="Calibri" w:eastAsia="Times New Roman" w:hAnsi="Calibri" w:cs="Calibri"/>
        </w:rPr>
        <w:t>Suggests improvements to own or team's work tasks that enhance contribution to the whole organisation.</w:t>
      </w:r>
    </w:p>
    <w:p w14:paraId="15DA38FD" w14:textId="77777777" w:rsidR="00545476" w:rsidRDefault="00545476">
      <w:pPr>
        <w:numPr>
          <w:ilvl w:val="0"/>
          <w:numId w:val="14"/>
        </w:numPr>
        <w:spacing w:after="100" w:afterAutospacing="1"/>
        <w:divId w:val="1472821414"/>
        <w:rPr>
          <w:rFonts w:ascii="Calibri" w:eastAsia="Times New Roman" w:hAnsi="Calibri" w:cs="Calibri"/>
        </w:rPr>
      </w:pPr>
      <w:r>
        <w:rPr>
          <w:rFonts w:ascii="Calibri" w:eastAsia="Times New Roman" w:hAnsi="Calibri" w:cs="Calibri"/>
        </w:rPr>
        <w:t>Examines and reports on organisational strengths, weaknesses, industry and market trends affecting the organisation’s competitiveness.</w:t>
      </w:r>
    </w:p>
    <w:p w14:paraId="6FC90245"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B4929" w14:textId="77777777" w:rsidR="002B20A5" w:rsidRDefault="002B20A5" w:rsidP="0091124A">
      <w:pPr>
        <w:spacing w:after="0"/>
      </w:pPr>
      <w:r>
        <w:separator/>
      </w:r>
    </w:p>
  </w:endnote>
  <w:endnote w:type="continuationSeparator" w:id="0">
    <w:p w14:paraId="5627DA96" w14:textId="77777777" w:rsidR="002B20A5" w:rsidRDefault="002B20A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319D8" w14:textId="27F4A656" w:rsidR="002F3810" w:rsidRDefault="00545476">
    <w:pPr>
      <w:pStyle w:val="Footer"/>
    </w:pPr>
    <w:r>
      <w:rPr>
        <w:noProof/>
      </w:rPr>
      <mc:AlternateContent>
        <mc:Choice Requires="wps">
          <w:drawing>
            <wp:anchor distT="0" distB="0" distL="0" distR="0" simplePos="0" relativeHeight="251658244" behindDoc="0" locked="0" layoutInCell="1" allowOverlap="1" wp14:anchorId="6F9DFA4B" wp14:editId="243EAFAC">
              <wp:simplePos x="635" y="635"/>
              <wp:positionH relativeFrom="page">
                <wp:align>center</wp:align>
              </wp:positionH>
              <wp:positionV relativeFrom="page">
                <wp:align>bottom</wp:align>
              </wp:positionV>
              <wp:extent cx="459740" cy="345440"/>
              <wp:effectExtent l="0" t="0" r="16510" b="0"/>
              <wp:wrapNone/>
              <wp:docPr id="184480879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87A6D55" w14:textId="4BC12EF8"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31F272FA">
            <v:shapetype id="_x0000_t202" coordsize="21600,21600" o:spt="202" path="m,l,21600r21600,l21600,xe" w14:anchorId="6F9DFA4B">
              <v:stroke joinstyle="miter"/>
              <v:path gradientshapeok="t" o:connecttype="rect"/>
            </v:shapetype>
            <v:shape id="Text Box 5"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v:textbox style="mso-fit-shape-to-text:t" inset="0,0,0,15pt">
                <w:txbxContent>
                  <w:p w:rsidRPr="00545476" w:rsidR="00545476" w:rsidP="00545476" w:rsidRDefault="00545476" w14:paraId="171AAEBA" w14:textId="4BC12EF8">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1D66F" w14:textId="77777777" w:rsidR="00545476" w:rsidRDefault="00545476">
    <w:pPr>
      <w:pStyle w:val="Footer"/>
      <w:jc w:val="center"/>
    </w:pPr>
    <w:r>
      <w:rPr>
        <w:noProof/>
      </w:rPr>
      <mc:AlternateContent>
        <mc:Choice Requires="wps">
          <w:drawing>
            <wp:anchor distT="0" distB="0" distL="0" distR="0" simplePos="0" relativeHeight="251658245" behindDoc="0" locked="0" layoutInCell="1" allowOverlap="1" wp14:anchorId="4819E4C4" wp14:editId="3FD63754">
              <wp:simplePos x="457200" y="9654540"/>
              <wp:positionH relativeFrom="page">
                <wp:align>center</wp:align>
              </wp:positionH>
              <wp:positionV relativeFrom="page">
                <wp:align>bottom</wp:align>
              </wp:positionV>
              <wp:extent cx="459740" cy="345440"/>
              <wp:effectExtent l="0" t="0" r="16510" b="0"/>
              <wp:wrapNone/>
              <wp:docPr id="151027758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54FC22" w14:textId="5B598FF2"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7AD34C04">
            <v:shapetype id="_x0000_t202" coordsize="21600,21600" o:spt="202" path="m,l,21600r21600,l21600,xe" w14:anchorId="4819E4C4">
              <v:stroke joinstyle="miter"/>
              <v:path gradientshapeok="t" o:connecttype="rect"/>
            </v:shapetype>
            <v:shape id="Text Box 6" style="position:absolute;left:0;text-align:left;margin-left:0;margin-top:0;width:36.2pt;height:27.2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v:textbox style="mso-fit-shape-to-text:t" inset="0,0,0,15pt">
                <w:txbxContent>
                  <w:p w:rsidRPr="00545476" w:rsidR="00545476" w:rsidP="00545476" w:rsidRDefault="00545476" w14:paraId="17D1F485" w14:textId="5B598FF2">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321C6649" w14:textId="15F430D3"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68CDB0F" w14:textId="7A1E2A89"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4E4C67">
          <w:rPr>
            <w:noProof/>
            <w:color w:val="A6A6A6" w:themeColor="background1" w:themeShade="A6"/>
            <w:sz w:val="16"/>
            <w:szCs w:val="16"/>
          </w:rPr>
          <w:t>2026</w:t>
        </w:r>
        <w:r>
          <w:rPr>
            <w:color w:val="A6A6A6" w:themeColor="background1" w:themeShade="A6"/>
            <w:sz w:val="16"/>
            <w:szCs w:val="16"/>
          </w:rPr>
          <w:fldChar w:fldCharType="end"/>
        </w:r>
      </w:p>
    </w:sdtContent>
  </w:sdt>
  <w:p w14:paraId="64BC8E70"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D3ACE" w14:textId="4A4413BB" w:rsidR="002F3810" w:rsidRDefault="00545476">
    <w:pPr>
      <w:pStyle w:val="Footer"/>
    </w:pPr>
    <w:r>
      <w:rPr>
        <w:noProof/>
      </w:rPr>
      <mc:AlternateContent>
        <mc:Choice Requires="wps">
          <w:drawing>
            <wp:anchor distT="0" distB="0" distL="0" distR="0" simplePos="0" relativeHeight="251658243" behindDoc="0" locked="0" layoutInCell="1" allowOverlap="1" wp14:anchorId="30B5C7D3" wp14:editId="0D682272">
              <wp:simplePos x="635" y="635"/>
              <wp:positionH relativeFrom="page">
                <wp:align>center</wp:align>
              </wp:positionH>
              <wp:positionV relativeFrom="page">
                <wp:align>bottom</wp:align>
              </wp:positionV>
              <wp:extent cx="459740" cy="345440"/>
              <wp:effectExtent l="0" t="0" r="16510" b="0"/>
              <wp:wrapNone/>
              <wp:docPr id="20234580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863304F" w14:textId="304107AA"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C513C1B">
            <v:shapetype id="_x0000_t202" coordsize="21600,21600" o:spt="202" path="m,l,21600r21600,l21600,xe" w14:anchorId="30B5C7D3">
              <v:stroke joinstyle="miter"/>
              <v:path gradientshapeok="t" o:connecttype="rect"/>
            </v:shapetype>
            <v:shape id="Text Box 4"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v:textbox style="mso-fit-shape-to-text:t" inset="0,0,0,15pt">
                <w:txbxContent>
                  <w:p w:rsidRPr="00545476" w:rsidR="00545476" w:rsidP="00545476" w:rsidRDefault="00545476" w14:paraId="09E77742" w14:textId="304107AA">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9E71A" w14:textId="77777777" w:rsidR="002B20A5" w:rsidRDefault="002B20A5" w:rsidP="0091124A">
      <w:pPr>
        <w:spacing w:after="0"/>
      </w:pPr>
      <w:r>
        <w:separator/>
      </w:r>
    </w:p>
  </w:footnote>
  <w:footnote w:type="continuationSeparator" w:id="0">
    <w:p w14:paraId="3078B5DB" w14:textId="77777777" w:rsidR="002B20A5" w:rsidRDefault="002B20A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8D99D" w14:textId="5ACD7C93" w:rsidR="002F3810" w:rsidRDefault="00545476">
    <w:pPr>
      <w:pStyle w:val="Header"/>
    </w:pPr>
    <w:r>
      <w:rPr>
        <w:noProof/>
      </w:rPr>
      <mc:AlternateContent>
        <mc:Choice Requires="wps">
          <w:drawing>
            <wp:anchor distT="0" distB="0" distL="0" distR="0" simplePos="0" relativeHeight="251658241" behindDoc="0" locked="0" layoutInCell="1" allowOverlap="1" wp14:anchorId="18310479" wp14:editId="1790E81F">
              <wp:simplePos x="635" y="635"/>
              <wp:positionH relativeFrom="page">
                <wp:align>center</wp:align>
              </wp:positionH>
              <wp:positionV relativeFrom="page">
                <wp:align>top</wp:align>
              </wp:positionV>
              <wp:extent cx="459740" cy="345440"/>
              <wp:effectExtent l="0" t="0" r="16510" b="16510"/>
              <wp:wrapNone/>
              <wp:docPr id="171323100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8FD6CAA" w14:textId="2D3EBCB5"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7D3F6F68">
            <v:shapetype id="_x0000_t202" coordsize="21600,21600" o:spt="202" path="m,l,21600r21600,l21600,xe" w14:anchorId="18310479">
              <v:stroke joinstyle="miter"/>
              <v:path gradientshapeok="t" o:connecttype="rect"/>
            </v:shapetype>
            <v:shape id="Text Box 2" style="position:absolute;margin-left:0;margin-top:0;width:36.2pt;height:27.2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">
              <v:textbox style="mso-fit-shape-to-text:t" inset="0,15pt,0,0">
                <w:txbxContent>
                  <w:p w:rsidRPr="00545476" w:rsidR="00545476" w:rsidP="00545476" w:rsidRDefault="00545476" w14:paraId="08CE8BEA" w14:textId="2D3EBCB5">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DBFB44D" w14:textId="77777777" w:rsidTr="2C5097DE">
      <w:tc>
        <w:tcPr>
          <w:tcW w:w="2442" w:type="pct"/>
          <w:tcBorders>
            <w:bottom w:val="single" w:sz="4" w:space="0" w:color="auto"/>
          </w:tcBorders>
        </w:tcPr>
        <w:p w14:paraId="48CC7889" w14:textId="1771C5E3" w:rsidR="001A4FDD" w:rsidRPr="004D5782" w:rsidRDefault="00545476" w:rsidP="2C5097DE">
          <w:pPr>
            <w:rPr>
              <w:b/>
              <w:bCs/>
              <w:sz w:val="16"/>
              <w:szCs w:val="16"/>
            </w:rPr>
          </w:pPr>
          <w:r>
            <w:rPr>
              <w:rFonts w:cstheme="minorHAnsi"/>
              <w:b/>
              <w:noProof/>
            </w:rPr>
            <mc:AlternateContent>
              <mc:Choice Requires="wps">
                <w:drawing>
                  <wp:anchor distT="0" distB="0" distL="0" distR="0" simplePos="0" relativeHeight="251658242" behindDoc="0" locked="0" layoutInCell="1" allowOverlap="1" wp14:anchorId="02C15396" wp14:editId="499B771A">
                    <wp:simplePos x="525780" y="449580"/>
                    <wp:positionH relativeFrom="page">
                      <wp:align>center</wp:align>
                    </wp:positionH>
                    <wp:positionV relativeFrom="page">
                      <wp:align>top</wp:align>
                    </wp:positionV>
                    <wp:extent cx="459740" cy="345440"/>
                    <wp:effectExtent l="0" t="0" r="16510" b="16510"/>
                    <wp:wrapNone/>
                    <wp:docPr id="1391649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23E7841B" w14:textId="03C3C13A"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14="http://schemas.microsoft.com/office/drawing/2010/main" xmlns:pic="http://schemas.openxmlformats.org/drawingml/2006/picture" xmlns:aclsh="http://schemas.microsoft.com/office/drawing/2020/classificationShape" xmlns:a="http://schemas.openxmlformats.org/drawingml/2006/main">
                <w:pict w14:anchorId="0689C2DE">
                  <v:shapetype id="_x0000_t202" coordsize="21600,21600" o:spt="202" path="m,l,21600r21600,l21600,xe" w14:anchorId="02C15396">
                    <v:stroke joinstyle="miter"/>
                    <v:path gradientshapeok="t" o:connecttype="rect"/>
                  </v:shapetype>
                  <v:shape id="Text Box 3" style="position:absolute;margin-left:0;margin-top:0;width:36.2pt;height:27.2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">
                    <v:textbox style="mso-fit-shape-to-text:t" inset="0,15pt,0,0">
                      <w:txbxContent>
                        <w:p w:rsidRPr="00545476" w:rsidR="00545476" w:rsidP="00545476" w:rsidRDefault="00545476" w14:paraId="2CCFEE10" w14:textId="03C3C13A">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r w:rsidR="2C5097DE" w:rsidRPr="2C5097DE">
            <w:rPr>
              <w:rFonts w:cstheme="minorBidi"/>
              <w:b/>
              <w:bCs/>
            </w:rPr>
            <w:t>Job Role Profile</w:t>
          </w:r>
        </w:p>
        <w:p w14:paraId="67390A17" w14:textId="6525D05A" w:rsidR="0091124A" w:rsidRPr="004D5782" w:rsidRDefault="2C5097DE" w:rsidP="2C5097DE">
          <w:pPr>
            <w:rPr>
              <w:rFonts w:asciiTheme="minorHAnsi" w:hAnsiTheme="minorHAnsi"/>
              <w:sz w:val="16"/>
              <w:szCs w:val="16"/>
            </w:rPr>
          </w:pPr>
          <w:r w:rsidRPr="2C5097DE">
            <w:rPr>
              <w:rFonts w:asciiTheme="minorHAnsi" w:hAnsiTheme="minorHAnsi"/>
              <w:sz w:val="32"/>
              <w:szCs w:val="32"/>
            </w:rPr>
            <w:t>15 – Associate Economist</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12450AE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8C87AA9" wp14:editId="0E166503">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E74E842"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9CB3" w14:textId="6A0B3A50" w:rsidR="002F3810" w:rsidRDefault="00545476">
    <w:pPr>
      <w:pStyle w:val="Header"/>
    </w:pPr>
    <w:r>
      <w:rPr>
        <w:noProof/>
      </w:rPr>
      <mc:AlternateContent>
        <mc:Choice Requires="wps">
          <w:drawing>
            <wp:anchor distT="0" distB="0" distL="0" distR="0" simplePos="0" relativeHeight="251658240" behindDoc="0" locked="0" layoutInCell="1" allowOverlap="1" wp14:anchorId="4BC8FEB5" wp14:editId="20A4435F">
              <wp:simplePos x="635" y="635"/>
              <wp:positionH relativeFrom="page">
                <wp:align>center</wp:align>
              </wp:positionH>
              <wp:positionV relativeFrom="page">
                <wp:align>top</wp:align>
              </wp:positionV>
              <wp:extent cx="459740" cy="345440"/>
              <wp:effectExtent l="0" t="0" r="16510" b="16510"/>
              <wp:wrapNone/>
              <wp:docPr id="101640385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1326B1E" w14:textId="164434AB" w:rsidR="00545476" w:rsidRPr="00545476" w:rsidRDefault="00545476" w:rsidP="00545476">
                          <w:pPr>
                            <w:spacing w:after="0"/>
                            <w:rPr>
                              <w:rFonts w:ascii="Calibri" w:eastAsia="Calibri" w:hAnsi="Calibri" w:cs="Calibri"/>
                              <w:noProof/>
                              <w:color w:val="000000"/>
                              <w:sz w:val="20"/>
                              <w:szCs w:val="20"/>
                            </w:rPr>
                          </w:pPr>
                          <w:r w:rsidRPr="00545476">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C28E72F">
            <v:shapetype id="_x0000_t202" coordsize="21600,21600" o:spt="202" path="m,l,21600r21600,l21600,xe" w14:anchorId="4BC8FEB5">
              <v:stroke joinstyle="miter"/>
              <v:path gradientshapeok="t" o:connecttype="rect"/>
            </v:shapetype>
            <v:shape id="Text Box 1" style="position:absolute;margin-left:0;margin-top:0;width:36.2pt;height:27.2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">
              <v:textbox style="mso-fit-shape-to-text:t" inset="0,15pt,0,0">
                <w:txbxContent>
                  <w:p w:rsidRPr="00545476" w:rsidR="00545476" w:rsidP="00545476" w:rsidRDefault="00545476" w14:paraId="75F360E3" w14:textId="164434AB">
                    <w:pPr>
                      <w:spacing w:after="0"/>
                      <w:rPr>
                        <w:rFonts w:ascii="Calibri" w:hAnsi="Calibri" w:eastAsia="Calibri" w:cs="Calibri"/>
                        <w:noProof/>
                        <w:color w:val="000000"/>
                        <w:sz w:val="20"/>
                        <w:szCs w:val="20"/>
                      </w:rPr>
                    </w:pPr>
                    <w:r w:rsidRPr="00545476">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73D"/>
    <w:multiLevelType w:val="multilevel"/>
    <w:tmpl w:val="5D9E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951A8"/>
    <w:multiLevelType w:val="multilevel"/>
    <w:tmpl w:val="CF00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303C5"/>
    <w:multiLevelType w:val="multilevel"/>
    <w:tmpl w:val="92F6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27B09"/>
    <w:multiLevelType w:val="multilevel"/>
    <w:tmpl w:val="A782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63D85"/>
    <w:multiLevelType w:val="multilevel"/>
    <w:tmpl w:val="97D4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808E9"/>
    <w:multiLevelType w:val="multilevel"/>
    <w:tmpl w:val="2D6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0D59E6"/>
    <w:multiLevelType w:val="multilevel"/>
    <w:tmpl w:val="1FC4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AC2D0D"/>
    <w:multiLevelType w:val="multilevel"/>
    <w:tmpl w:val="28DA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742A6"/>
    <w:multiLevelType w:val="multilevel"/>
    <w:tmpl w:val="491A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797AF3"/>
    <w:multiLevelType w:val="multilevel"/>
    <w:tmpl w:val="2642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EA2442"/>
    <w:multiLevelType w:val="multilevel"/>
    <w:tmpl w:val="86D0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0E3F08"/>
    <w:multiLevelType w:val="multilevel"/>
    <w:tmpl w:val="BDB0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2E71BB"/>
    <w:multiLevelType w:val="multilevel"/>
    <w:tmpl w:val="ABB8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FC1A91"/>
    <w:multiLevelType w:val="multilevel"/>
    <w:tmpl w:val="D550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C823E5"/>
    <w:multiLevelType w:val="multilevel"/>
    <w:tmpl w:val="6E74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0B26DB"/>
    <w:multiLevelType w:val="multilevel"/>
    <w:tmpl w:val="9196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401114">
    <w:abstractNumId w:val="6"/>
  </w:num>
  <w:num w:numId="2" w16cid:durableId="287005263">
    <w:abstractNumId w:val="13"/>
  </w:num>
  <w:num w:numId="3" w16cid:durableId="1319000976">
    <w:abstractNumId w:val="12"/>
  </w:num>
  <w:num w:numId="4" w16cid:durableId="1588270436">
    <w:abstractNumId w:val="15"/>
  </w:num>
  <w:num w:numId="5" w16cid:durableId="1529372083">
    <w:abstractNumId w:val="11"/>
  </w:num>
  <w:num w:numId="6" w16cid:durableId="1204901504">
    <w:abstractNumId w:val="14"/>
  </w:num>
  <w:num w:numId="7" w16cid:durableId="898438919">
    <w:abstractNumId w:val="10"/>
  </w:num>
  <w:num w:numId="8" w16cid:durableId="552885195">
    <w:abstractNumId w:val="3"/>
  </w:num>
  <w:num w:numId="9" w16cid:durableId="238904670">
    <w:abstractNumId w:val="9"/>
  </w:num>
  <w:num w:numId="10" w16cid:durableId="1937706702">
    <w:abstractNumId w:val="2"/>
  </w:num>
  <w:num w:numId="11" w16cid:durableId="288443025">
    <w:abstractNumId w:val="8"/>
  </w:num>
  <w:num w:numId="12" w16cid:durableId="2088725881">
    <w:abstractNumId w:val="7"/>
  </w:num>
  <w:num w:numId="13" w16cid:durableId="1189950690">
    <w:abstractNumId w:val="1"/>
  </w:num>
  <w:num w:numId="14" w16cid:durableId="244456101">
    <w:abstractNumId w:val="0"/>
  </w:num>
  <w:num w:numId="15" w16cid:durableId="800919826">
    <w:abstractNumId w:val="4"/>
  </w:num>
  <w:num w:numId="16" w16cid:durableId="14342099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94EAC"/>
    <w:rsid w:val="000A70E4"/>
    <w:rsid w:val="000C3CCB"/>
    <w:rsid w:val="000D2D11"/>
    <w:rsid w:val="001A4F51"/>
    <w:rsid w:val="001A4FDD"/>
    <w:rsid w:val="001B6A9A"/>
    <w:rsid w:val="001C680B"/>
    <w:rsid w:val="00212DA8"/>
    <w:rsid w:val="0027503F"/>
    <w:rsid w:val="002B20A5"/>
    <w:rsid w:val="002C58CE"/>
    <w:rsid w:val="002F3810"/>
    <w:rsid w:val="00335F4C"/>
    <w:rsid w:val="00372C10"/>
    <w:rsid w:val="00373D6A"/>
    <w:rsid w:val="003F09C7"/>
    <w:rsid w:val="003F426E"/>
    <w:rsid w:val="00410F4B"/>
    <w:rsid w:val="00491DDC"/>
    <w:rsid w:val="004D5782"/>
    <w:rsid w:val="004E4C67"/>
    <w:rsid w:val="00502DC3"/>
    <w:rsid w:val="00505182"/>
    <w:rsid w:val="00545476"/>
    <w:rsid w:val="0054788A"/>
    <w:rsid w:val="00591C7E"/>
    <w:rsid w:val="005E56BF"/>
    <w:rsid w:val="00604C02"/>
    <w:rsid w:val="006334A0"/>
    <w:rsid w:val="00666A8A"/>
    <w:rsid w:val="00681604"/>
    <w:rsid w:val="007D1419"/>
    <w:rsid w:val="007F703A"/>
    <w:rsid w:val="0082140F"/>
    <w:rsid w:val="0087021E"/>
    <w:rsid w:val="00896053"/>
    <w:rsid w:val="008E1D78"/>
    <w:rsid w:val="008E4BE2"/>
    <w:rsid w:val="0091124A"/>
    <w:rsid w:val="00936274"/>
    <w:rsid w:val="00941D6F"/>
    <w:rsid w:val="009678A9"/>
    <w:rsid w:val="009724A6"/>
    <w:rsid w:val="00A36BEC"/>
    <w:rsid w:val="00A459A0"/>
    <w:rsid w:val="00A60E80"/>
    <w:rsid w:val="00A718FA"/>
    <w:rsid w:val="00A9770A"/>
    <w:rsid w:val="00AC1998"/>
    <w:rsid w:val="00AE2E40"/>
    <w:rsid w:val="00B61C92"/>
    <w:rsid w:val="00B67905"/>
    <w:rsid w:val="00BB684B"/>
    <w:rsid w:val="00BE140C"/>
    <w:rsid w:val="00C93842"/>
    <w:rsid w:val="00CA2036"/>
    <w:rsid w:val="00CB20C5"/>
    <w:rsid w:val="00CC606A"/>
    <w:rsid w:val="00CC73C7"/>
    <w:rsid w:val="00CE7115"/>
    <w:rsid w:val="00CF38A4"/>
    <w:rsid w:val="00CF4BE2"/>
    <w:rsid w:val="00D22C3D"/>
    <w:rsid w:val="00D775DD"/>
    <w:rsid w:val="00DF22B7"/>
    <w:rsid w:val="00E05B7F"/>
    <w:rsid w:val="00E94477"/>
    <w:rsid w:val="00EE1F99"/>
    <w:rsid w:val="00EE76AA"/>
    <w:rsid w:val="00F66442"/>
    <w:rsid w:val="00F70128"/>
    <w:rsid w:val="00F73F6B"/>
    <w:rsid w:val="00FC7D6C"/>
    <w:rsid w:val="00FD6583"/>
    <w:rsid w:val="1634DD1B"/>
    <w:rsid w:val="2BE52900"/>
    <w:rsid w:val="2C5097DE"/>
    <w:rsid w:val="342D2ED6"/>
    <w:rsid w:val="400CE742"/>
    <w:rsid w:val="48F0D1BE"/>
    <w:rsid w:val="502E7C68"/>
    <w:rsid w:val="5E0304A1"/>
    <w:rsid w:val="5EC8E211"/>
    <w:rsid w:val="6E989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CDF89"/>
  <w15:chartTrackingRefBased/>
  <w15:docId w15:val="{C80B5484-29AA-4910-BD16-5E216842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ccc16d0">
    <w:name w:val="___ccc16d0"/>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NormalTextRun2">
    <w:name w:val="NormalTextRun2"/>
    <w:basedOn w:val="DefaultParagraphFont"/>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 w:type="paragraph" w:styleId="Revision">
    <w:name w:val="Revision"/>
    <w:hidden/>
    <w:uiPriority w:val="99"/>
    <w:semiHidden/>
    <w:rsid w:val="00545476"/>
    <w:pPr>
      <w:spacing w:after="0" w:line="240" w:lineRule="auto"/>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7912">
      <w:bodyDiv w:val="1"/>
      <w:marLeft w:val="0"/>
      <w:marRight w:val="0"/>
      <w:marTop w:val="0"/>
      <w:marBottom w:val="0"/>
      <w:divBdr>
        <w:top w:val="none" w:sz="0" w:space="0" w:color="auto"/>
        <w:left w:val="none" w:sz="0" w:space="0" w:color="auto"/>
        <w:bottom w:val="none" w:sz="0" w:space="0" w:color="auto"/>
        <w:right w:val="none" w:sz="0" w:space="0" w:color="auto"/>
      </w:divBdr>
      <w:divsChild>
        <w:div w:id="1345858580">
          <w:marLeft w:val="0"/>
          <w:marRight w:val="0"/>
          <w:marTop w:val="0"/>
          <w:marBottom w:val="0"/>
          <w:divBdr>
            <w:top w:val="none" w:sz="0" w:space="0" w:color="auto"/>
            <w:left w:val="none" w:sz="0" w:space="0" w:color="auto"/>
            <w:bottom w:val="none" w:sz="0" w:space="0" w:color="auto"/>
            <w:right w:val="none" w:sz="0" w:space="0" w:color="auto"/>
          </w:divBdr>
        </w:div>
      </w:divsChild>
    </w:div>
    <w:div w:id="574323291">
      <w:marLeft w:val="0"/>
      <w:marRight w:val="0"/>
      <w:marTop w:val="0"/>
      <w:marBottom w:val="0"/>
      <w:divBdr>
        <w:top w:val="none" w:sz="0" w:space="0" w:color="auto"/>
        <w:left w:val="none" w:sz="0" w:space="0" w:color="auto"/>
        <w:bottom w:val="none" w:sz="0" w:space="0" w:color="auto"/>
        <w:right w:val="none" w:sz="0" w:space="0" w:color="auto"/>
      </w:divBdr>
      <w:divsChild>
        <w:div w:id="118573365">
          <w:marLeft w:val="0"/>
          <w:marRight w:val="0"/>
          <w:marTop w:val="0"/>
          <w:marBottom w:val="0"/>
          <w:divBdr>
            <w:top w:val="none" w:sz="0" w:space="0" w:color="auto"/>
            <w:left w:val="none" w:sz="0" w:space="0" w:color="auto"/>
            <w:bottom w:val="none" w:sz="0" w:space="0" w:color="auto"/>
            <w:right w:val="none" w:sz="0" w:space="0" w:color="auto"/>
          </w:divBdr>
        </w:div>
      </w:divsChild>
    </w:div>
    <w:div w:id="807208911">
      <w:bodyDiv w:val="1"/>
      <w:marLeft w:val="0"/>
      <w:marRight w:val="0"/>
      <w:marTop w:val="0"/>
      <w:marBottom w:val="0"/>
      <w:divBdr>
        <w:top w:val="none" w:sz="0" w:space="0" w:color="auto"/>
        <w:left w:val="none" w:sz="0" w:space="0" w:color="auto"/>
        <w:bottom w:val="none" w:sz="0" w:space="0" w:color="auto"/>
        <w:right w:val="none" w:sz="0" w:space="0" w:color="auto"/>
      </w:divBdr>
    </w:div>
    <w:div w:id="1472821414">
      <w:bodyDiv w:val="1"/>
      <w:marLeft w:val="0"/>
      <w:marRight w:val="0"/>
      <w:marTop w:val="0"/>
      <w:marBottom w:val="0"/>
      <w:divBdr>
        <w:top w:val="none" w:sz="0" w:space="0" w:color="auto"/>
        <w:left w:val="none" w:sz="0" w:space="0" w:color="auto"/>
        <w:bottom w:val="none" w:sz="0" w:space="0" w:color="auto"/>
        <w:right w:val="none" w:sz="0" w:space="0" w:color="auto"/>
      </w:divBdr>
      <w:divsChild>
        <w:div w:id="1347487399">
          <w:marLeft w:val="0"/>
          <w:marRight w:val="0"/>
          <w:marTop w:val="0"/>
          <w:marBottom w:val="0"/>
          <w:divBdr>
            <w:top w:val="none" w:sz="0" w:space="0" w:color="auto"/>
            <w:left w:val="none" w:sz="0" w:space="0" w:color="auto"/>
            <w:bottom w:val="none" w:sz="0" w:space="0" w:color="auto"/>
            <w:right w:val="none" w:sz="0" w:space="0" w:color="auto"/>
          </w:divBdr>
          <w:divsChild>
            <w:div w:id="974797194">
              <w:marLeft w:val="0"/>
              <w:marRight w:val="0"/>
              <w:marTop w:val="0"/>
              <w:marBottom w:val="0"/>
              <w:divBdr>
                <w:top w:val="none" w:sz="0" w:space="0" w:color="auto"/>
                <w:left w:val="none" w:sz="0" w:space="0" w:color="auto"/>
                <w:bottom w:val="none" w:sz="0" w:space="0" w:color="auto"/>
                <w:right w:val="none" w:sz="0" w:space="0" w:color="auto"/>
              </w:divBdr>
            </w:div>
            <w:div w:id="1662808537">
              <w:marLeft w:val="0"/>
              <w:marRight w:val="0"/>
              <w:marTop w:val="0"/>
              <w:marBottom w:val="0"/>
              <w:divBdr>
                <w:top w:val="none" w:sz="0" w:space="0" w:color="auto"/>
                <w:left w:val="none" w:sz="0" w:space="0" w:color="auto"/>
                <w:bottom w:val="none" w:sz="0" w:space="0" w:color="auto"/>
                <w:right w:val="none" w:sz="0" w:space="0" w:color="auto"/>
              </w:divBdr>
            </w:div>
            <w:div w:id="1797479399">
              <w:marLeft w:val="0"/>
              <w:marRight w:val="0"/>
              <w:marTop w:val="0"/>
              <w:marBottom w:val="0"/>
              <w:divBdr>
                <w:top w:val="none" w:sz="0" w:space="0" w:color="auto"/>
                <w:left w:val="none" w:sz="0" w:space="0" w:color="auto"/>
                <w:bottom w:val="none" w:sz="0" w:space="0" w:color="auto"/>
                <w:right w:val="none" w:sz="0" w:space="0" w:color="auto"/>
              </w:divBdr>
            </w:div>
          </w:divsChild>
        </w:div>
        <w:div w:id="2119984074">
          <w:marLeft w:val="0"/>
          <w:marRight w:val="0"/>
          <w:marTop w:val="0"/>
          <w:marBottom w:val="0"/>
          <w:divBdr>
            <w:top w:val="none" w:sz="0" w:space="0" w:color="auto"/>
            <w:left w:val="none" w:sz="0" w:space="0" w:color="auto"/>
            <w:bottom w:val="none" w:sz="0" w:space="0" w:color="auto"/>
            <w:right w:val="none" w:sz="0" w:space="0" w:color="auto"/>
          </w:divBdr>
          <w:divsChild>
            <w:div w:id="146165552">
              <w:marLeft w:val="0"/>
              <w:marRight w:val="0"/>
              <w:marTop w:val="0"/>
              <w:marBottom w:val="0"/>
              <w:divBdr>
                <w:top w:val="none" w:sz="0" w:space="0" w:color="auto"/>
                <w:left w:val="none" w:sz="0" w:space="0" w:color="auto"/>
                <w:bottom w:val="none" w:sz="0" w:space="0" w:color="auto"/>
                <w:right w:val="none" w:sz="0" w:space="0" w:color="auto"/>
              </w:divBdr>
            </w:div>
            <w:div w:id="255018194">
              <w:marLeft w:val="0"/>
              <w:marRight w:val="0"/>
              <w:marTop w:val="0"/>
              <w:marBottom w:val="0"/>
              <w:divBdr>
                <w:top w:val="none" w:sz="0" w:space="0" w:color="auto"/>
                <w:left w:val="none" w:sz="0" w:space="0" w:color="auto"/>
                <w:bottom w:val="none" w:sz="0" w:space="0" w:color="auto"/>
                <w:right w:val="none" w:sz="0" w:space="0" w:color="auto"/>
              </w:divBdr>
            </w:div>
            <w:div w:id="296491394">
              <w:marLeft w:val="0"/>
              <w:marRight w:val="0"/>
              <w:marTop w:val="0"/>
              <w:marBottom w:val="0"/>
              <w:divBdr>
                <w:top w:val="none" w:sz="0" w:space="0" w:color="auto"/>
                <w:left w:val="none" w:sz="0" w:space="0" w:color="auto"/>
                <w:bottom w:val="none" w:sz="0" w:space="0" w:color="auto"/>
                <w:right w:val="none" w:sz="0" w:space="0" w:color="auto"/>
              </w:divBdr>
            </w:div>
            <w:div w:id="395252027">
              <w:marLeft w:val="0"/>
              <w:marRight w:val="0"/>
              <w:marTop w:val="0"/>
              <w:marBottom w:val="0"/>
              <w:divBdr>
                <w:top w:val="none" w:sz="0" w:space="0" w:color="auto"/>
                <w:left w:val="none" w:sz="0" w:space="0" w:color="auto"/>
                <w:bottom w:val="none" w:sz="0" w:space="0" w:color="auto"/>
                <w:right w:val="none" w:sz="0" w:space="0" w:color="auto"/>
              </w:divBdr>
            </w:div>
            <w:div w:id="545725715">
              <w:marLeft w:val="0"/>
              <w:marRight w:val="0"/>
              <w:marTop w:val="0"/>
              <w:marBottom w:val="0"/>
              <w:divBdr>
                <w:top w:val="none" w:sz="0" w:space="0" w:color="auto"/>
                <w:left w:val="none" w:sz="0" w:space="0" w:color="auto"/>
                <w:bottom w:val="none" w:sz="0" w:space="0" w:color="auto"/>
                <w:right w:val="none" w:sz="0" w:space="0" w:color="auto"/>
              </w:divBdr>
            </w:div>
            <w:div w:id="901907116">
              <w:marLeft w:val="0"/>
              <w:marRight w:val="0"/>
              <w:marTop w:val="0"/>
              <w:marBottom w:val="0"/>
              <w:divBdr>
                <w:top w:val="none" w:sz="0" w:space="0" w:color="auto"/>
                <w:left w:val="none" w:sz="0" w:space="0" w:color="auto"/>
                <w:bottom w:val="none" w:sz="0" w:space="0" w:color="auto"/>
                <w:right w:val="none" w:sz="0" w:space="0" w:color="auto"/>
              </w:divBdr>
            </w:div>
            <w:div w:id="1026559462">
              <w:marLeft w:val="0"/>
              <w:marRight w:val="0"/>
              <w:marTop w:val="0"/>
              <w:marBottom w:val="0"/>
              <w:divBdr>
                <w:top w:val="none" w:sz="0" w:space="0" w:color="auto"/>
                <w:left w:val="none" w:sz="0" w:space="0" w:color="auto"/>
                <w:bottom w:val="none" w:sz="0" w:space="0" w:color="auto"/>
                <w:right w:val="none" w:sz="0" w:space="0" w:color="auto"/>
              </w:divBdr>
            </w:div>
            <w:div w:id="1269384464">
              <w:marLeft w:val="0"/>
              <w:marRight w:val="0"/>
              <w:marTop w:val="0"/>
              <w:marBottom w:val="0"/>
              <w:divBdr>
                <w:top w:val="none" w:sz="0" w:space="0" w:color="auto"/>
                <w:left w:val="none" w:sz="0" w:space="0" w:color="auto"/>
                <w:bottom w:val="none" w:sz="0" w:space="0" w:color="auto"/>
                <w:right w:val="none" w:sz="0" w:space="0" w:color="auto"/>
              </w:divBdr>
            </w:div>
            <w:div w:id="170590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748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2520</Words>
  <Characters>14369</Characters>
  <Application>Microsoft Office Word</Application>
  <DocSecurity>0</DocSecurity>
  <Lines>119</Lines>
  <Paragraphs>33</Paragraphs>
  <ScaleCrop>false</ScaleCrop>
  <Company/>
  <LinksUpToDate>false</LinksUpToDate>
  <CharactersWithSpaces>16856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Brotherhood</dc:creator>
  <cp:keywords/>
  <dc:description/>
  <cp:lastModifiedBy>Jo Brotherhood</cp:lastModifiedBy>
  <cp:revision>2</cp:revision>
  <dcterms:created xsi:type="dcterms:W3CDTF">2026-04-30T12:14:00Z</dcterms:created>
  <dcterms:modified xsi:type="dcterms:W3CDTF">2026-04-30T12:14:00Z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3c95178d,661dd49f,d4594a</vt:lpwstr>
  </property>
  <property fmtid="{D5CDD505-2E9C-101B-9397-08002B2CF9AE}" pid="3" name="ClassificationContentMarkingHeaderFontProps">
    <vt:lpwstr>#000000,10,Calibri</vt:lpwstr>
  </property>
  <property fmtid="{D5CDD505-2E9C-101B-9397-08002B2CF9AE}" pid="4" name="ClassificationContentMarkingHeaderText">
    <vt:lpwstr>OFFICIAL</vt:lpwstr>
  </property>
  <property fmtid="{D5CDD505-2E9C-101B-9397-08002B2CF9AE}" pid="5" name="ClassificationContentMarkingFooterShapeIds">
    <vt:lpwstr>789b8513,6df58c5e,5a0501d5</vt:lpwstr>
  </property>
  <property fmtid="{D5CDD505-2E9C-101B-9397-08002B2CF9AE}" pid="6" name="ClassificationContentMarkingFooterFontProps">
    <vt:lpwstr>#000000,10,Calibri</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2025-09-08T12:28:37Z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e539f378-5709-4f98-8f3c-f6c3fd520b78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